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FF" w:rsidRPr="009B6343" w:rsidRDefault="00154FFF" w:rsidP="00154FFF">
      <w:pPr>
        <w:keepNext/>
        <w:keepLines/>
        <w:spacing w:before="200" w:after="0"/>
        <w:jc w:val="center"/>
        <w:outlineLvl w:val="1"/>
        <w:rPr>
          <w:rFonts w:ascii="Times New Roman" w:eastAsia="Times New Roman" w:hAnsi="Times New Roman" w:cs="Times New Roman"/>
          <w:b/>
          <w:bCs/>
          <w:sz w:val="32"/>
          <w:szCs w:val="32"/>
        </w:rPr>
      </w:pPr>
      <w:bookmarkStart w:id="0" w:name="_Toc296077691"/>
      <w:bookmarkStart w:id="1" w:name="_Toc296077859"/>
      <w:bookmarkStart w:id="2" w:name="_Toc296604290"/>
      <w:r w:rsidRPr="009B6343">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2687436</wp:posOffset>
            </wp:positionH>
            <wp:positionV relativeFrom="paragraph">
              <wp:posOffset>116378</wp:posOffset>
            </wp:positionV>
            <wp:extent cx="579466" cy="606829"/>
            <wp:effectExtent l="1905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9466" cy="606829"/>
                    </a:xfrm>
                    <a:prstGeom prst="rect">
                      <a:avLst/>
                    </a:prstGeom>
                    <a:noFill/>
                  </pic:spPr>
                </pic:pic>
              </a:graphicData>
            </a:graphic>
          </wp:anchor>
        </w:drawing>
      </w:r>
    </w:p>
    <w:p w:rsidR="00154FFF" w:rsidRPr="009B6343" w:rsidRDefault="00154FFF" w:rsidP="00154FFF">
      <w:pPr>
        <w:keepNext/>
        <w:keepLines/>
        <w:spacing w:before="200" w:after="0"/>
        <w:jc w:val="center"/>
        <w:outlineLvl w:val="1"/>
        <w:rPr>
          <w:rFonts w:ascii="Times New Roman" w:eastAsia="Times New Roman" w:hAnsi="Times New Roman" w:cs="Times New Roman"/>
          <w:b/>
          <w:bCs/>
          <w:sz w:val="32"/>
          <w:szCs w:val="32"/>
        </w:rPr>
      </w:pPr>
    </w:p>
    <w:bookmarkEnd w:id="0"/>
    <w:bookmarkEnd w:id="1"/>
    <w:bookmarkEnd w:id="2"/>
    <w:p w:rsidR="00154FFF" w:rsidRPr="009B6343" w:rsidRDefault="006B4F8A" w:rsidP="00154FFF">
      <w:pPr>
        <w:jc w:val="center"/>
        <w:rPr>
          <w:lang w:bidi="en-US"/>
        </w:rPr>
      </w:pPr>
      <w:r>
        <w:rPr>
          <w:lang w:bidi="en-US"/>
        </w:rPr>
        <w:t>69136</w:t>
      </w:r>
    </w:p>
    <w:p w:rsidR="0083210D" w:rsidRPr="009B6343" w:rsidRDefault="00900A17" w:rsidP="00154FFF">
      <w:pPr>
        <w:jc w:val="center"/>
        <w:rPr>
          <w:rFonts w:ascii="Times New Roman" w:eastAsia="Calibri" w:hAnsi="Times New Roman" w:cs="Times New Roman"/>
        </w:rPr>
      </w:pPr>
      <w:r w:rsidRPr="009B6343">
        <w:rPr>
          <w:rFonts w:ascii="Times New Roman" w:eastAsia="Calibri" w:hAnsi="Times New Roman" w:cs="Times New Roman"/>
          <w:sz w:val="40"/>
          <w:szCs w:val="40"/>
        </w:rPr>
        <w:t>Inception Report</w:t>
      </w:r>
    </w:p>
    <w:p w:rsidR="0083210D" w:rsidRPr="009B6343" w:rsidRDefault="0083210D" w:rsidP="00154FFF">
      <w:pPr>
        <w:jc w:val="center"/>
        <w:rPr>
          <w:rFonts w:ascii="Times New Roman" w:eastAsia="Calibri" w:hAnsi="Times New Roman" w:cs="Times New Roman"/>
        </w:rPr>
      </w:pPr>
    </w:p>
    <w:p w:rsidR="0083210D" w:rsidRPr="009B6343" w:rsidRDefault="0083210D" w:rsidP="00154FFF">
      <w:pPr>
        <w:jc w:val="center"/>
        <w:rPr>
          <w:rFonts w:eastAsia="Calibri"/>
        </w:rPr>
      </w:pPr>
    </w:p>
    <w:p w:rsidR="0083210D" w:rsidRPr="009B6343" w:rsidRDefault="0083210D" w:rsidP="00154FFF">
      <w:pPr>
        <w:jc w:val="center"/>
        <w:rPr>
          <w:rFonts w:ascii="Times New Roman" w:eastAsia="Calibri" w:hAnsi="Times New Roman" w:cs="Times New Roman"/>
        </w:rPr>
      </w:pPr>
    </w:p>
    <w:p w:rsidR="0090654D" w:rsidRPr="009B6343" w:rsidRDefault="00154FFF" w:rsidP="0090654D">
      <w:pPr>
        <w:pBdr>
          <w:bottom w:val="single" w:sz="8" w:space="8" w:color="4F81BD"/>
        </w:pBdr>
        <w:spacing w:after="300"/>
        <w:contextualSpacing/>
        <w:jc w:val="center"/>
        <w:rPr>
          <w:rFonts w:ascii="Times New Roman" w:eastAsia="Times New Roman" w:hAnsi="Times New Roman" w:cs="Times New Roman"/>
          <w:spacing w:val="5"/>
          <w:kern w:val="28"/>
          <w:sz w:val="48"/>
          <w:szCs w:val="48"/>
        </w:rPr>
      </w:pPr>
      <w:r w:rsidRPr="009B6343">
        <w:rPr>
          <w:rFonts w:ascii="Times New Roman" w:eastAsia="Times New Roman" w:hAnsi="Times New Roman" w:cs="Times New Roman"/>
          <w:bCs/>
          <w:spacing w:val="5"/>
          <w:kern w:val="28"/>
          <w:sz w:val="48"/>
          <w:szCs w:val="48"/>
          <w:lang w:bidi="en-US"/>
        </w:rPr>
        <w:t xml:space="preserve">Regional R&amp;D Strategy for Innovation </w:t>
      </w:r>
      <w:r w:rsidRPr="009B6343">
        <w:rPr>
          <w:rFonts w:ascii="Times New Roman" w:eastAsia="Times New Roman" w:hAnsi="Times New Roman" w:cs="Times New Roman"/>
          <w:bCs/>
          <w:spacing w:val="5"/>
          <w:kern w:val="28"/>
          <w:sz w:val="48"/>
          <w:szCs w:val="48"/>
          <w:lang w:bidi="en-US"/>
        </w:rPr>
        <w:br/>
        <w:t xml:space="preserve">in the Western Balkan Countries </w:t>
      </w:r>
    </w:p>
    <w:p w:rsidR="0090654D" w:rsidRPr="009B6343" w:rsidRDefault="0090654D" w:rsidP="0090654D">
      <w:pPr>
        <w:spacing w:after="0"/>
        <w:rPr>
          <w:rFonts w:ascii="Times New Roman" w:eastAsia="Calibri" w:hAnsi="Times New Roman" w:cs="Times New Roman"/>
        </w:rPr>
      </w:pPr>
    </w:p>
    <w:p w:rsidR="00FA1CB7" w:rsidRPr="00FA1CB7" w:rsidRDefault="00FA1CB7" w:rsidP="00FA1CB7">
      <w:pPr>
        <w:jc w:val="center"/>
        <w:rPr>
          <w:rFonts w:eastAsia="Times New Roman"/>
          <w:sz w:val="40"/>
          <w:szCs w:val="40"/>
        </w:rPr>
      </w:pPr>
      <w:bookmarkStart w:id="3" w:name="_Toc316980378"/>
      <w:bookmarkStart w:id="4" w:name="_Toc296077690"/>
      <w:bookmarkStart w:id="5" w:name="_Toc296077858"/>
      <w:bookmarkStart w:id="6" w:name="_Toc296604289"/>
      <w:bookmarkStart w:id="7" w:name="_Toc297033331"/>
      <w:bookmarkStart w:id="8" w:name="_Toc297119792"/>
      <w:bookmarkStart w:id="9" w:name="_Toc297133805"/>
      <w:bookmarkStart w:id="10" w:name="_Toc297635632"/>
      <w:bookmarkStart w:id="11" w:name="_Toc297635684"/>
      <w:bookmarkStart w:id="12" w:name="_Toc297664847"/>
      <w:bookmarkStart w:id="13" w:name="_Toc298075966"/>
      <w:r w:rsidRPr="00FA1CB7">
        <w:rPr>
          <w:sz w:val="40"/>
          <w:szCs w:val="40"/>
        </w:rPr>
        <w:t>Key Issues and Implications for Technical Assistance</w:t>
      </w:r>
      <w:bookmarkEnd w:id="3"/>
      <w:bookmarkEnd w:id="4"/>
      <w:bookmarkEnd w:id="5"/>
      <w:bookmarkEnd w:id="6"/>
      <w:bookmarkEnd w:id="7"/>
      <w:bookmarkEnd w:id="8"/>
      <w:bookmarkEnd w:id="9"/>
      <w:bookmarkEnd w:id="10"/>
      <w:bookmarkEnd w:id="11"/>
      <w:bookmarkEnd w:id="12"/>
      <w:bookmarkEnd w:id="13"/>
    </w:p>
    <w:p w:rsidR="001237EF" w:rsidRPr="009B6343" w:rsidRDefault="001237EF" w:rsidP="0083210D">
      <w:pPr>
        <w:jc w:val="both"/>
        <w:rPr>
          <w:rFonts w:ascii="Times New Roman" w:eastAsia="Calibri" w:hAnsi="Times New Roman" w:cs="Times New Roman"/>
          <w:sz w:val="26"/>
          <w:szCs w:val="26"/>
        </w:rPr>
      </w:pPr>
    </w:p>
    <w:p w:rsidR="001237EF" w:rsidRPr="009B6343" w:rsidRDefault="001237EF" w:rsidP="0083210D">
      <w:pPr>
        <w:jc w:val="both"/>
        <w:rPr>
          <w:rFonts w:ascii="Times New Roman" w:eastAsia="Calibri" w:hAnsi="Times New Roman" w:cs="Times New Roman"/>
          <w:sz w:val="32"/>
          <w:szCs w:val="32"/>
        </w:rPr>
      </w:pPr>
    </w:p>
    <w:p w:rsidR="0083210D" w:rsidRPr="009B6343" w:rsidRDefault="0083210D" w:rsidP="0083210D">
      <w:pPr>
        <w:jc w:val="both"/>
        <w:rPr>
          <w:rFonts w:ascii="Times New Roman" w:eastAsia="Calibri" w:hAnsi="Times New Roman" w:cs="Times New Roman"/>
          <w:sz w:val="32"/>
          <w:szCs w:val="32"/>
        </w:rPr>
      </w:pPr>
    </w:p>
    <w:p w:rsidR="0083210D" w:rsidRPr="009B6343" w:rsidRDefault="0083210D" w:rsidP="008D6885">
      <w:pPr>
        <w:rPr>
          <w:rFonts w:eastAsia="Calibri"/>
        </w:rPr>
      </w:pPr>
    </w:p>
    <w:p w:rsidR="00370B96" w:rsidRPr="009B6343" w:rsidRDefault="00370B96" w:rsidP="008D6885">
      <w:pPr>
        <w:rPr>
          <w:rFonts w:eastAsia="Calibri"/>
        </w:rPr>
      </w:pPr>
    </w:p>
    <w:p w:rsidR="00370B96" w:rsidRPr="009B6343" w:rsidRDefault="00370B96" w:rsidP="008D6885">
      <w:pPr>
        <w:rPr>
          <w:rFonts w:eastAsia="Calibri"/>
        </w:rPr>
      </w:pPr>
    </w:p>
    <w:p w:rsidR="00BF29A1" w:rsidRPr="009B6343" w:rsidRDefault="00BF29A1" w:rsidP="008D6885"/>
    <w:p w:rsidR="00154FFF" w:rsidRPr="009B6343" w:rsidRDefault="00154FFF" w:rsidP="008D6885"/>
    <w:p w:rsidR="00BF29A1" w:rsidRPr="009B6343" w:rsidRDefault="009764B0" w:rsidP="008D6885">
      <w:r w:rsidRPr="009B6343">
        <w:rPr>
          <w:rFonts w:ascii="Times New Roman" w:eastAsia="Calibri" w:hAnsi="Times New Roman" w:cs="Times New Roman"/>
          <w:sz w:val="32"/>
          <w:szCs w:val="32"/>
        </w:rPr>
        <w:t xml:space="preserve">Draft: </w:t>
      </w:r>
      <w:r w:rsidR="00BF6954">
        <w:rPr>
          <w:rFonts w:ascii="Times New Roman" w:eastAsia="Calibri" w:hAnsi="Times New Roman" w:cs="Times New Roman"/>
          <w:sz w:val="32"/>
          <w:szCs w:val="32"/>
        </w:rPr>
        <w:t>August</w:t>
      </w:r>
      <w:r w:rsidR="00154FFF" w:rsidRPr="009B6343">
        <w:rPr>
          <w:rFonts w:ascii="Times New Roman" w:eastAsia="Calibri" w:hAnsi="Times New Roman" w:cs="Times New Roman"/>
          <w:sz w:val="32"/>
          <w:szCs w:val="32"/>
        </w:rPr>
        <w:t>, 201</w:t>
      </w:r>
      <w:r w:rsidR="00401E77">
        <w:rPr>
          <w:rFonts w:ascii="Times New Roman" w:eastAsia="Calibri" w:hAnsi="Times New Roman" w:cs="Times New Roman"/>
          <w:sz w:val="32"/>
          <w:szCs w:val="32"/>
        </w:rPr>
        <w:t>1</w:t>
      </w:r>
    </w:p>
    <w:p w:rsidR="00154FFF" w:rsidRPr="009B6343" w:rsidRDefault="00154FFF" w:rsidP="00154FFF">
      <w:pPr>
        <w:spacing w:after="0"/>
        <w:rPr>
          <w:rFonts w:ascii="Times New Roman" w:hAnsi="Times New Roman" w:cs="Times New Roman"/>
        </w:rPr>
      </w:pPr>
    </w:p>
    <w:p w:rsidR="00154FFF" w:rsidRPr="009B6343" w:rsidRDefault="00154FFF" w:rsidP="00154FFF">
      <w:pPr>
        <w:tabs>
          <w:tab w:val="center" w:pos="2340"/>
        </w:tabs>
        <w:spacing w:after="0"/>
        <w:rPr>
          <w:rFonts w:ascii="Times New Roman" w:hAnsi="Times New Roman" w:cs="Times New Roman"/>
          <w:sz w:val="32"/>
          <w:szCs w:val="32"/>
          <w:lang w:bidi="en-US"/>
        </w:rPr>
      </w:pPr>
      <w:r w:rsidRPr="009B6343">
        <w:rPr>
          <w:rFonts w:ascii="Times New Roman" w:hAnsi="Times New Roman" w:cs="Times New Roman"/>
          <w:sz w:val="32"/>
          <w:szCs w:val="32"/>
        </w:rPr>
        <w:t>Private and Financial Sector</w:t>
      </w:r>
      <w:r w:rsidR="0087536D">
        <w:rPr>
          <w:rFonts w:ascii="Times New Roman" w:hAnsi="Times New Roman" w:cs="Times New Roman"/>
          <w:sz w:val="32"/>
          <w:szCs w:val="32"/>
        </w:rPr>
        <w:t>s</w:t>
      </w:r>
      <w:r w:rsidRPr="009B6343">
        <w:rPr>
          <w:rFonts w:ascii="Times New Roman" w:hAnsi="Times New Roman" w:cs="Times New Roman"/>
          <w:sz w:val="32"/>
          <w:szCs w:val="32"/>
        </w:rPr>
        <w:t xml:space="preserve"> Development</w:t>
      </w:r>
    </w:p>
    <w:p w:rsidR="00BF29A1" w:rsidRPr="009B6343" w:rsidRDefault="00BF29A1" w:rsidP="00BF29A1">
      <w:pPr>
        <w:tabs>
          <w:tab w:val="center" w:pos="2340"/>
        </w:tabs>
        <w:spacing w:after="0"/>
        <w:rPr>
          <w:rFonts w:ascii="Times New Roman" w:hAnsi="Times New Roman" w:cs="Times New Roman"/>
          <w:sz w:val="32"/>
          <w:szCs w:val="32"/>
        </w:rPr>
      </w:pPr>
      <w:r w:rsidRPr="009B6343">
        <w:rPr>
          <w:rFonts w:ascii="Times New Roman" w:hAnsi="Times New Roman" w:cs="Times New Roman"/>
          <w:sz w:val="32"/>
          <w:szCs w:val="32"/>
        </w:rPr>
        <w:t>Europe and Central Asia</w:t>
      </w:r>
    </w:p>
    <w:p w:rsidR="001237EF" w:rsidRPr="009B6343" w:rsidRDefault="00BF29A1" w:rsidP="00BF29A1">
      <w:pPr>
        <w:rPr>
          <w:rFonts w:ascii="Times New Roman" w:hAnsi="Times New Roman" w:cs="Times New Roman"/>
          <w:b/>
          <w:sz w:val="24"/>
          <w:szCs w:val="24"/>
        </w:rPr>
      </w:pPr>
      <w:r w:rsidRPr="009B6343">
        <w:rPr>
          <w:rFonts w:ascii="Times New Roman" w:hAnsi="Times New Roman" w:cs="Times New Roman"/>
          <w:sz w:val="32"/>
          <w:szCs w:val="32"/>
        </w:rPr>
        <w:t>The World Bank</w:t>
      </w:r>
      <w:r w:rsidR="001237EF" w:rsidRPr="009B6343">
        <w:rPr>
          <w:rFonts w:ascii="Times New Roman" w:hAnsi="Times New Roman" w:cs="Times New Roman"/>
          <w:b/>
          <w:sz w:val="24"/>
          <w:szCs w:val="24"/>
        </w:rPr>
        <w:br w:type="page"/>
      </w:r>
    </w:p>
    <w:p w:rsidR="001237EF" w:rsidRPr="009B6343" w:rsidRDefault="001237EF" w:rsidP="001237EF"/>
    <w:p w:rsidR="00A273A3" w:rsidRPr="009B6343" w:rsidRDefault="00A273A3" w:rsidP="00A273A3"/>
    <w:p w:rsidR="00A273A3" w:rsidRPr="009B6343" w:rsidRDefault="00A273A3">
      <w:pPr>
        <w:rPr>
          <w:rFonts w:ascii="Times New Roman" w:hAnsi="Times New Roman" w:cs="Times New Roman"/>
          <w:b/>
          <w:sz w:val="28"/>
          <w:szCs w:val="28"/>
        </w:rPr>
      </w:pPr>
      <w:r w:rsidRPr="009B6343">
        <w:rPr>
          <w:rFonts w:ascii="Times New Roman" w:hAnsi="Times New Roman" w:cs="Times New Roman"/>
          <w:b/>
          <w:sz w:val="28"/>
          <w:szCs w:val="28"/>
        </w:rPr>
        <w:br w:type="page"/>
      </w:r>
    </w:p>
    <w:p w:rsidR="00E91F47" w:rsidRDefault="0078587F" w:rsidP="00E52059">
      <w:pPr>
        <w:jc w:val="center"/>
        <w:rPr>
          <w:rFonts w:ascii="Times New Roman" w:hAnsi="Times New Roman" w:cs="Times New Roman"/>
          <w:b/>
          <w:color w:val="1F497D" w:themeColor="text2"/>
          <w:sz w:val="28"/>
          <w:szCs w:val="28"/>
        </w:rPr>
      </w:pPr>
      <w:r w:rsidRPr="009B6343">
        <w:rPr>
          <w:rFonts w:ascii="Times New Roman" w:hAnsi="Times New Roman" w:cs="Times New Roman"/>
          <w:b/>
          <w:color w:val="1F497D" w:themeColor="text2"/>
          <w:sz w:val="28"/>
          <w:szCs w:val="28"/>
        </w:rPr>
        <w:lastRenderedPageBreak/>
        <w:t>ACKNOWLEDGMENTS</w:t>
      </w:r>
    </w:p>
    <w:p w:rsidR="00E91F47" w:rsidRDefault="00E91F47" w:rsidP="00E52059">
      <w:pPr>
        <w:jc w:val="center"/>
        <w:rPr>
          <w:rFonts w:ascii="Times New Roman" w:hAnsi="Times New Roman" w:cs="Times New Roman"/>
          <w:b/>
          <w:color w:val="1F497D" w:themeColor="text2"/>
          <w:sz w:val="28"/>
          <w:szCs w:val="28"/>
        </w:rPr>
      </w:pPr>
    </w:p>
    <w:p w:rsidR="003B22E5" w:rsidRPr="009B6343" w:rsidRDefault="00A273A3" w:rsidP="00BB61B2">
      <w:pPr>
        <w:jc w:val="both"/>
        <w:rPr>
          <w:rFonts w:ascii="Times New Roman" w:eastAsia="Times New Roman" w:hAnsi="Times New Roman" w:cs="Times New Roman"/>
          <w:color w:val="000000"/>
        </w:rPr>
      </w:pPr>
      <w:r w:rsidRPr="009B6343">
        <w:t xml:space="preserve">This </w:t>
      </w:r>
      <w:r w:rsidR="0078587F">
        <w:t>I</w:t>
      </w:r>
      <w:r w:rsidRPr="009B6343">
        <w:t xml:space="preserve">nception </w:t>
      </w:r>
      <w:r w:rsidR="0078587F">
        <w:t>R</w:t>
      </w:r>
      <w:r w:rsidR="00BF29A1" w:rsidRPr="009B6343">
        <w:t>eport</w:t>
      </w:r>
      <w:r w:rsidRPr="009B6343">
        <w:t xml:space="preserve"> was prepared by a team </w:t>
      </w:r>
      <w:r w:rsidR="0078587F">
        <w:t xml:space="preserve">of Bank staff </w:t>
      </w:r>
      <w:r w:rsidR="004E074A" w:rsidRPr="009B6343">
        <w:t xml:space="preserve">led by Paulo Correa (Lead Economist, ECSF1) </w:t>
      </w:r>
      <w:r w:rsidR="0078587F">
        <w:t>and comprising</w:t>
      </w:r>
      <w:r w:rsidR="004E074A" w:rsidRPr="009B6343">
        <w:t xml:space="preserve"> </w:t>
      </w:r>
      <w:proofErr w:type="spellStart"/>
      <w:r w:rsidR="004E074A" w:rsidRPr="009B6343">
        <w:t>Dragana</w:t>
      </w:r>
      <w:proofErr w:type="spellEnd"/>
      <w:r w:rsidR="004E074A" w:rsidRPr="009B6343">
        <w:t xml:space="preserve"> </w:t>
      </w:r>
      <w:proofErr w:type="spellStart"/>
      <w:r w:rsidR="004E074A" w:rsidRPr="009B6343">
        <w:t>Pajovic</w:t>
      </w:r>
      <w:proofErr w:type="spellEnd"/>
      <w:r w:rsidR="004E074A" w:rsidRPr="009B6343">
        <w:t xml:space="preserve"> (Consultant, ECSPF), </w:t>
      </w:r>
      <w:proofErr w:type="spellStart"/>
      <w:r w:rsidR="004E074A" w:rsidRPr="009B6343">
        <w:t>Iwona</w:t>
      </w:r>
      <w:proofErr w:type="spellEnd"/>
      <w:r w:rsidR="003753AE" w:rsidRPr="009B6343">
        <w:t xml:space="preserve"> M</w:t>
      </w:r>
      <w:r w:rsidR="001A157D">
        <w:t xml:space="preserve">. </w:t>
      </w:r>
      <w:proofErr w:type="spellStart"/>
      <w:r w:rsidR="003753AE" w:rsidRPr="009B6343">
        <w:t>Borowik</w:t>
      </w:r>
      <w:proofErr w:type="spellEnd"/>
      <w:r w:rsidR="003753AE" w:rsidRPr="009B6343">
        <w:t xml:space="preserve"> (Consultant, ECSPF),</w:t>
      </w:r>
      <w:r w:rsidR="004E074A" w:rsidRPr="009B6343">
        <w:t xml:space="preserve"> </w:t>
      </w:r>
      <w:proofErr w:type="spellStart"/>
      <w:r w:rsidR="00F1591A" w:rsidRPr="009B6343">
        <w:t>Gordana</w:t>
      </w:r>
      <w:proofErr w:type="spellEnd"/>
      <w:r w:rsidR="00F1591A" w:rsidRPr="009B6343">
        <w:t xml:space="preserve"> </w:t>
      </w:r>
      <w:proofErr w:type="spellStart"/>
      <w:r w:rsidR="00F1591A" w:rsidRPr="009B6343">
        <w:t>Popovik</w:t>
      </w:r>
      <w:proofErr w:type="spellEnd"/>
      <w:r w:rsidR="00F1591A" w:rsidRPr="009B6343">
        <w:t xml:space="preserve"> (PSD Specialist, ECSF1)</w:t>
      </w:r>
      <w:r w:rsidR="005A367E">
        <w:t>,</w:t>
      </w:r>
      <w:r w:rsidR="00F1591A" w:rsidRPr="009B6343">
        <w:t xml:space="preserve"> and </w:t>
      </w:r>
      <w:proofErr w:type="spellStart"/>
      <w:r w:rsidR="004E074A" w:rsidRPr="009B6343">
        <w:t>Vinod</w:t>
      </w:r>
      <w:proofErr w:type="spellEnd"/>
      <w:r w:rsidR="004E074A" w:rsidRPr="009B6343">
        <w:t xml:space="preserve"> </w:t>
      </w:r>
      <w:proofErr w:type="spellStart"/>
      <w:r w:rsidR="004E074A" w:rsidRPr="009B6343">
        <w:t>Goel</w:t>
      </w:r>
      <w:proofErr w:type="spellEnd"/>
      <w:r w:rsidR="004E074A" w:rsidRPr="009B6343">
        <w:t xml:space="preserve"> (Consultant, EASPR)</w:t>
      </w:r>
      <w:r w:rsidR="001A157D">
        <w:t xml:space="preserve">.  </w:t>
      </w:r>
      <w:r w:rsidR="00BA79DA" w:rsidRPr="009B6343">
        <w:t xml:space="preserve">The </w:t>
      </w:r>
      <w:r w:rsidR="00CE5D44" w:rsidRPr="009B6343">
        <w:t>report</w:t>
      </w:r>
      <w:r w:rsidR="00BA79DA" w:rsidRPr="009B6343">
        <w:t xml:space="preserve"> was </w:t>
      </w:r>
      <w:r w:rsidR="00BF29A1" w:rsidRPr="009B6343">
        <w:t>prepared</w:t>
      </w:r>
      <w:r w:rsidR="00BA79DA" w:rsidRPr="009B6343">
        <w:t xml:space="preserve"> under the guidance of Jane </w:t>
      </w:r>
      <w:proofErr w:type="spellStart"/>
      <w:r w:rsidR="00BA79DA" w:rsidRPr="009B6343">
        <w:t>Armitage</w:t>
      </w:r>
      <w:proofErr w:type="spellEnd"/>
      <w:r w:rsidR="00BA79DA" w:rsidRPr="009B6343">
        <w:t xml:space="preserve"> (</w:t>
      </w:r>
      <w:r w:rsidR="00934DEB" w:rsidRPr="009B6343">
        <w:t xml:space="preserve">Country Director, ECCU4), </w:t>
      </w:r>
      <w:proofErr w:type="spellStart"/>
      <w:r w:rsidR="00934DEB" w:rsidRPr="009B6343">
        <w:t>Lalit</w:t>
      </w:r>
      <w:proofErr w:type="spellEnd"/>
      <w:r w:rsidR="00934DEB" w:rsidRPr="009B6343">
        <w:t xml:space="preserve"> </w:t>
      </w:r>
      <w:proofErr w:type="spellStart"/>
      <w:r w:rsidR="00934DEB" w:rsidRPr="009B6343">
        <w:t>Raina</w:t>
      </w:r>
      <w:proofErr w:type="spellEnd"/>
      <w:r w:rsidR="00934DEB" w:rsidRPr="009B6343">
        <w:t xml:space="preserve"> (Sector Manager, ECSF1)</w:t>
      </w:r>
      <w:r w:rsidR="005A367E">
        <w:t>,</w:t>
      </w:r>
      <w:r w:rsidR="00934DEB" w:rsidRPr="009B6343">
        <w:t xml:space="preserve"> and Aurora Ferrari (Senior PSD Specialist, ECSF1)</w:t>
      </w:r>
      <w:r w:rsidR="001A157D">
        <w:t xml:space="preserve">.  </w:t>
      </w:r>
      <w:r w:rsidR="00934DEB" w:rsidRPr="009B6343">
        <w:t xml:space="preserve">Valuable </w:t>
      </w:r>
      <w:r w:rsidR="00A93FBC" w:rsidRPr="009B6343">
        <w:t>comments and input were</w:t>
      </w:r>
      <w:r w:rsidR="00934DEB" w:rsidRPr="009B6343">
        <w:t xml:space="preserve"> provided by </w:t>
      </w:r>
      <w:r w:rsidR="00A93FBC" w:rsidRPr="009B6343">
        <w:t xml:space="preserve">John Gabriel Goddard (ECSPF), Luan </w:t>
      </w:r>
      <w:proofErr w:type="spellStart"/>
      <w:r w:rsidR="00A93FBC" w:rsidRPr="009B6343">
        <w:t>Aliu</w:t>
      </w:r>
      <w:proofErr w:type="spellEnd"/>
      <w:r w:rsidR="00A93FBC" w:rsidRPr="009B6343">
        <w:t xml:space="preserve"> (ECCMK), </w:t>
      </w:r>
      <w:proofErr w:type="spellStart"/>
      <w:r w:rsidR="00A93FBC" w:rsidRPr="009B6343">
        <w:t>Ruvejda</w:t>
      </w:r>
      <w:proofErr w:type="spellEnd"/>
      <w:r w:rsidR="00A93FBC" w:rsidRPr="009B6343">
        <w:t xml:space="preserve"> </w:t>
      </w:r>
      <w:proofErr w:type="spellStart"/>
      <w:r w:rsidR="00A93FBC" w:rsidRPr="009B6343">
        <w:t>Aliefendic</w:t>
      </w:r>
      <w:proofErr w:type="spellEnd"/>
      <w:r w:rsidR="00A93FBC" w:rsidRPr="009B6343">
        <w:t xml:space="preserve"> (ECSF1), </w:t>
      </w:r>
      <w:proofErr w:type="spellStart"/>
      <w:r w:rsidR="00934DEB" w:rsidRPr="009B6343">
        <w:rPr>
          <w:rFonts w:ascii="Times New Roman" w:eastAsia="Times New Roman" w:hAnsi="Times New Roman" w:cs="Times New Roman"/>
          <w:color w:val="000000"/>
        </w:rPr>
        <w:t>Kseniya</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Lvovsky</w:t>
      </w:r>
      <w:proofErr w:type="spellEnd"/>
      <w:r w:rsidR="00934DEB" w:rsidRPr="009B6343">
        <w:rPr>
          <w:rFonts w:ascii="Times New Roman" w:eastAsia="Times New Roman" w:hAnsi="Times New Roman" w:cs="Times New Roman"/>
          <w:color w:val="000000"/>
        </w:rPr>
        <w:t xml:space="preserve"> (ECCAL), Greta </w:t>
      </w:r>
      <w:proofErr w:type="spellStart"/>
      <w:r w:rsidR="00934DEB" w:rsidRPr="009B6343">
        <w:rPr>
          <w:rFonts w:ascii="Times New Roman" w:eastAsia="Times New Roman" w:hAnsi="Times New Roman" w:cs="Times New Roman"/>
          <w:color w:val="000000"/>
        </w:rPr>
        <w:t>Minxhozi</w:t>
      </w:r>
      <w:proofErr w:type="spellEnd"/>
      <w:r w:rsidR="00934DEB" w:rsidRPr="009B6343">
        <w:rPr>
          <w:rFonts w:ascii="Times New Roman" w:eastAsia="Times New Roman" w:hAnsi="Times New Roman" w:cs="Times New Roman"/>
          <w:color w:val="000000"/>
        </w:rPr>
        <w:t xml:space="preserve"> (ECCAL)</w:t>
      </w:r>
      <w:r w:rsidR="00A93FBC" w:rsidRPr="009B6343">
        <w:rPr>
          <w:rFonts w:ascii="Times New Roman" w:eastAsia="Times New Roman" w:hAnsi="Times New Roman" w:cs="Times New Roman"/>
          <w:color w:val="000000"/>
        </w:rPr>
        <w:t>,</w:t>
      </w:r>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Gentjana</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Sula</w:t>
      </w:r>
      <w:proofErr w:type="spellEnd"/>
      <w:r w:rsidR="00934DEB" w:rsidRPr="009B6343">
        <w:rPr>
          <w:rFonts w:ascii="Times New Roman" w:eastAsia="Times New Roman" w:hAnsi="Times New Roman" w:cs="Times New Roman"/>
          <w:color w:val="000000"/>
        </w:rPr>
        <w:t xml:space="preserve"> (ECSH2), </w:t>
      </w:r>
      <w:proofErr w:type="spellStart"/>
      <w:r w:rsidR="00934DEB" w:rsidRPr="009B6343">
        <w:rPr>
          <w:rFonts w:ascii="Times New Roman" w:eastAsia="Times New Roman" w:hAnsi="Times New Roman" w:cs="Times New Roman"/>
          <w:color w:val="000000"/>
        </w:rPr>
        <w:t>Evis</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Sulko</w:t>
      </w:r>
      <w:proofErr w:type="spellEnd"/>
      <w:r w:rsidR="00934DEB" w:rsidRPr="009B6343">
        <w:rPr>
          <w:rFonts w:ascii="Times New Roman" w:eastAsia="Times New Roman" w:hAnsi="Times New Roman" w:cs="Times New Roman"/>
          <w:color w:val="000000"/>
        </w:rPr>
        <w:t xml:space="preserve"> (ECS</w:t>
      </w:r>
      <w:r w:rsidR="00A93FBC" w:rsidRPr="009B6343">
        <w:rPr>
          <w:rFonts w:ascii="Times New Roman" w:eastAsia="Times New Roman" w:hAnsi="Times New Roman" w:cs="Times New Roman"/>
          <w:color w:val="000000"/>
        </w:rPr>
        <w:t xml:space="preserve">P4), </w:t>
      </w:r>
      <w:proofErr w:type="spellStart"/>
      <w:r w:rsidR="00934DEB" w:rsidRPr="009B6343">
        <w:rPr>
          <w:rFonts w:ascii="Times New Roman" w:eastAsia="Times New Roman" w:hAnsi="Times New Roman" w:cs="Times New Roman"/>
          <w:color w:val="000000"/>
        </w:rPr>
        <w:t>Ranjit</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Nayak</w:t>
      </w:r>
      <w:proofErr w:type="spellEnd"/>
      <w:r w:rsidR="00934DEB" w:rsidRPr="009B6343">
        <w:rPr>
          <w:rFonts w:ascii="Times New Roman" w:eastAsia="Times New Roman" w:hAnsi="Times New Roman" w:cs="Times New Roman"/>
          <w:color w:val="000000"/>
        </w:rPr>
        <w:t xml:space="preserve"> (ECCKO)</w:t>
      </w:r>
      <w:r w:rsidR="00A93FBC" w:rsidRPr="009B6343">
        <w:rPr>
          <w:rFonts w:ascii="Times New Roman" w:eastAsia="Times New Roman" w:hAnsi="Times New Roman" w:cs="Times New Roman"/>
          <w:color w:val="000000"/>
        </w:rPr>
        <w:t xml:space="preserve">, Flora </w:t>
      </w:r>
      <w:proofErr w:type="spellStart"/>
      <w:r w:rsidR="00A93FBC" w:rsidRPr="009B6343">
        <w:rPr>
          <w:rFonts w:ascii="Times New Roman" w:eastAsia="Times New Roman" w:hAnsi="Times New Roman" w:cs="Times New Roman"/>
          <w:color w:val="000000"/>
        </w:rPr>
        <w:t>Kelmendi</w:t>
      </w:r>
      <w:proofErr w:type="spellEnd"/>
      <w:r w:rsidR="00A93FBC" w:rsidRPr="009B6343">
        <w:rPr>
          <w:rFonts w:ascii="Times New Roman" w:eastAsia="Times New Roman" w:hAnsi="Times New Roman" w:cs="Times New Roman"/>
          <w:color w:val="000000"/>
        </w:rPr>
        <w:t xml:space="preserve"> (ECSH2),</w:t>
      </w:r>
      <w:r w:rsidR="00934DEB" w:rsidRPr="009B6343">
        <w:rPr>
          <w:rFonts w:ascii="Times New Roman" w:eastAsia="Times New Roman" w:hAnsi="Times New Roman" w:cs="Times New Roman"/>
          <w:color w:val="000000"/>
        </w:rPr>
        <w:t xml:space="preserve"> Jan-Peter </w:t>
      </w:r>
      <w:proofErr w:type="spellStart"/>
      <w:r w:rsidR="00934DEB" w:rsidRPr="009B6343">
        <w:rPr>
          <w:rFonts w:ascii="Times New Roman" w:eastAsia="Times New Roman" w:hAnsi="Times New Roman" w:cs="Times New Roman"/>
          <w:color w:val="000000"/>
        </w:rPr>
        <w:t>Olters</w:t>
      </w:r>
      <w:proofErr w:type="spellEnd"/>
      <w:r w:rsidR="00934DEB" w:rsidRPr="009B6343">
        <w:rPr>
          <w:rFonts w:ascii="Times New Roman" w:eastAsia="Times New Roman" w:hAnsi="Times New Roman" w:cs="Times New Roman"/>
          <w:color w:val="000000"/>
        </w:rPr>
        <w:t xml:space="preserve"> (ECCME)</w:t>
      </w:r>
      <w:r w:rsidR="00A93FBC" w:rsidRPr="009B6343">
        <w:rPr>
          <w:rFonts w:ascii="Times New Roman" w:eastAsia="Times New Roman" w:hAnsi="Times New Roman" w:cs="Times New Roman"/>
          <w:color w:val="000000"/>
        </w:rPr>
        <w:t xml:space="preserve">, </w:t>
      </w:r>
      <w:proofErr w:type="spellStart"/>
      <w:r w:rsidR="008D6FD8" w:rsidRPr="009B6343">
        <w:rPr>
          <w:rFonts w:ascii="Times New Roman" w:eastAsia="Times New Roman" w:hAnsi="Times New Roman" w:cs="Times New Roman"/>
          <w:color w:val="000000"/>
        </w:rPr>
        <w:t>Ljiljana</w:t>
      </w:r>
      <w:proofErr w:type="spellEnd"/>
      <w:r w:rsidR="008D6FD8" w:rsidRPr="009B6343">
        <w:rPr>
          <w:rFonts w:ascii="Times New Roman" w:eastAsia="Times New Roman" w:hAnsi="Times New Roman" w:cs="Times New Roman"/>
          <w:color w:val="000000"/>
        </w:rPr>
        <w:t xml:space="preserve"> </w:t>
      </w:r>
      <w:proofErr w:type="spellStart"/>
      <w:r w:rsidR="008D6FD8" w:rsidRPr="009B6343">
        <w:rPr>
          <w:rFonts w:ascii="Times New Roman" w:eastAsia="Times New Roman" w:hAnsi="Times New Roman" w:cs="Times New Roman"/>
          <w:color w:val="000000"/>
        </w:rPr>
        <w:t>Tarade</w:t>
      </w:r>
      <w:proofErr w:type="spellEnd"/>
      <w:r w:rsidR="008D6FD8" w:rsidRPr="009B6343">
        <w:rPr>
          <w:rFonts w:ascii="Times New Roman" w:eastAsia="Times New Roman" w:hAnsi="Times New Roman" w:cs="Times New Roman"/>
          <w:color w:val="000000"/>
        </w:rPr>
        <w:t xml:space="preserve"> (ECCHR), </w:t>
      </w:r>
      <w:proofErr w:type="spellStart"/>
      <w:r w:rsidR="009A111C" w:rsidRPr="009B6343">
        <w:rPr>
          <w:rFonts w:ascii="Times New Roman" w:eastAsia="Times New Roman" w:hAnsi="Times New Roman" w:cs="Times New Roman"/>
          <w:color w:val="000000"/>
          <w:lang w:bidi="en-US"/>
        </w:rPr>
        <w:t>Ivana</w:t>
      </w:r>
      <w:proofErr w:type="spellEnd"/>
      <w:r w:rsidR="009A111C" w:rsidRPr="009B6343">
        <w:rPr>
          <w:rFonts w:ascii="Times New Roman" w:eastAsia="Times New Roman" w:hAnsi="Times New Roman" w:cs="Times New Roman"/>
          <w:color w:val="000000"/>
          <w:lang w:bidi="en-US"/>
        </w:rPr>
        <w:t xml:space="preserve"> </w:t>
      </w:r>
      <w:proofErr w:type="spellStart"/>
      <w:r w:rsidR="009A111C" w:rsidRPr="009B6343">
        <w:rPr>
          <w:rFonts w:ascii="Times New Roman" w:eastAsia="Times New Roman" w:hAnsi="Times New Roman" w:cs="Times New Roman"/>
          <w:color w:val="000000"/>
          <w:lang w:bidi="en-US"/>
        </w:rPr>
        <w:t>Aleksic</w:t>
      </w:r>
      <w:proofErr w:type="spellEnd"/>
      <w:r w:rsidR="009A111C" w:rsidRPr="009B6343">
        <w:rPr>
          <w:rFonts w:ascii="Times New Roman" w:eastAsia="Times New Roman" w:hAnsi="Times New Roman" w:cs="Times New Roman"/>
          <w:color w:val="000000"/>
          <w:lang w:bidi="en-US"/>
        </w:rPr>
        <w:t xml:space="preserve"> (ECSH2)</w:t>
      </w:r>
      <w:r w:rsidR="005A367E">
        <w:rPr>
          <w:rFonts w:ascii="Times New Roman" w:eastAsia="Times New Roman" w:hAnsi="Times New Roman" w:cs="Times New Roman"/>
          <w:color w:val="000000"/>
          <w:lang w:bidi="en-US"/>
        </w:rPr>
        <w:t>,</w:t>
      </w:r>
      <w:r w:rsidR="009A111C" w:rsidRPr="009B6343">
        <w:rPr>
          <w:rFonts w:ascii="Times New Roman" w:eastAsia="Times New Roman" w:hAnsi="Times New Roman" w:cs="Times New Roman"/>
          <w:color w:val="000000"/>
          <w:lang w:bidi="en-US"/>
        </w:rPr>
        <w:t xml:space="preserve"> </w:t>
      </w:r>
      <w:r w:rsidR="00A93FBC" w:rsidRPr="009B6343">
        <w:rPr>
          <w:rFonts w:ascii="Times New Roman" w:eastAsia="Times New Roman" w:hAnsi="Times New Roman" w:cs="Times New Roman"/>
          <w:color w:val="000000"/>
        </w:rPr>
        <w:t xml:space="preserve">and </w:t>
      </w:r>
      <w:proofErr w:type="spellStart"/>
      <w:r w:rsidR="00934DEB" w:rsidRPr="009B6343">
        <w:rPr>
          <w:rFonts w:ascii="Times New Roman" w:eastAsia="Times New Roman" w:hAnsi="Times New Roman" w:cs="Times New Roman"/>
          <w:color w:val="000000"/>
        </w:rPr>
        <w:t>Danijela</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Vukajlovic-Grba</w:t>
      </w:r>
      <w:proofErr w:type="spellEnd"/>
      <w:r w:rsidR="00934DEB" w:rsidRPr="009B6343">
        <w:rPr>
          <w:rFonts w:ascii="Times New Roman" w:eastAsia="Times New Roman" w:hAnsi="Times New Roman" w:cs="Times New Roman"/>
          <w:color w:val="000000"/>
        </w:rPr>
        <w:t xml:space="preserve"> (ECSP2)</w:t>
      </w:r>
      <w:r w:rsidR="001A157D">
        <w:rPr>
          <w:rFonts w:ascii="Times New Roman" w:eastAsia="Times New Roman" w:hAnsi="Times New Roman" w:cs="Times New Roman"/>
          <w:color w:val="000000"/>
        </w:rPr>
        <w:t xml:space="preserve">.  </w:t>
      </w:r>
      <w:r w:rsidR="00934DEB" w:rsidRPr="009B6343">
        <w:rPr>
          <w:rFonts w:ascii="Times New Roman" w:eastAsia="Times New Roman" w:hAnsi="Times New Roman" w:cs="Times New Roman"/>
          <w:color w:val="000000"/>
        </w:rPr>
        <w:t xml:space="preserve">Project peer reviewers </w:t>
      </w:r>
      <w:r w:rsidR="003B22E5" w:rsidRPr="009B6343">
        <w:rPr>
          <w:rFonts w:ascii="Times New Roman" w:eastAsia="Times New Roman" w:hAnsi="Times New Roman" w:cs="Times New Roman"/>
          <w:color w:val="000000"/>
        </w:rPr>
        <w:t xml:space="preserve">for </w:t>
      </w:r>
      <w:r w:rsidR="005A367E">
        <w:rPr>
          <w:rFonts w:ascii="Times New Roman" w:eastAsia="Times New Roman" w:hAnsi="Times New Roman" w:cs="Times New Roman"/>
          <w:color w:val="000000"/>
        </w:rPr>
        <w:t xml:space="preserve">the </w:t>
      </w:r>
      <w:r w:rsidR="00BF29A1" w:rsidRPr="009B6343">
        <w:rPr>
          <w:rFonts w:ascii="Times New Roman" w:eastAsia="Times New Roman" w:hAnsi="Times New Roman" w:cs="Times New Roman"/>
          <w:color w:val="000000"/>
        </w:rPr>
        <w:t xml:space="preserve">report </w:t>
      </w:r>
      <w:r w:rsidR="003B22E5" w:rsidRPr="009B6343">
        <w:rPr>
          <w:rFonts w:ascii="Times New Roman" w:eastAsia="Times New Roman" w:hAnsi="Times New Roman" w:cs="Times New Roman"/>
          <w:color w:val="000000"/>
        </w:rPr>
        <w:t>were</w:t>
      </w:r>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Hormoz</w:t>
      </w:r>
      <w:proofErr w:type="spellEnd"/>
      <w:r w:rsidR="00934DEB" w:rsidRPr="009B6343">
        <w:rPr>
          <w:rFonts w:ascii="Times New Roman" w:eastAsia="Times New Roman" w:hAnsi="Times New Roman" w:cs="Times New Roman"/>
          <w:color w:val="000000"/>
        </w:rPr>
        <w:t xml:space="preserve"> </w:t>
      </w:r>
      <w:proofErr w:type="spellStart"/>
      <w:r w:rsidR="00934DEB" w:rsidRPr="009B6343">
        <w:rPr>
          <w:rFonts w:ascii="Times New Roman" w:eastAsia="Times New Roman" w:hAnsi="Times New Roman" w:cs="Times New Roman"/>
          <w:color w:val="000000"/>
        </w:rPr>
        <w:t>Aghadaey</w:t>
      </w:r>
      <w:proofErr w:type="spellEnd"/>
      <w:r w:rsidR="00934DEB" w:rsidRPr="009B6343">
        <w:rPr>
          <w:rFonts w:ascii="Times New Roman" w:eastAsia="Times New Roman" w:hAnsi="Times New Roman" w:cs="Times New Roman"/>
          <w:color w:val="000000"/>
        </w:rPr>
        <w:t xml:space="preserve"> (EASFP) and Kurt Larsen (WBIGC</w:t>
      </w:r>
      <w:r w:rsidR="00A93FBC" w:rsidRPr="009B6343">
        <w:rPr>
          <w:rFonts w:ascii="Times New Roman" w:eastAsia="Times New Roman" w:hAnsi="Times New Roman" w:cs="Times New Roman"/>
          <w:color w:val="000000"/>
        </w:rPr>
        <w:t>)</w:t>
      </w:r>
      <w:r w:rsidR="001A157D">
        <w:rPr>
          <w:rFonts w:ascii="Times New Roman" w:eastAsia="Times New Roman" w:hAnsi="Times New Roman" w:cs="Times New Roman"/>
          <w:color w:val="000000"/>
        </w:rPr>
        <w:t xml:space="preserve">.  </w:t>
      </w:r>
      <w:r w:rsidR="00312419">
        <w:rPr>
          <w:rFonts w:ascii="Times New Roman" w:eastAsia="Times New Roman" w:hAnsi="Times New Roman" w:cs="Times New Roman"/>
          <w:color w:val="000000"/>
        </w:rPr>
        <w:t xml:space="preserve">The Bank team is grateful for the </w:t>
      </w:r>
      <w:r w:rsidR="00C34F87">
        <w:rPr>
          <w:rFonts w:ascii="Times New Roman" w:eastAsia="Times New Roman" w:hAnsi="Times New Roman" w:cs="Times New Roman"/>
          <w:color w:val="000000"/>
        </w:rPr>
        <w:t>valuable</w:t>
      </w:r>
      <w:r w:rsidR="00312419">
        <w:rPr>
          <w:rFonts w:ascii="Times New Roman" w:eastAsia="Times New Roman" w:hAnsi="Times New Roman" w:cs="Times New Roman"/>
          <w:color w:val="000000"/>
        </w:rPr>
        <w:t xml:space="preserve"> comments and input provided by </w:t>
      </w:r>
      <w:r w:rsidR="00C34F87">
        <w:rPr>
          <w:rFonts w:ascii="Times New Roman" w:eastAsia="Times New Roman" w:hAnsi="Times New Roman" w:cs="Times New Roman"/>
          <w:color w:val="000000"/>
        </w:rPr>
        <w:t>the Strategy</w:t>
      </w:r>
      <w:r w:rsidR="00312419">
        <w:rPr>
          <w:rFonts w:ascii="Times New Roman" w:eastAsia="Times New Roman" w:hAnsi="Times New Roman" w:cs="Times New Roman"/>
          <w:color w:val="000000"/>
        </w:rPr>
        <w:t xml:space="preserve"> Steering Committee and Advisory Body representatives.</w:t>
      </w:r>
    </w:p>
    <w:p w:rsidR="00E50E6C" w:rsidRPr="009B6343" w:rsidRDefault="00E50E6C">
      <w:pPr>
        <w:rPr>
          <w:rFonts w:ascii="Times New Roman" w:eastAsia="Times New Roman" w:hAnsi="Times New Roman" w:cs="Times New Roman"/>
          <w:color w:val="000000"/>
        </w:rPr>
      </w:pPr>
      <w:r w:rsidRPr="009B6343">
        <w:rPr>
          <w:rFonts w:ascii="Times New Roman" w:eastAsia="Times New Roman" w:hAnsi="Times New Roman" w:cs="Times New Roman"/>
          <w:color w:val="000000"/>
        </w:rPr>
        <w:br w:type="page"/>
      </w:r>
    </w:p>
    <w:p w:rsidR="00E91F47" w:rsidRDefault="00822C62" w:rsidP="00E52059">
      <w:pPr>
        <w:jc w:val="center"/>
        <w:rPr>
          <w:rFonts w:ascii="Times New Roman" w:hAnsi="Times New Roman" w:cs="Times New Roman"/>
          <w:b/>
          <w:color w:val="4F81BD" w:themeColor="accent1"/>
          <w:sz w:val="28"/>
          <w:szCs w:val="28"/>
        </w:rPr>
      </w:pPr>
      <w:r w:rsidRPr="009B6343">
        <w:rPr>
          <w:rFonts w:ascii="Times New Roman" w:hAnsi="Times New Roman" w:cs="Times New Roman"/>
          <w:b/>
          <w:color w:val="4F81BD" w:themeColor="accent1"/>
          <w:sz w:val="28"/>
          <w:szCs w:val="28"/>
        </w:rPr>
        <w:lastRenderedPageBreak/>
        <w:t>CONTENTS</w:t>
      </w:r>
    </w:p>
    <w:p w:rsidR="00FA1CB7" w:rsidRDefault="003275AE">
      <w:pPr>
        <w:pStyle w:val="TOC1"/>
        <w:rPr>
          <w:rFonts w:asciiTheme="minorHAnsi" w:hAnsiTheme="minorHAnsi" w:cstheme="minorBidi"/>
          <w:szCs w:val="22"/>
        </w:rPr>
      </w:pPr>
      <w:r w:rsidRPr="003275AE">
        <w:fldChar w:fldCharType="begin"/>
      </w:r>
      <w:r w:rsidR="00077619">
        <w:instrText xml:space="preserve"> TOC \h \z \t "Heading 1,1,Heading 2,2" </w:instrText>
      </w:r>
      <w:r w:rsidRPr="003275AE">
        <w:fldChar w:fldCharType="separate"/>
      </w:r>
      <w:hyperlink w:anchor="_Toc336356428" w:history="1">
        <w:r w:rsidR="00077619" w:rsidRPr="00732273">
          <w:rPr>
            <w:rStyle w:val="Hyperlink"/>
          </w:rPr>
          <w:t>Executive Summary</w:t>
        </w:r>
        <w:r w:rsidR="00077619">
          <w:rPr>
            <w:webHidden/>
          </w:rPr>
          <w:tab/>
        </w:r>
        <w:r>
          <w:rPr>
            <w:webHidden/>
          </w:rPr>
          <w:fldChar w:fldCharType="begin"/>
        </w:r>
        <w:r w:rsidR="00077619">
          <w:rPr>
            <w:webHidden/>
          </w:rPr>
          <w:instrText xml:space="preserve"> PAGEREF _Toc336356428 \h </w:instrText>
        </w:r>
        <w:r>
          <w:rPr>
            <w:webHidden/>
          </w:rPr>
        </w:r>
        <w:r>
          <w:rPr>
            <w:webHidden/>
          </w:rPr>
          <w:fldChar w:fldCharType="separate"/>
        </w:r>
        <w:r w:rsidR="00060EC9">
          <w:rPr>
            <w:webHidden/>
          </w:rPr>
          <w:t>1</w:t>
        </w:r>
        <w:r>
          <w:rPr>
            <w:webHidden/>
          </w:rPr>
          <w:fldChar w:fldCharType="end"/>
        </w:r>
      </w:hyperlink>
    </w:p>
    <w:p w:rsidR="00FA1CB7" w:rsidRDefault="003275AE">
      <w:pPr>
        <w:pStyle w:val="TOC1"/>
        <w:rPr>
          <w:rFonts w:asciiTheme="minorHAnsi" w:hAnsiTheme="minorHAnsi" w:cstheme="minorBidi"/>
          <w:szCs w:val="22"/>
        </w:rPr>
      </w:pPr>
      <w:hyperlink w:anchor="_Toc336356429" w:history="1">
        <w:r w:rsidR="00077619" w:rsidRPr="00732273">
          <w:rPr>
            <w:rStyle w:val="Hyperlink"/>
          </w:rPr>
          <w:t>Introduction</w:t>
        </w:r>
        <w:r w:rsidR="00077619">
          <w:rPr>
            <w:webHidden/>
          </w:rPr>
          <w:tab/>
        </w:r>
        <w:r>
          <w:rPr>
            <w:webHidden/>
          </w:rPr>
          <w:fldChar w:fldCharType="begin"/>
        </w:r>
        <w:r w:rsidR="00077619">
          <w:rPr>
            <w:webHidden/>
          </w:rPr>
          <w:instrText xml:space="preserve"> PAGEREF _Toc336356429 \h </w:instrText>
        </w:r>
        <w:r>
          <w:rPr>
            <w:webHidden/>
          </w:rPr>
        </w:r>
        <w:r>
          <w:rPr>
            <w:webHidden/>
          </w:rPr>
          <w:fldChar w:fldCharType="separate"/>
        </w:r>
        <w:r w:rsidR="00060EC9">
          <w:rPr>
            <w:webHidden/>
          </w:rPr>
          <w:t>3</w:t>
        </w:r>
        <w:r>
          <w:rPr>
            <w:webHidden/>
          </w:rPr>
          <w:fldChar w:fldCharType="end"/>
        </w:r>
      </w:hyperlink>
    </w:p>
    <w:p w:rsidR="00FA1CB7" w:rsidRDefault="003275AE">
      <w:pPr>
        <w:pStyle w:val="TOC1"/>
        <w:rPr>
          <w:rFonts w:asciiTheme="minorHAnsi" w:hAnsiTheme="minorHAnsi" w:cstheme="minorBidi"/>
          <w:szCs w:val="22"/>
        </w:rPr>
      </w:pPr>
      <w:hyperlink w:anchor="_Toc336356430" w:history="1">
        <w:r w:rsidR="00077619" w:rsidRPr="00732273">
          <w:rPr>
            <w:rStyle w:val="Hyperlink"/>
          </w:rPr>
          <w:t>Background and Context</w:t>
        </w:r>
        <w:r w:rsidR="00077619">
          <w:rPr>
            <w:webHidden/>
          </w:rPr>
          <w:tab/>
        </w:r>
        <w:r>
          <w:rPr>
            <w:webHidden/>
          </w:rPr>
          <w:fldChar w:fldCharType="begin"/>
        </w:r>
        <w:r w:rsidR="00077619">
          <w:rPr>
            <w:webHidden/>
          </w:rPr>
          <w:instrText xml:space="preserve"> PAGEREF _Toc336356430 \h </w:instrText>
        </w:r>
        <w:r>
          <w:rPr>
            <w:webHidden/>
          </w:rPr>
        </w:r>
        <w:r>
          <w:rPr>
            <w:webHidden/>
          </w:rPr>
          <w:fldChar w:fldCharType="separate"/>
        </w:r>
        <w:r w:rsidR="00060EC9">
          <w:rPr>
            <w:webHidden/>
          </w:rPr>
          <w:t>3</w:t>
        </w:r>
        <w:r>
          <w:rPr>
            <w:webHidden/>
          </w:rPr>
          <w:fldChar w:fldCharType="end"/>
        </w:r>
      </w:hyperlink>
    </w:p>
    <w:p w:rsidR="00FA1CB7" w:rsidRDefault="003275AE">
      <w:pPr>
        <w:pStyle w:val="TOC1"/>
        <w:rPr>
          <w:rFonts w:asciiTheme="minorHAnsi" w:hAnsiTheme="minorHAnsi" w:cstheme="minorBidi"/>
          <w:szCs w:val="22"/>
        </w:rPr>
      </w:pPr>
      <w:hyperlink w:anchor="_Toc336356431" w:history="1">
        <w:r w:rsidR="00077619" w:rsidRPr="00732273">
          <w:rPr>
            <w:rStyle w:val="Hyperlink"/>
            <w:rFonts w:eastAsiaTheme="minorHAnsi"/>
          </w:rPr>
          <w:t>Research, Development, and Innovation in the</w:t>
        </w:r>
        <w:r w:rsidR="00077619">
          <w:rPr>
            <w:webHidden/>
          </w:rPr>
          <w:tab/>
        </w:r>
        <w:r>
          <w:rPr>
            <w:webHidden/>
          </w:rPr>
          <w:fldChar w:fldCharType="begin"/>
        </w:r>
        <w:r w:rsidR="00077619">
          <w:rPr>
            <w:webHidden/>
          </w:rPr>
          <w:instrText xml:space="preserve"> PAGEREF _Toc336356431 \h </w:instrText>
        </w:r>
        <w:r>
          <w:rPr>
            <w:webHidden/>
          </w:rPr>
        </w:r>
        <w:r>
          <w:rPr>
            <w:webHidden/>
          </w:rPr>
          <w:fldChar w:fldCharType="separate"/>
        </w:r>
        <w:r w:rsidR="00060EC9">
          <w:rPr>
            <w:webHidden/>
          </w:rPr>
          <w:t>6</w:t>
        </w:r>
        <w:r>
          <w:rPr>
            <w:webHidden/>
          </w:rPr>
          <w:fldChar w:fldCharType="end"/>
        </w:r>
      </w:hyperlink>
    </w:p>
    <w:p w:rsidR="00FA1CB7" w:rsidRDefault="003275AE">
      <w:pPr>
        <w:pStyle w:val="TOC1"/>
        <w:rPr>
          <w:rFonts w:asciiTheme="minorHAnsi" w:hAnsiTheme="minorHAnsi" w:cstheme="minorBidi"/>
          <w:szCs w:val="22"/>
        </w:rPr>
      </w:pPr>
      <w:hyperlink w:anchor="_Toc336356432" w:history="1">
        <w:r w:rsidR="00077619" w:rsidRPr="00732273">
          <w:rPr>
            <w:rStyle w:val="Hyperlink"/>
            <w:rFonts w:eastAsiaTheme="minorHAnsi"/>
          </w:rPr>
          <w:t>Western Balkans</w:t>
        </w:r>
        <w:r w:rsidR="00077619">
          <w:rPr>
            <w:webHidden/>
          </w:rPr>
          <w:tab/>
        </w:r>
        <w:r>
          <w:rPr>
            <w:webHidden/>
          </w:rPr>
          <w:fldChar w:fldCharType="begin"/>
        </w:r>
        <w:r w:rsidR="00077619">
          <w:rPr>
            <w:webHidden/>
          </w:rPr>
          <w:instrText xml:space="preserve"> PAGEREF _Toc336356432 \h </w:instrText>
        </w:r>
        <w:r>
          <w:rPr>
            <w:webHidden/>
          </w:rPr>
        </w:r>
        <w:r>
          <w:rPr>
            <w:webHidden/>
          </w:rPr>
          <w:fldChar w:fldCharType="separate"/>
        </w:r>
        <w:r w:rsidR="00060EC9">
          <w:rPr>
            <w:webHidden/>
          </w:rPr>
          <w:t>6</w:t>
        </w:r>
        <w:r>
          <w:rPr>
            <w:webHidden/>
          </w:rPr>
          <w:fldChar w:fldCharType="end"/>
        </w:r>
      </w:hyperlink>
    </w:p>
    <w:p w:rsidR="00FA1CB7" w:rsidRDefault="003275AE" w:rsidP="00FA1CB7">
      <w:pPr>
        <w:pStyle w:val="TOC1"/>
        <w:rPr>
          <w:rFonts w:asciiTheme="minorHAnsi" w:hAnsiTheme="minorHAnsi" w:cstheme="minorBidi"/>
          <w:szCs w:val="22"/>
        </w:rPr>
      </w:pPr>
      <w:hyperlink w:anchor="_Toc336356433" w:history="1">
        <w:r w:rsidR="00077619" w:rsidRPr="00732273">
          <w:rPr>
            <w:rStyle w:val="Hyperlink"/>
          </w:rPr>
          <w:t>Implications for Technical Assistance</w:t>
        </w:r>
        <w:r w:rsidR="00077619">
          <w:rPr>
            <w:webHidden/>
          </w:rPr>
          <w:tab/>
        </w:r>
        <w:r>
          <w:rPr>
            <w:webHidden/>
          </w:rPr>
          <w:fldChar w:fldCharType="begin"/>
        </w:r>
        <w:r w:rsidR="00077619">
          <w:rPr>
            <w:webHidden/>
          </w:rPr>
          <w:instrText xml:space="preserve"> PAGEREF _Toc336356433 \h </w:instrText>
        </w:r>
        <w:r>
          <w:rPr>
            <w:webHidden/>
          </w:rPr>
        </w:r>
        <w:r>
          <w:rPr>
            <w:webHidden/>
          </w:rPr>
          <w:fldChar w:fldCharType="separate"/>
        </w:r>
        <w:r w:rsidR="00060EC9">
          <w:rPr>
            <w:webHidden/>
          </w:rPr>
          <w:t>10</w:t>
        </w:r>
        <w:r>
          <w:rPr>
            <w:webHidden/>
          </w:rPr>
          <w:fldChar w:fldCharType="end"/>
        </w:r>
      </w:hyperlink>
    </w:p>
    <w:p w:rsidR="00FA1CB7" w:rsidRDefault="003275AE" w:rsidP="00FA1CB7">
      <w:pPr>
        <w:pStyle w:val="TOC1"/>
        <w:rPr>
          <w:rFonts w:asciiTheme="minorHAnsi" w:hAnsiTheme="minorHAnsi" w:cstheme="minorBidi"/>
          <w:szCs w:val="22"/>
        </w:rPr>
      </w:pPr>
      <w:hyperlink w:anchor="_Toc336356434" w:history="1">
        <w:r w:rsidR="00077619" w:rsidRPr="00732273">
          <w:rPr>
            <w:rStyle w:val="Hyperlink"/>
          </w:rPr>
          <w:t>Summary and Next Steps</w:t>
        </w:r>
        <w:r w:rsidR="00077619">
          <w:rPr>
            <w:webHidden/>
          </w:rPr>
          <w:tab/>
        </w:r>
        <w:r>
          <w:rPr>
            <w:webHidden/>
          </w:rPr>
          <w:fldChar w:fldCharType="begin"/>
        </w:r>
        <w:r w:rsidR="00077619">
          <w:rPr>
            <w:webHidden/>
          </w:rPr>
          <w:instrText xml:space="preserve"> PAGEREF _Toc336356434 \h </w:instrText>
        </w:r>
        <w:r>
          <w:rPr>
            <w:webHidden/>
          </w:rPr>
        </w:r>
        <w:r>
          <w:rPr>
            <w:webHidden/>
          </w:rPr>
          <w:fldChar w:fldCharType="separate"/>
        </w:r>
        <w:r w:rsidR="00060EC9">
          <w:rPr>
            <w:webHidden/>
          </w:rPr>
          <w:t>24</w:t>
        </w:r>
        <w:r>
          <w:rPr>
            <w:webHidden/>
          </w:rPr>
          <w:fldChar w:fldCharType="end"/>
        </w:r>
      </w:hyperlink>
    </w:p>
    <w:p w:rsidR="00407AB8" w:rsidRDefault="003275AE" w:rsidP="009730A1">
      <w:pPr>
        <w:spacing w:after="0"/>
        <w:rPr>
          <w:rFonts w:asciiTheme="majorHAnsi" w:hAnsiTheme="majorHAnsi" w:cstheme="majorHAnsi"/>
          <w:b/>
          <w:bCs/>
          <w:sz w:val="24"/>
          <w:szCs w:val="24"/>
        </w:rPr>
      </w:pPr>
      <w:r>
        <w:rPr>
          <w:rFonts w:asciiTheme="majorHAnsi" w:hAnsiTheme="majorHAnsi" w:cstheme="majorHAnsi"/>
          <w:b/>
          <w:bCs/>
          <w:sz w:val="24"/>
          <w:szCs w:val="24"/>
        </w:rPr>
        <w:fldChar w:fldCharType="end"/>
      </w:r>
    </w:p>
    <w:p w:rsidR="0058341F" w:rsidRDefault="0058341F" w:rsidP="00986019">
      <w:pPr>
        <w:spacing w:after="0"/>
        <w:rPr>
          <w:rFonts w:ascii="Times New Roman" w:hAnsi="Times New Roman" w:cs="Times New Roman"/>
          <w:b/>
          <w:color w:val="4F81BD" w:themeColor="accent1"/>
          <w:sz w:val="20"/>
          <w:szCs w:val="20"/>
        </w:rPr>
      </w:pPr>
    </w:p>
    <w:p w:rsidR="00B268DE" w:rsidRPr="00A56F1B" w:rsidRDefault="00FA1CB7" w:rsidP="00986019">
      <w:pPr>
        <w:spacing w:after="0"/>
        <w:rPr>
          <w:rFonts w:ascii="Times New Roman" w:hAnsi="Times New Roman" w:cs="Times New Roman"/>
          <w:b/>
          <w:color w:val="4F81BD" w:themeColor="accent1"/>
          <w:sz w:val="20"/>
          <w:szCs w:val="20"/>
        </w:rPr>
      </w:pPr>
      <w:r w:rsidRPr="00FA1CB7">
        <w:rPr>
          <w:rFonts w:ascii="Times New Roman" w:hAnsi="Times New Roman" w:cs="Times New Roman"/>
          <w:b/>
          <w:color w:val="4F81BD" w:themeColor="accent1"/>
          <w:sz w:val="20"/>
          <w:szCs w:val="20"/>
        </w:rPr>
        <w:t>LIST OF FIGURES</w:t>
      </w:r>
    </w:p>
    <w:p w:rsidR="004D6A03" w:rsidRDefault="003275AE">
      <w:pPr>
        <w:pStyle w:val="TableofFigures"/>
        <w:rPr>
          <w:rFonts w:eastAsiaTheme="minorEastAsia"/>
          <w:noProof/>
          <w:color w:val="auto"/>
          <w:sz w:val="22"/>
          <w:szCs w:val="22"/>
        </w:rPr>
      </w:pPr>
      <w:r w:rsidRPr="003275AE">
        <w:rPr>
          <w:rFonts w:ascii="Times New Roman" w:eastAsiaTheme="minorHAnsi" w:hAnsi="Times New Roman" w:cs="Times New Roman"/>
        </w:rPr>
        <w:fldChar w:fldCharType="begin"/>
      </w:r>
      <w:r w:rsidR="00860601" w:rsidRPr="009B6343">
        <w:rPr>
          <w:rFonts w:ascii="Times New Roman" w:eastAsiaTheme="minorHAnsi" w:hAnsi="Times New Roman" w:cs="Times New Roman"/>
        </w:rPr>
        <w:instrText xml:space="preserve"> TOC \h \z \c "Figure" </w:instrText>
      </w:r>
      <w:r w:rsidRPr="003275AE">
        <w:rPr>
          <w:rFonts w:ascii="Times New Roman" w:eastAsiaTheme="minorHAnsi" w:hAnsi="Times New Roman" w:cs="Times New Roman"/>
        </w:rPr>
        <w:fldChar w:fldCharType="separate"/>
      </w:r>
      <w:hyperlink w:anchor="_Toc336359371" w:history="1">
        <w:r w:rsidR="004D6A03" w:rsidRPr="001C4FAE">
          <w:rPr>
            <w:rStyle w:val="Hyperlink"/>
            <w:rFonts w:eastAsiaTheme="majorEastAsia"/>
            <w:noProof/>
          </w:rPr>
          <w:t xml:space="preserve">Figure 1: </w:t>
        </w:r>
        <w:r w:rsidR="004D6A03" w:rsidRPr="001C4FAE">
          <w:rPr>
            <w:rStyle w:val="Hyperlink"/>
            <w:rFonts w:eastAsiaTheme="majorEastAsia"/>
            <w:iCs/>
            <w:noProof/>
          </w:rPr>
          <w:t>R&amp;D Intensity in Selected Western Balkan countries, 1998-08</w:t>
        </w:r>
        <w:r w:rsidR="004D6A03">
          <w:rPr>
            <w:noProof/>
            <w:webHidden/>
          </w:rPr>
          <w:tab/>
        </w:r>
        <w:r>
          <w:rPr>
            <w:noProof/>
            <w:webHidden/>
          </w:rPr>
          <w:fldChar w:fldCharType="begin"/>
        </w:r>
        <w:r w:rsidR="004D6A03">
          <w:rPr>
            <w:noProof/>
            <w:webHidden/>
          </w:rPr>
          <w:instrText xml:space="preserve"> PAGEREF _Toc336359371 \h </w:instrText>
        </w:r>
        <w:r>
          <w:rPr>
            <w:noProof/>
            <w:webHidden/>
          </w:rPr>
        </w:r>
        <w:r>
          <w:rPr>
            <w:noProof/>
            <w:webHidden/>
          </w:rPr>
          <w:fldChar w:fldCharType="separate"/>
        </w:r>
        <w:r w:rsidR="00060EC9">
          <w:rPr>
            <w:noProof/>
            <w:webHidden/>
          </w:rPr>
          <w:t>7</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2" w:history="1">
        <w:r w:rsidR="004D6A03" w:rsidRPr="001C4FAE">
          <w:rPr>
            <w:rStyle w:val="Hyperlink"/>
            <w:rFonts w:eastAsiaTheme="majorEastAsia"/>
            <w:noProof/>
          </w:rPr>
          <w:t xml:space="preserve">Figure 2: </w:t>
        </w:r>
        <w:r w:rsidR="004D6A03" w:rsidRPr="001C4FAE">
          <w:rPr>
            <w:rStyle w:val="Hyperlink"/>
            <w:rFonts w:eastAsiaTheme="majorEastAsia"/>
            <w:iCs/>
            <w:noProof/>
          </w:rPr>
          <w:t>GERD and GDP per Capita, 2008 (or nearest year)</w:t>
        </w:r>
        <w:r w:rsidR="004D6A03">
          <w:rPr>
            <w:noProof/>
            <w:webHidden/>
          </w:rPr>
          <w:tab/>
        </w:r>
        <w:r>
          <w:rPr>
            <w:noProof/>
            <w:webHidden/>
          </w:rPr>
          <w:fldChar w:fldCharType="begin"/>
        </w:r>
        <w:r w:rsidR="004D6A03">
          <w:rPr>
            <w:noProof/>
            <w:webHidden/>
          </w:rPr>
          <w:instrText xml:space="preserve"> PAGEREF _Toc336359372 \h </w:instrText>
        </w:r>
        <w:r>
          <w:rPr>
            <w:noProof/>
            <w:webHidden/>
          </w:rPr>
        </w:r>
        <w:r>
          <w:rPr>
            <w:noProof/>
            <w:webHidden/>
          </w:rPr>
          <w:fldChar w:fldCharType="separate"/>
        </w:r>
        <w:r w:rsidR="00060EC9">
          <w:rPr>
            <w:noProof/>
            <w:webHidden/>
          </w:rPr>
          <w:t>7</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3" w:history="1">
        <w:r w:rsidR="004D6A03" w:rsidRPr="001C4FAE">
          <w:rPr>
            <w:rStyle w:val="Hyperlink"/>
            <w:rFonts w:eastAsiaTheme="majorEastAsia"/>
            <w:noProof/>
          </w:rPr>
          <w:t>Figure 3: R&amp;D Expenditure by Performing Sector</w:t>
        </w:r>
        <w:r w:rsidR="004D6A03">
          <w:rPr>
            <w:noProof/>
            <w:webHidden/>
          </w:rPr>
          <w:tab/>
        </w:r>
        <w:r>
          <w:rPr>
            <w:noProof/>
            <w:webHidden/>
          </w:rPr>
          <w:fldChar w:fldCharType="begin"/>
        </w:r>
        <w:r w:rsidR="004D6A03">
          <w:rPr>
            <w:noProof/>
            <w:webHidden/>
          </w:rPr>
          <w:instrText xml:space="preserve"> PAGEREF _Toc336359373 \h </w:instrText>
        </w:r>
        <w:r>
          <w:rPr>
            <w:noProof/>
            <w:webHidden/>
          </w:rPr>
        </w:r>
        <w:r>
          <w:rPr>
            <w:noProof/>
            <w:webHidden/>
          </w:rPr>
          <w:fldChar w:fldCharType="separate"/>
        </w:r>
        <w:r w:rsidR="00060EC9">
          <w:rPr>
            <w:noProof/>
            <w:webHidden/>
          </w:rPr>
          <w:t>8</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4" w:history="1">
        <w:r w:rsidR="004D6A03" w:rsidRPr="001C4FAE">
          <w:rPr>
            <w:rStyle w:val="Hyperlink"/>
            <w:rFonts w:eastAsiaTheme="majorEastAsia"/>
            <w:noProof/>
          </w:rPr>
          <w:t xml:space="preserve">Figure 4: </w:t>
        </w:r>
        <w:r w:rsidR="004D6A03" w:rsidRPr="001C4FAE">
          <w:rPr>
            <w:rStyle w:val="Hyperlink"/>
            <w:rFonts w:eastAsiaTheme="majorEastAsia"/>
            <w:iCs/>
            <w:noProof/>
          </w:rPr>
          <w:t>Business R&amp;D Expenditures and GDP per Capita, Selected Economies, 2008 (or nearest year)</w:t>
        </w:r>
        <w:r w:rsidR="004D6A03">
          <w:rPr>
            <w:noProof/>
            <w:webHidden/>
          </w:rPr>
          <w:tab/>
        </w:r>
        <w:r>
          <w:rPr>
            <w:noProof/>
            <w:webHidden/>
          </w:rPr>
          <w:fldChar w:fldCharType="begin"/>
        </w:r>
        <w:r w:rsidR="004D6A03">
          <w:rPr>
            <w:noProof/>
            <w:webHidden/>
          </w:rPr>
          <w:instrText xml:space="preserve"> PAGEREF _Toc336359374 \h </w:instrText>
        </w:r>
        <w:r>
          <w:rPr>
            <w:noProof/>
            <w:webHidden/>
          </w:rPr>
        </w:r>
        <w:r>
          <w:rPr>
            <w:noProof/>
            <w:webHidden/>
          </w:rPr>
          <w:fldChar w:fldCharType="separate"/>
        </w:r>
        <w:r w:rsidR="00060EC9">
          <w:rPr>
            <w:noProof/>
            <w:webHidden/>
          </w:rPr>
          <w:t>8</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5" w:history="1">
        <w:r w:rsidR="004D6A03" w:rsidRPr="001C4FAE">
          <w:rPr>
            <w:rStyle w:val="Hyperlink"/>
            <w:rFonts w:eastAsiaTheme="majorEastAsia"/>
            <w:noProof/>
          </w:rPr>
          <w:t>Figure 5:  Publications per mln. Population</w:t>
        </w:r>
        <w:r w:rsidR="004D6A03">
          <w:rPr>
            <w:noProof/>
            <w:webHidden/>
          </w:rPr>
          <w:tab/>
        </w:r>
        <w:r>
          <w:rPr>
            <w:noProof/>
            <w:webHidden/>
          </w:rPr>
          <w:fldChar w:fldCharType="begin"/>
        </w:r>
        <w:r w:rsidR="004D6A03">
          <w:rPr>
            <w:noProof/>
            <w:webHidden/>
          </w:rPr>
          <w:instrText xml:space="preserve"> PAGEREF _Toc336359375 \h </w:instrText>
        </w:r>
        <w:r>
          <w:rPr>
            <w:noProof/>
            <w:webHidden/>
          </w:rPr>
        </w:r>
        <w:r>
          <w:rPr>
            <w:noProof/>
            <w:webHidden/>
          </w:rPr>
          <w:fldChar w:fldCharType="separate"/>
        </w:r>
        <w:r w:rsidR="00060EC9">
          <w:rPr>
            <w:noProof/>
            <w:webHidden/>
          </w:rPr>
          <w:t>8</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6" w:history="1">
        <w:r w:rsidR="004D6A03" w:rsidRPr="001C4FAE">
          <w:rPr>
            <w:rStyle w:val="Hyperlink"/>
            <w:rFonts w:eastAsiaTheme="majorEastAsia"/>
            <w:noProof/>
          </w:rPr>
          <w:t>Figure 6: Citations per Document, Regional Comparison, 2010</w:t>
        </w:r>
        <w:r w:rsidR="004D6A03">
          <w:rPr>
            <w:noProof/>
            <w:webHidden/>
          </w:rPr>
          <w:tab/>
        </w:r>
        <w:r>
          <w:rPr>
            <w:noProof/>
            <w:webHidden/>
          </w:rPr>
          <w:fldChar w:fldCharType="begin"/>
        </w:r>
        <w:r w:rsidR="004D6A03">
          <w:rPr>
            <w:noProof/>
            <w:webHidden/>
          </w:rPr>
          <w:instrText xml:space="preserve"> PAGEREF _Toc336359376 \h </w:instrText>
        </w:r>
        <w:r>
          <w:rPr>
            <w:noProof/>
            <w:webHidden/>
          </w:rPr>
        </w:r>
        <w:r>
          <w:rPr>
            <w:noProof/>
            <w:webHidden/>
          </w:rPr>
          <w:fldChar w:fldCharType="separate"/>
        </w:r>
        <w:r w:rsidR="00060EC9">
          <w:rPr>
            <w:noProof/>
            <w:webHidden/>
          </w:rPr>
          <w:t>8</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7" w:history="1">
        <w:r w:rsidR="004D6A03" w:rsidRPr="001C4FAE">
          <w:rPr>
            <w:rStyle w:val="Hyperlink"/>
            <w:rFonts w:eastAsiaTheme="majorEastAsia"/>
            <w:noProof/>
          </w:rPr>
          <w:t>Figure 7: Total Full-time Researchers per Thousand</w:t>
        </w:r>
        <w:r w:rsidR="004D6A03">
          <w:rPr>
            <w:noProof/>
            <w:webHidden/>
          </w:rPr>
          <w:tab/>
        </w:r>
        <w:r>
          <w:rPr>
            <w:noProof/>
            <w:webHidden/>
          </w:rPr>
          <w:fldChar w:fldCharType="begin"/>
        </w:r>
        <w:r w:rsidR="004D6A03">
          <w:rPr>
            <w:noProof/>
            <w:webHidden/>
          </w:rPr>
          <w:instrText xml:space="preserve"> PAGEREF _Toc336359377 \h </w:instrText>
        </w:r>
        <w:r>
          <w:rPr>
            <w:noProof/>
            <w:webHidden/>
          </w:rPr>
        </w:r>
        <w:r>
          <w:rPr>
            <w:noProof/>
            <w:webHidden/>
          </w:rPr>
          <w:fldChar w:fldCharType="separate"/>
        </w:r>
        <w:r w:rsidR="00060EC9">
          <w:rPr>
            <w:noProof/>
            <w:webHidden/>
          </w:rPr>
          <w:t>9</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8" w:history="1">
        <w:r w:rsidR="004D6A03" w:rsidRPr="001C4FAE">
          <w:rPr>
            <w:rStyle w:val="Hyperlink"/>
            <w:rFonts w:eastAsiaTheme="majorEastAsia"/>
            <w:noProof/>
          </w:rPr>
          <w:t xml:space="preserve">Figure 8: </w:t>
        </w:r>
        <w:r w:rsidR="004D6A03" w:rsidRPr="001C4FAE">
          <w:rPr>
            <w:rStyle w:val="Hyperlink"/>
            <w:rFonts w:eastAsiaTheme="majorEastAsia"/>
            <w:iCs/>
            <w:noProof/>
          </w:rPr>
          <w:t>Share of all New University Degrees Awarded in Science or Engineering, 2009 (%)</w:t>
        </w:r>
        <w:r w:rsidR="004D6A03">
          <w:rPr>
            <w:noProof/>
            <w:webHidden/>
          </w:rPr>
          <w:tab/>
        </w:r>
        <w:r>
          <w:rPr>
            <w:noProof/>
            <w:webHidden/>
          </w:rPr>
          <w:fldChar w:fldCharType="begin"/>
        </w:r>
        <w:r w:rsidR="004D6A03">
          <w:rPr>
            <w:noProof/>
            <w:webHidden/>
          </w:rPr>
          <w:instrText xml:space="preserve"> PAGEREF _Toc336359378 \h </w:instrText>
        </w:r>
        <w:r>
          <w:rPr>
            <w:noProof/>
            <w:webHidden/>
          </w:rPr>
        </w:r>
        <w:r>
          <w:rPr>
            <w:noProof/>
            <w:webHidden/>
          </w:rPr>
          <w:fldChar w:fldCharType="separate"/>
        </w:r>
        <w:r w:rsidR="00060EC9">
          <w:rPr>
            <w:noProof/>
            <w:webHidden/>
          </w:rPr>
          <w:t>9</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79" w:history="1">
        <w:r w:rsidR="004D6A03" w:rsidRPr="001C4FAE">
          <w:rPr>
            <w:rStyle w:val="Hyperlink"/>
            <w:rFonts w:eastAsiaTheme="majorEastAsia"/>
            <w:noProof/>
          </w:rPr>
          <w:t>Figure 9: ICT Usage in the Western Balkans and Comparator Economies, 2009</w:t>
        </w:r>
        <w:r w:rsidR="004D6A03">
          <w:rPr>
            <w:noProof/>
            <w:webHidden/>
          </w:rPr>
          <w:tab/>
        </w:r>
        <w:r>
          <w:rPr>
            <w:noProof/>
            <w:webHidden/>
          </w:rPr>
          <w:fldChar w:fldCharType="begin"/>
        </w:r>
        <w:r w:rsidR="004D6A03">
          <w:rPr>
            <w:noProof/>
            <w:webHidden/>
          </w:rPr>
          <w:instrText xml:space="preserve"> PAGEREF _Toc336359379 \h </w:instrText>
        </w:r>
        <w:r>
          <w:rPr>
            <w:noProof/>
            <w:webHidden/>
          </w:rPr>
        </w:r>
        <w:r>
          <w:rPr>
            <w:noProof/>
            <w:webHidden/>
          </w:rPr>
          <w:fldChar w:fldCharType="separate"/>
        </w:r>
        <w:r w:rsidR="00060EC9">
          <w:rPr>
            <w:noProof/>
            <w:webHidden/>
          </w:rPr>
          <w:t>10</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80" w:history="1">
        <w:r w:rsidR="004D6A03" w:rsidRPr="001C4FAE">
          <w:rPr>
            <w:rStyle w:val="Hyperlink"/>
            <w:rFonts w:eastAsiaTheme="majorEastAsia"/>
            <w:noProof/>
          </w:rPr>
          <w:t>Figure 10. The Commercialization of Public Research – a Schematic View</w:t>
        </w:r>
        <w:r w:rsidR="004D6A03">
          <w:rPr>
            <w:noProof/>
            <w:webHidden/>
          </w:rPr>
          <w:tab/>
        </w:r>
        <w:r>
          <w:rPr>
            <w:noProof/>
            <w:webHidden/>
          </w:rPr>
          <w:fldChar w:fldCharType="begin"/>
        </w:r>
        <w:r w:rsidR="004D6A03">
          <w:rPr>
            <w:noProof/>
            <w:webHidden/>
          </w:rPr>
          <w:instrText xml:space="preserve"> PAGEREF _Toc336359380 \h </w:instrText>
        </w:r>
        <w:r>
          <w:rPr>
            <w:noProof/>
            <w:webHidden/>
          </w:rPr>
        </w:r>
        <w:r>
          <w:rPr>
            <w:noProof/>
            <w:webHidden/>
          </w:rPr>
          <w:fldChar w:fldCharType="separate"/>
        </w:r>
        <w:r w:rsidR="00060EC9">
          <w:rPr>
            <w:noProof/>
            <w:webHidden/>
          </w:rPr>
          <w:t>18</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81" w:history="1">
        <w:r w:rsidR="004D6A03" w:rsidRPr="001C4FAE">
          <w:rPr>
            <w:rStyle w:val="Hyperlink"/>
            <w:rFonts w:eastAsiaTheme="majorEastAsia"/>
            <w:noProof/>
          </w:rPr>
          <w:t>Figure 11: Addressing the Loopholes in the Process of Research Commercialization – the Denmark Example</w:t>
        </w:r>
        <w:r w:rsidR="004D6A03">
          <w:rPr>
            <w:noProof/>
            <w:webHidden/>
          </w:rPr>
          <w:tab/>
        </w:r>
        <w:r>
          <w:rPr>
            <w:noProof/>
            <w:webHidden/>
          </w:rPr>
          <w:fldChar w:fldCharType="begin"/>
        </w:r>
        <w:r w:rsidR="004D6A03">
          <w:rPr>
            <w:noProof/>
            <w:webHidden/>
          </w:rPr>
          <w:instrText xml:space="preserve"> PAGEREF _Toc336359381 \h </w:instrText>
        </w:r>
        <w:r>
          <w:rPr>
            <w:noProof/>
            <w:webHidden/>
          </w:rPr>
        </w:r>
        <w:r>
          <w:rPr>
            <w:noProof/>
            <w:webHidden/>
          </w:rPr>
          <w:fldChar w:fldCharType="separate"/>
        </w:r>
        <w:r w:rsidR="00060EC9">
          <w:rPr>
            <w:noProof/>
            <w:webHidden/>
          </w:rPr>
          <w:t>20</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82" w:history="1">
        <w:r w:rsidR="004D6A03" w:rsidRPr="001C4FAE">
          <w:rPr>
            <w:rStyle w:val="Hyperlink"/>
            <w:rFonts w:eastAsiaTheme="majorEastAsia"/>
            <w:noProof/>
          </w:rPr>
          <w:t>Figure 12: Business R&amp;D and Patenting</w:t>
        </w:r>
        <w:r w:rsidR="004D6A03">
          <w:rPr>
            <w:noProof/>
            <w:webHidden/>
          </w:rPr>
          <w:tab/>
        </w:r>
        <w:r>
          <w:rPr>
            <w:noProof/>
            <w:webHidden/>
          </w:rPr>
          <w:fldChar w:fldCharType="begin"/>
        </w:r>
        <w:r w:rsidR="004D6A03">
          <w:rPr>
            <w:noProof/>
            <w:webHidden/>
          </w:rPr>
          <w:instrText xml:space="preserve"> PAGEREF _Toc336359382 \h </w:instrText>
        </w:r>
        <w:r>
          <w:rPr>
            <w:noProof/>
            <w:webHidden/>
          </w:rPr>
        </w:r>
        <w:r>
          <w:rPr>
            <w:noProof/>
            <w:webHidden/>
          </w:rPr>
          <w:fldChar w:fldCharType="separate"/>
        </w:r>
        <w:r w:rsidR="00060EC9">
          <w:rPr>
            <w:noProof/>
            <w:webHidden/>
          </w:rPr>
          <w:t>22</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83" w:history="1">
        <w:r w:rsidR="004D6A03" w:rsidRPr="001C4FAE">
          <w:rPr>
            <w:rStyle w:val="Hyperlink"/>
            <w:rFonts w:eastAsiaTheme="majorEastAsia"/>
            <w:noProof/>
          </w:rPr>
          <w:t>Figure 13. Change in Government R&amp;D Budgets, 2002</w:t>
        </w:r>
        <w:r w:rsidR="004D6A03">
          <w:rPr>
            <w:noProof/>
            <w:webHidden/>
          </w:rPr>
          <w:tab/>
        </w:r>
        <w:r>
          <w:rPr>
            <w:noProof/>
            <w:webHidden/>
          </w:rPr>
          <w:fldChar w:fldCharType="begin"/>
        </w:r>
        <w:r w:rsidR="004D6A03">
          <w:rPr>
            <w:noProof/>
            <w:webHidden/>
          </w:rPr>
          <w:instrText xml:space="preserve"> PAGEREF _Toc336359383 \h </w:instrText>
        </w:r>
        <w:r>
          <w:rPr>
            <w:noProof/>
            <w:webHidden/>
          </w:rPr>
        </w:r>
        <w:r>
          <w:rPr>
            <w:noProof/>
            <w:webHidden/>
          </w:rPr>
          <w:fldChar w:fldCharType="separate"/>
        </w:r>
        <w:r w:rsidR="00060EC9">
          <w:rPr>
            <w:noProof/>
            <w:webHidden/>
          </w:rPr>
          <w:t>23</w:t>
        </w:r>
        <w:r>
          <w:rPr>
            <w:noProof/>
            <w:webHidden/>
          </w:rPr>
          <w:fldChar w:fldCharType="end"/>
        </w:r>
      </w:hyperlink>
    </w:p>
    <w:p w:rsidR="00B268DE" w:rsidRPr="009B6343" w:rsidRDefault="003275AE" w:rsidP="006E3FC6">
      <w:pPr>
        <w:tabs>
          <w:tab w:val="right" w:leader="dot" w:pos="9360"/>
        </w:tabs>
        <w:spacing w:after="0"/>
        <w:ind w:left="450"/>
        <w:rPr>
          <w:rFonts w:ascii="Times New Roman" w:hAnsi="Times New Roman" w:cs="Times New Roman"/>
          <w:sz w:val="20"/>
          <w:szCs w:val="20"/>
        </w:rPr>
      </w:pPr>
      <w:r w:rsidRPr="009B6343">
        <w:rPr>
          <w:rFonts w:ascii="Times New Roman" w:hAnsi="Times New Roman" w:cs="Times New Roman"/>
          <w:sz w:val="20"/>
          <w:szCs w:val="20"/>
        </w:rPr>
        <w:fldChar w:fldCharType="end"/>
      </w:r>
    </w:p>
    <w:p w:rsidR="00986019" w:rsidRPr="009B6343" w:rsidRDefault="00860601" w:rsidP="00B268DE">
      <w:pPr>
        <w:tabs>
          <w:tab w:val="right" w:leader="dot" w:pos="9360"/>
        </w:tabs>
        <w:spacing w:after="0"/>
        <w:rPr>
          <w:rFonts w:ascii="Times New Roman" w:hAnsi="Times New Roman" w:cs="Times New Roman"/>
          <w:b/>
          <w:color w:val="4F81BD" w:themeColor="accent1"/>
          <w:sz w:val="20"/>
          <w:szCs w:val="20"/>
        </w:rPr>
      </w:pPr>
      <w:r w:rsidRPr="009B6343">
        <w:rPr>
          <w:rFonts w:ascii="Times New Roman" w:hAnsi="Times New Roman" w:cs="Times New Roman"/>
          <w:b/>
          <w:color w:val="4F81BD" w:themeColor="accent1"/>
          <w:sz w:val="20"/>
          <w:szCs w:val="20"/>
        </w:rPr>
        <w:t>LIST OF TABLES</w:t>
      </w:r>
    </w:p>
    <w:p w:rsidR="006B2CF6" w:rsidRDefault="003275AE">
      <w:pPr>
        <w:pStyle w:val="TableofFigures"/>
        <w:rPr>
          <w:rFonts w:eastAsiaTheme="minorEastAsia"/>
          <w:noProof/>
          <w:color w:val="auto"/>
          <w:sz w:val="22"/>
          <w:szCs w:val="22"/>
        </w:rPr>
      </w:pPr>
      <w:r w:rsidRPr="003275AE">
        <w:rPr>
          <w:rFonts w:ascii="Times New Roman" w:eastAsiaTheme="minorHAnsi" w:hAnsi="Times New Roman" w:cs="Times New Roman"/>
        </w:rPr>
        <w:fldChar w:fldCharType="begin"/>
      </w:r>
      <w:r w:rsidR="00860601" w:rsidRPr="009B6343">
        <w:rPr>
          <w:rFonts w:ascii="Times New Roman" w:eastAsiaTheme="minorHAnsi" w:hAnsi="Times New Roman" w:cs="Times New Roman"/>
        </w:rPr>
        <w:instrText xml:space="preserve"> TOC \h \z \c "Table" </w:instrText>
      </w:r>
      <w:r w:rsidRPr="003275AE">
        <w:rPr>
          <w:rFonts w:ascii="Times New Roman" w:eastAsiaTheme="minorHAnsi" w:hAnsi="Times New Roman" w:cs="Times New Roman"/>
        </w:rPr>
        <w:fldChar w:fldCharType="separate"/>
      </w:r>
      <w:hyperlink w:anchor="_Toc336357270" w:history="1">
        <w:r w:rsidR="006B2CF6" w:rsidRPr="00E607BD">
          <w:rPr>
            <w:rStyle w:val="Hyperlink"/>
            <w:rFonts w:eastAsiaTheme="majorEastAsia"/>
            <w:noProof/>
          </w:rPr>
          <w:t>Table 1: Patent Applications by Residents in Selected Western Balkan countries and Comparators, per Mln Population</w:t>
        </w:r>
        <w:r w:rsidR="006B2CF6">
          <w:rPr>
            <w:noProof/>
            <w:webHidden/>
          </w:rPr>
          <w:tab/>
        </w:r>
        <w:r>
          <w:rPr>
            <w:noProof/>
            <w:webHidden/>
          </w:rPr>
          <w:fldChar w:fldCharType="begin"/>
        </w:r>
        <w:r w:rsidR="006B2CF6">
          <w:rPr>
            <w:noProof/>
            <w:webHidden/>
          </w:rPr>
          <w:instrText xml:space="preserve"> PAGEREF _Toc336357270 \h </w:instrText>
        </w:r>
        <w:r>
          <w:rPr>
            <w:noProof/>
            <w:webHidden/>
          </w:rPr>
        </w:r>
        <w:r>
          <w:rPr>
            <w:noProof/>
            <w:webHidden/>
          </w:rPr>
          <w:fldChar w:fldCharType="separate"/>
        </w:r>
        <w:r w:rsidR="00060EC9">
          <w:rPr>
            <w:noProof/>
            <w:webHidden/>
          </w:rPr>
          <w:t>9</w:t>
        </w:r>
        <w:r>
          <w:rPr>
            <w:noProof/>
            <w:webHidden/>
          </w:rPr>
          <w:fldChar w:fldCharType="end"/>
        </w:r>
      </w:hyperlink>
    </w:p>
    <w:p w:rsidR="006B2CF6" w:rsidRDefault="003275AE">
      <w:pPr>
        <w:pStyle w:val="TableofFigures"/>
        <w:rPr>
          <w:rFonts w:eastAsiaTheme="minorEastAsia"/>
          <w:noProof/>
          <w:color w:val="auto"/>
          <w:sz w:val="22"/>
          <w:szCs w:val="22"/>
        </w:rPr>
      </w:pPr>
      <w:hyperlink w:anchor="_Toc336357271" w:history="1">
        <w:r w:rsidR="006B2CF6" w:rsidRPr="00E607BD">
          <w:rPr>
            <w:rStyle w:val="Hyperlink"/>
            <w:rFonts w:eastAsiaTheme="majorEastAsia"/>
            <w:noProof/>
          </w:rPr>
          <w:t>Table 2: Revealed Scientific Advantage in the Western Balkan Countries, 2005-09</w:t>
        </w:r>
        <w:r w:rsidR="006B2CF6">
          <w:rPr>
            <w:noProof/>
            <w:webHidden/>
          </w:rPr>
          <w:tab/>
        </w:r>
        <w:r>
          <w:rPr>
            <w:noProof/>
            <w:webHidden/>
          </w:rPr>
          <w:fldChar w:fldCharType="begin"/>
        </w:r>
        <w:r w:rsidR="006B2CF6">
          <w:rPr>
            <w:noProof/>
            <w:webHidden/>
          </w:rPr>
          <w:instrText xml:space="preserve"> PAGEREF _Toc336357271 \h </w:instrText>
        </w:r>
        <w:r>
          <w:rPr>
            <w:noProof/>
            <w:webHidden/>
          </w:rPr>
        </w:r>
        <w:r>
          <w:rPr>
            <w:noProof/>
            <w:webHidden/>
          </w:rPr>
          <w:fldChar w:fldCharType="separate"/>
        </w:r>
        <w:r w:rsidR="00060EC9">
          <w:rPr>
            <w:noProof/>
            <w:webHidden/>
          </w:rPr>
          <w:t>13</w:t>
        </w:r>
        <w:r>
          <w:rPr>
            <w:noProof/>
            <w:webHidden/>
          </w:rPr>
          <w:fldChar w:fldCharType="end"/>
        </w:r>
      </w:hyperlink>
    </w:p>
    <w:p w:rsidR="00407AB8" w:rsidRPr="009B6343" w:rsidRDefault="003275AE" w:rsidP="00F8119D">
      <w:pPr>
        <w:tabs>
          <w:tab w:val="right" w:leader="dot" w:pos="9360"/>
        </w:tabs>
        <w:spacing w:after="0"/>
        <w:ind w:left="450"/>
        <w:rPr>
          <w:rFonts w:ascii="Times New Roman" w:hAnsi="Times New Roman" w:cs="Times New Roman"/>
          <w:sz w:val="20"/>
          <w:szCs w:val="20"/>
        </w:rPr>
      </w:pPr>
      <w:r w:rsidRPr="009B6343">
        <w:rPr>
          <w:rFonts w:ascii="Times New Roman" w:hAnsi="Times New Roman" w:cs="Times New Roman"/>
          <w:sz w:val="20"/>
          <w:szCs w:val="20"/>
        </w:rPr>
        <w:fldChar w:fldCharType="end"/>
      </w:r>
    </w:p>
    <w:p w:rsidR="00986019" w:rsidRPr="009B6343" w:rsidRDefault="00860601" w:rsidP="00986019">
      <w:pPr>
        <w:spacing w:after="0"/>
        <w:rPr>
          <w:rFonts w:ascii="Times New Roman" w:hAnsi="Times New Roman" w:cs="Times New Roman"/>
          <w:b/>
          <w:color w:val="4F81BD" w:themeColor="accent1"/>
          <w:sz w:val="20"/>
          <w:szCs w:val="20"/>
        </w:rPr>
      </w:pPr>
      <w:r w:rsidRPr="009B6343">
        <w:rPr>
          <w:rFonts w:ascii="Times New Roman" w:hAnsi="Times New Roman" w:cs="Times New Roman"/>
          <w:b/>
          <w:color w:val="4F81BD" w:themeColor="accent1"/>
          <w:sz w:val="20"/>
          <w:szCs w:val="20"/>
        </w:rPr>
        <w:t>LIST OF BOXES</w:t>
      </w:r>
    </w:p>
    <w:p w:rsidR="004D6A03" w:rsidRDefault="003275AE">
      <w:pPr>
        <w:pStyle w:val="TableofFigures"/>
        <w:rPr>
          <w:rFonts w:eastAsiaTheme="minorEastAsia"/>
          <w:noProof/>
          <w:color w:val="auto"/>
          <w:sz w:val="22"/>
          <w:szCs w:val="22"/>
        </w:rPr>
      </w:pPr>
      <w:r w:rsidRPr="003275AE">
        <w:rPr>
          <w:rFonts w:ascii="Times New Roman" w:eastAsiaTheme="minorHAnsi" w:hAnsi="Times New Roman" w:cs="Times New Roman"/>
        </w:rPr>
        <w:fldChar w:fldCharType="begin"/>
      </w:r>
      <w:r w:rsidR="00860601" w:rsidRPr="009B6343">
        <w:rPr>
          <w:rFonts w:ascii="Times New Roman" w:eastAsiaTheme="minorHAnsi" w:hAnsi="Times New Roman" w:cs="Times New Roman"/>
        </w:rPr>
        <w:instrText xml:space="preserve"> TOC \h \z \c "Box" </w:instrText>
      </w:r>
      <w:r w:rsidRPr="003275AE">
        <w:rPr>
          <w:rFonts w:ascii="Times New Roman" w:eastAsiaTheme="minorHAnsi" w:hAnsi="Times New Roman" w:cs="Times New Roman"/>
        </w:rPr>
        <w:fldChar w:fldCharType="separate"/>
      </w:r>
      <w:hyperlink w:anchor="_Toc336359384" w:history="1">
        <w:r w:rsidR="004D6A03" w:rsidRPr="00DC3B78">
          <w:rPr>
            <w:rStyle w:val="Hyperlink"/>
            <w:rFonts w:eastAsiaTheme="majorEastAsia"/>
            <w:noProof/>
          </w:rPr>
          <w:t>Box 1: R&amp;D Policy and Climate Change in the Western Balkans: Challenges and Opportunities</w:t>
        </w:r>
        <w:r w:rsidR="004D6A03">
          <w:rPr>
            <w:noProof/>
            <w:webHidden/>
          </w:rPr>
          <w:tab/>
        </w:r>
        <w:r>
          <w:rPr>
            <w:noProof/>
            <w:webHidden/>
          </w:rPr>
          <w:fldChar w:fldCharType="begin"/>
        </w:r>
        <w:r w:rsidR="004D6A03">
          <w:rPr>
            <w:noProof/>
            <w:webHidden/>
          </w:rPr>
          <w:instrText xml:space="preserve"> PAGEREF _Toc336359384 \h </w:instrText>
        </w:r>
        <w:r>
          <w:rPr>
            <w:noProof/>
            <w:webHidden/>
          </w:rPr>
        </w:r>
        <w:r>
          <w:rPr>
            <w:noProof/>
            <w:webHidden/>
          </w:rPr>
          <w:fldChar w:fldCharType="separate"/>
        </w:r>
        <w:r w:rsidR="00060EC9">
          <w:rPr>
            <w:noProof/>
            <w:webHidden/>
          </w:rPr>
          <w:t>15</w:t>
        </w:r>
        <w:r>
          <w:rPr>
            <w:noProof/>
            <w:webHidden/>
          </w:rPr>
          <w:fldChar w:fldCharType="end"/>
        </w:r>
      </w:hyperlink>
    </w:p>
    <w:p w:rsidR="004D6A03" w:rsidRDefault="003275AE">
      <w:pPr>
        <w:pStyle w:val="TableofFigures"/>
        <w:rPr>
          <w:rFonts w:eastAsiaTheme="minorEastAsia"/>
          <w:noProof/>
          <w:color w:val="auto"/>
          <w:sz w:val="22"/>
          <w:szCs w:val="22"/>
        </w:rPr>
      </w:pPr>
      <w:hyperlink w:anchor="_Toc336359385" w:history="1">
        <w:r w:rsidR="004D6A03" w:rsidRPr="00DC3B78">
          <w:rPr>
            <w:rStyle w:val="Hyperlink"/>
            <w:rFonts w:eastAsiaTheme="majorEastAsia"/>
            <w:noProof/>
          </w:rPr>
          <w:t>Box 2: Commercialization, Collaboration, and the Bayh-Dole Act</w:t>
        </w:r>
        <w:r w:rsidR="004D6A03">
          <w:rPr>
            <w:noProof/>
            <w:webHidden/>
          </w:rPr>
          <w:tab/>
        </w:r>
        <w:r>
          <w:rPr>
            <w:noProof/>
            <w:webHidden/>
          </w:rPr>
          <w:fldChar w:fldCharType="begin"/>
        </w:r>
        <w:r w:rsidR="004D6A03">
          <w:rPr>
            <w:noProof/>
            <w:webHidden/>
          </w:rPr>
          <w:instrText xml:space="preserve"> PAGEREF _Toc336359385 \h </w:instrText>
        </w:r>
        <w:r>
          <w:rPr>
            <w:noProof/>
            <w:webHidden/>
          </w:rPr>
        </w:r>
        <w:r>
          <w:rPr>
            <w:noProof/>
            <w:webHidden/>
          </w:rPr>
          <w:fldChar w:fldCharType="separate"/>
        </w:r>
        <w:r w:rsidR="00060EC9">
          <w:rPr>
            <w:noProof/>
            <w:webHidden/>
          </w:rPr>
          <w:t>19</w:t>
        </w:r>
        <w:r>
          <w:rPr>
            <w:noProof/>
            <w:webHidden/>
          </w:rPr>
          <w:fldChar w:fldCharType="end"/>
        </w:r>
      </w:hyperlink>
    </w:p>
    <w:p w:rsidR="00F360A1" w:rsidRPr="009B6343" w:rsidRDefault="003275AE" w:rsidP="000B4E71">
      <w:pPr>
        <w:tabs>
          <w:tab w:val="right" w:leader="dot" w:pos="9360"/>
        </w:tabs>
        <w:spacing w:after="0"/>
        <w:ind w:left="480" w:hanging="30"/>
        <w:rPr>
          <w:i/>
        </w:rPr>
        <w:sectPr w:rsidR="00F360A1" w:rsidRPr="009B6343" w:rsidSect="000040C9">
          <w:footerReference w:type="default" r:id="rId9"/>
          <w:footerReference w:type="first" r:id="rId10"/>
          <w:pgSz w:w="12240" w:h="15840"/>
          <w:pgMar w:top="1440" w:right="1440" w:bottom="1440" w:left="1440" w:header="720" w:footer="720" w:gutter="0"/>
          <w:pgNumType w:fmt="lowerRoman"/>
          <w:cols w:space="720"/>
          <w:titlePg/>
          <w:docGrid w:linePitch="360"/>
        </w:sectPr>
      </w:pPr>
      <w:r w:rsidRPr="009B6343">
        <w:rPr>
          <w:rFonts w:ascii="Times New Roman" w:hAnsi="Times New Roman" w:cs="Times New Roman"/>
          <w:sz w:val="20"/>
          <w:szCs w:val="20"/>
        </w:rPr>
        <w:fldChar w:fldCharType="end"/>
      </w:r>
    </w:p>
    <w:p w:rsidR="00FA1CB7" w:rsidRDefault="00A22576" w:rsidP="00FA1CB7">
      <w:pPr>
        <w:pStyle w:val="Heading1"/>
      </w:pPr>
      <w:bookmarkStart w:id="14" w:name="_Toc336356428"/>
      <w:r w:rsidRPr="009B6343">
        <w:lastRenderedPageBreak/>
        <w:t>Executive Summary</w:t>
      </w:r>
      <w:bookmarkEnd w:id="14"/>
    </w:p>
    <w:p w:rsidR="00FA1CB7" w:rsidRDefault="00E91F47" w:rsidP="00FA1CB7">
      <w:pPr>
        <w:spacing w:before="240"/>
        <w:ind w:firstLine="720"/>
        <w:jc w:val="both"/>
        <w:rPr>
          <w:rFonts w:ascii="Times New Roman" w:eastAsia="Calibri" w:hAnsi="Times New Roman" w:cs="Times New Roman"/>
        </w:rPr>
      </w:pPr>
      <w:r w:rsidRPr="00E52059">
        <w:rPr>
          <w:rFonts w:ascii="Times New Roman" w:eastAsia="Calibri" w:hAnsi="Times New Roman" w:cs="Times New Roman"/>
        </w:rPr>
        <w:t xml:space="preserve">Building on existing collaboration in the area of </w:t>
      </w:r>
      <w:r w:rsidR="0055049D">
        <w:rPr>
          <w:rFonts w:ascii="Times New Roman" w:eastAsia="Calibri" w:hAnsi="Times New Roman" w:cs="Times New Roman"/>
        </w:rPr>
        <w:t>research and development (</w:t>
      </w:r>
      <w:r w:rsidRPr="00E52059">
        <w:rPr>
          <w:rFonts w:ascii="Times New Roman" w:eastAsia="Calibri" w:hAnsi="Times New Roman" w:cs="Times New Roman"/>
        </w:rPr>
        <w:t>R&amp;D</w:t>
      </w:r>
      <w:r w:rsidR="0055049D">
        <w:rPr>
          <w:rFonts w:ascii="Times New Roman" w:eastAsia="Calibri" w:hAnsi="Times New Roman" w:cs="Times New Roman"/>
        </w:rPr>
        <w:t>)</w:t>
      </w:r>
      <w:r w:rsidRPr="00E52059">
        <w:rPr>
          <w:rFonts w:ascii="Times New Roman" w:eastAsia="Calibri" w:hAnsi="Times New Roman" w:cs="Times New Roman"/>
        </w:rPr>
        <w:t xml:space="preserve"> and innovation between the European Union </w:t>
      </w:r>
      <w:r w:rsidR="0055049D">
        <w:rPr>
          <w:rFonts w:ascii="Times New Roman" w:eastAsia="Calibri" w:hAnsi="Times New Roman" w:cs="Times New Roman"/>
        </w:rPr>
        <w:t xml:space="preserve">(EU) </w:t>
      </w:r>
      <w:r w:rsidRPr="00E52059">
        <w:rPr>
          <w:rFonts w:ascii="Times New Roman" w:eastAsia="Calibri" w:hAnsi="Times New Roman" w:cs="Times New Roman"/>
        </w:rPr>
        <w:t>and the Western Balkan countries, the World Bank and the EU signed an agreement to implement a technical assistance program for the development of a Regional Research and Development Strategy for Innovation in the Western Balkans</w:t>
      </w:r>
      <w:r w:rsidR="001A157D">
        <w:rPr>
          <w:rFonts w:ascii="Times New Roman" w:eastAsia="Calibri" w:hAnsi="Times New Roman" w:cs="Times New Roman"/>
        </w:rPr>
        <w:t xml:space="preserve">.  </w:t>
      </w:r>
      <w:r w:rsidRPr="00E52059">
        <w:rPr>
          <w:rFonts w:ascii="Times New Roman" w:eastAsia="Calibri" w:hAnsi="Times New Roman" w:cs="Times New Roman"/>
        </w:rPr>
        <w:t xml:space="preserve"> </w:t>
      </w:r>
    </w:p>
    <w:p w:rsidR="0045781C" w:rsidRDefault="009E1319">
      <w:pPr>
        <w:ind w:firstLine="720"/>
        <w:jc w:val="both"/>
        <w:rPr>
          <w:rFonts w:ascii="Times New Roman" w:eastAsia="Calibri" w:hAnsi="Times New Roman" w:cs="Times New Roman"/>
        </w:rPr>
      </w:pPr>
      <w:r w:rsidRPr="009B6343">
        <w:rPr>
          <w:rFonts w:ascii="Times New Roman" w:eastAsia="Calibri" w:hAnsi="Times New Roman" w:cs="Times New Roman"/>
        </w:rPr>
        <w:t>The strategy will identify priorities in ter</w:t>
      </w:r>
      <w:r w:rsidR="003A3653" w:rsidRPr="009B6343">
        <w:rPr>
          <w:rFonts w:ascii="Times New Roman" w:eastAsia="Calibri" w:hAnsi="Times New Roman" w:cs="Times New Roman"/>
        </w:rPr>
        <w:t>ms of legal requirements, infra</w:t>
      </w:r>
      <w:r w:rsidRPr="009B6343">
        <w:rPr>
          <w:rFonts w:ascii="Times New Roman" w:eastAsia="Calibri" w:hAnsi="Times New Roman" w:cs="Times New Roman"/>
        </w:rPr>
        <w:t>structure, education and training, policies</w:t>
      </w:r>
      <w:r w:rsidR="003B7F86">
        <w:rPr>
          <w:rFonts w:ascii="Times New Roman" w:eastAsia="Calibri" w:hAnsi="Times New Roman" w:cs="Times New Roman"/>
        </w:rPr>
        <w:t>,</w:t>
      </w:r>
      <w:r w:rsidRPr="009B6343">
        <w:rPr>
          <w:rFonts w:ascii="Times New Roman" w:eastAsia="Calibri" w:hAnsi="Times New Roman" w:cs="Times New Roman"/>
        </w:rPr>
        <w:t xml:space="preserve"> and programs to be implemented by the beneficiary entities</w:t>
      </w:r>
      <w:r w:rsidR="001A157D">
        <w:rPr>
          <w:rFonts w:ascii="Times New Roman" w:eastAsia="Calibri" w:hAnsi="Times New Roman" w:cs="Times New Roman"/>
        </w:rPr>
        <w:t xml:space="preserve">.  </w:t>
      </w:r>
      <w:r w:rsidRPr="009B6343">
        <w:rPr>
          <w:rFonts w:ascii="Times New Roman" w:eastAsia="Calibri" w:hAnsi="Times New Roman" w:cs="Times New Roman"/>
        </w:rPr>
        <w:t>The technical assistance is financed by the European Commission (DG-Enlargement) through a Multi-Country Instrument for Pre-Accession Assistance Project.</w:t>
      </w:r>
    </w:p>
    <w:p w:rsidR="0045781C" w:rsidRDefault="00F1558B">
      <w:pPr>
        <w:ind w:firstLine="720"/>
        <w:jc w:val="both"/>
        <w:rPr>
          <w:rFonts w:ascii="Times New Roman" w:eastAsia="Times New Roman" w:hAnsi="Times New Roman" w:cs="Times New Roman"/>
          <w:color w:val="FF0000"/>
        </w:rPr>
      </w:pPr>
      <w:r w:rsidRPr="009B6343">
        <w:rPr>
          <w:rFonts w:ascii="Times New Roman" w:eastAsia="Times New Roman" w:hAnsi="Times New Roman" w:cs="Times New Roman"/>
        </w:rPr>
        <w:t>The value added of the proposed technical assistance is twofold</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First, the focus would be on how to increase the economic impact of R&amp;D in the Western Balkans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Second, the </w:t>
      </w:r>
      <w:r w:rsidR="008042DD">
        <w:rPr>
          <w:rFonts w:ascii="Times New Roman" w:eastAsia="Times New Roman" w:hAnsi="Times New Roman" w:cs="Times New Roman"/>
        </w:rPr>
        <w:t xml:space="preserve">approach to </w:t>
      </w:r>
      <w:r w:rsidRPr="009B6343">
        <w:rPr>
          <w:rFonts w:ascii="Times New Roman" w:eastAsia="Times New Roman" w:hAnsi="Times New Roman" w:cs="Times New Roman"/>
        </w:rPr>
        <w:t xml:space="preserve">technical assistance would </w:t>
      </w:r>
      <w:r w:rsidR="008042DD">
        <w:rPr>
          <w:rFonts w:ascii="Times New Roman" w:eastAsia="Times New Roman" w:hAnsi="Times New Roman" w:cs="Times New Roman"/>
        </w:rPr>
        <w:t>be</w:t>
      </w:r>
      <w:r w:rsidRPr="009B6343">
        <w:rPr>
          <w:rFonts w:ascii="Times New Roman" w:eastAsia="Times New Roman" w:hAnsi="Times New Roman" w:cs="Times New Roman"/>
        </w:rPr>
        <w:t xml:space="preserve"> comprehensive</w:t>
      </w:r>
      <w:r w:rsidR="008042DD">
        <w:rPr>
          <w:rFonts w:ascii="Times New Roman" w:eastAsia="Times New Roman" w:hAnsi="Times New Roman" w:cs="Times New Roman"/>
        </w:rPr>
        <w:t>,</w:t>
      </w:r>
      <w:r w:rsidRPr="009B6343">
        <w:rPr>
          <w:rFonts w:ascii="Times New Roman" w:eastAsia="Times New Roman" w:hAnsi="Times New Roman" w:cs="Times New Roman"/>
        </w:rPr>
        <w:t xml:space="preserve"> integrating the three ax</w:t>
      </w:r>
      <w:r w:rsidR="008E20F6" w:rsidRPr="009B6343">
        <w:rPr>
          <w:rFonts w:ascii="Times New Roman" w:eastAsia="Times New Roman" w:hAnsi="Times New Roman" w:cs="Times New Roman"/>
        </w:rPr>
        <w:t>e</w:t>
      </w:r>
      <w:r w:rsidRPr="009B6343">
        <w:rPr>
          <w:rFonts w:ascii="Times New Roman" w:eastAsia="Times New Roman" w:hAnsi="Times New Roman" w:cs="Times New Roman"/>
        </w:rPr>
        <w:t>s of the knowledge triangle, namely</w:t>
      </w:r>
      <w:r w:rsidR="008042DD">
        <w:rPr>
          <w:rFonts w:ascii="Times New Roman" w:eastAsia="Times New Roman" w:hAnsi="Times New Roman" w:cs="Times New Roman"/>
        </w:rPr>
        <w:t>,</w:t>
      </w:r>
      <w:r w:rsidRPr="009B6343">
        <w:rPr>
          <w:rFonts w:ascii="Times New Roman" w:eastAsia="Times New Roman" w:hAnsi="Times New Roman" w:cs="Times New Roman"/>
        </w:rPr>
        <w:t xml:space="preserve"> education, research</w:t>
      </w:r>
      <w:r w:rsidR="008042DD">
        <w:rPr>
          <w:rFonts w:ascii="Times New Roman" w:eastAsia="Times New Roman" w:hAnsi="Times New Roman" w:cs="Times New Roman"/>
        </w:rPr>
        <w:t>,</w:t>
      </w:r>
      <w:r w:rsidRPr="009B6343">
        <w:rPr>
          <w:rFonts w:ascii="Times New Roman" w:eastAsia="Times New Roman" w:hAnsi="Times New Roman" w:cs="Times New Roman"/>
        </w:rPr>
        <w:t xml:space="preserve"> and innovation.</w:t>
      </w:r>
    </w:p>
    <w:p w:rsidR="0045781C" w:rsidRDefault="009E1319">
      <w:pPr>
        <w:ind w:firstLine="720"/>
        <w:jc w:val="both"/>
        <w:rPr>
          <w:rFonts w:ascii="Times New Roman" w:eastAsia="Calibri" w:hAnsi="Times New Roman" w:cs="Times New Roman"/>
        </w:rPr>
      </w:pPr>
      <w:r w:rsidRPr="009B6343">
        <w:rPr>
          <w:rFonts w:ascii="Times New Roman" w:eastAsia="Calibri" w:hAnsi="Times New Roman" w:cs="Times New Roman"/>
        </w:rPr>
        <w:t xml:space="preserve">This </w:t>
      </w:r>
      <w:r w:rsidR="00734B6E" w:rsidRPr="009B6343">
        <w:rPr>
          <w:rFonts w:ascii="Times New Roman" w:eastAsia="Calibri" w:hAnsi="Times New Roman" w:cs="Times New Roman"/>
        </w:rPr>
        <w:t>Inception Report</w:t>
      </w:r>
      <w:r w:rsidRPr="009B6343">
        <w:rPr>
          <w:rFonts w:ascii="Times New Roman" w:eastAsia="Calibri" w:hAnsi="Times New Roman" w:cs="Times New Roman"/>
        </w:rPr>
        <w:t xml:space="preserve"> aims to identify key issues related to the development of a regional R&amp;D strategy in the Western Balkans and is expected to be presented to the beneficiary entities as a contribution to the implementation of the technical assistance in </w:t>
      </w:r>
      <w:r w:rsidR="00FA1CB7" w:rsidRPr="00656519">
        <w:rPr>
          <w:rFonts w:ascii="Times New Roman" w:eastAsia="Calibri" w:hAnsi="Times New Roman" w:cs="Times New Roman"/>
        </w:rPr>
        <w:t>Zagreb July 2011</w:t>
      </w:r>
      <w:r w:rsidR="001A157D" w:rsidRPr="00656519">
        <w:rPr>
          <w:rFonts w:ascii="Times New Roman" w:eastAsia="Calibri" w:hAnsi="Times New Roman" w:cs="Times New Roman"/>
        </w:rPr>
        <w:t>.</w:t>
      </w:r>
      <w:r w:rsidR="001A157D">
        <w:rPr>
          <w:rFonts w:ascii="Times New Roman" w:eastAsia="Calibri" w:hAnsi="Times New Roman" w:cs="Times New Roman"/>
        </w:rPr>
        <w:t xml:space="preserve">  </w:t>
      </w:r>
      <w:r w:rsidR="00F92276" w:rsidRPr="009B6343">
        <w:rPr>
          <w:rFonts w:ascii="Times New Roman" w:eastAsia="Calibri" w:hAnsi="Times New Roman" w:cs="Times New Roman"/>
        </w:rPr>
        <w:t xml:space="preserve">The report is composed of three main </w:t>
      </w:r>
      <w:r w:rsidR="00465CFF" w:rsidRPr="009B6343">
        <w:rPr>
          <w:rFonts w:ascii="Times New Roman" w:eastAsia="Calibri" w:hAnsi="Times New Roman" w:cs="Times New Roman"/>
        </w:rPr>
        <w:t>sections</w:t>
      </w:r>
      <w:r w:rsidR="001A157D">
        <w:rPr>
          <w:rFonts w:ascii="Times New Roman" w:eastAsia="Calibri" w:hAnsi="Times New Roman" w:cs="Times New Roman"/>
        </w:rPr>
        <w:t xml:space="preserve">.  </w:t>
      </w:r>
    </w:p>
    <w:p w:rsidR="0045781C" w:rsidRDefault="00F941DC">
      <w:pPr>
        <w:ind w:firstLine="720"/>
        <w:jc w:val="both"/>
        <w:rPr>
          <w:rFonts w:ascii="Times New Roman" w:eastAsia="Calibri" w:hAnsi="Times New Roman" w:cs="Times New Roman"/>
        </w:rPr>
      </w:pPr>
      <w:r w:rsidRPr="009B6343">
        <w:rPr>
          <w:rFonts w:ascii="Times New Roman" w:eastAsia="Calibri" w:hAnsi="Times New Roman" w:cs="Times New Roman"/>
          <w:b/>
        </w:rPr>
        <w:t>Section</w:t>
      </w:r>
      <w:r w:rsidR="00F92276" w:rsidRPr="009B6343">
        <w:rPr>
          <w:rFonts w:ascii="Times New Roman" w:eastAsia="Calibri" w:hAnsi="Times New Roman" w:cs="Times New Roman"/>
          <w:b/>
        </w:rPr>
        <w:t xml:space="preserve"> 2</w:t>
      </w:r>
      <w:r w:rsidR="00F92276" w:rsidRPr="009B6343">
        <w:rPr>
          <w:rFonts w:ascii="Times New Roman" w:eastAsia="Calibri" w:hAnsi="Times New Roman" w:cs="Times New Roman"/>
        </w:rPr>
        <w:t xml:space="preserve"> </w:t>
      </w:r>
      <w:r w:rsidR="00AC08B1" w:rsidRPr="009B6343">
        <w:rPr>
          <w:rFonts w:ascii="Times New Roman" w:eastAsia="Calibri" w:hAnsi="Times New Roman" w:cs="Times New Roman"/>
        </w:rPr>
        <w:t>summarizes</w:t>
      </w:r>
      <w:r w:rsidR="00F92276" w:rsidRPr="009B6343">
        <w:rPr>
          <w:rFonts w:ascii="Times New Roman" w:eastAsia="Calibri" w:hAnsi="Times New Roman" w:cs="Times New Roman"/>
        </w:rPr>
        <w:t xml:space="preserve"> the recent history of cooperation in R&amp;D among Western Balkans countries and between the Western Balkans and the EU</w:t>
      </w:r>
      <w:r w:rsidR="001A157D">
        <w:rPr>
          <w:rFonts w:ascii="Times New Roman" w:eastAsia="Calibri" w:hAnsi="Times New Roman" w:cs="Times New Roman"/>
        </w:rPr>
        <w:t xml:space="preserve">.  </w:t>
      </w:r>
      <w:r w:rsidR="00AC08B1" w:rsidRPr="009B6343">
        <w:rPr>
          <w:rFonts w:ascii="Times New Roman" w:eastAsia="Calibri" w:hAnsi="Times New Roman" w:cs="Times New Roman"/>
        </w:rPr>
        <w:t xml:space="preserve">It </w:t>
      </w:r>
      <w:r w:rsidR="00F92276" w:rsidRPr="009B6343">
        <w:rPr>
          <w:rFonts w:ascii="Times New Roman" w:eastAsia="Calibri" w:hAnsi="Times New Roman" w:cs="Times New Roman"/>
        </w:rPr>
        <w:t xml:space="preserve">highlights the importance of focusing the </w:t>
      </w:r>
      <w:r w:rsidR="00634F5F">
        <w:rPr>
          <w:rFonts w:ascii="Times New Roman" w:eastAsia="Calibri" w:hAnsi="Times New Roman" w:cs="Times New Roman"/>
        </w:rPr>
        <w:t>s</w:t>
      </w:r>
      <w:r w:rsidR="00634F5F" w:rsidRPr="009B6343">
        <w:rPr>
          <w:rFonts w:ascii="Times New Roman" w:eastAsia="Calibri" w:hAnsi="Times New Roman" w:cs="Times New Roman"/>
        </w:rPr>
        <w:t xml:space="preserve">trategy </w:t>
      </w:r>
      <w:r w:rsidR="00F92276" w:rsidRPr="009B6343">
        <w:rPr>
          <w:rFonts w:ascii="Times New Roman" w:eastAsia="Calibri" w:hAnsi="Times New Roman" w:cs="Times New Roman"/>
        </w:rPr>
        <w:t xml:space="preserve">not only </w:t>
      </w:r>
      <w:r w:rsidR="00AC08B1" w:rsidRPr="009B6343">
        <w:rPr>
          <w:rFonts w:ascii="Times New Roman" w:eastAsia="Calibri" w:hAnsi="Times New Roman" w:cs="Times New Roman"/>
        </w:rPr>
        <w:t xml:space="preserve">on </w:t>
      </w:r>
      <w:r w:rsidR="00F92276" w:rsidRPr="009B6343">
        <w:rPr>
          <w:rFonts w:ascii="Times New Roman" w:eastAsia="Calibri" w:hAnsi="Times New Roman" w:cs="Times New Roman"/>
        </w:rPr>
        <w:t xml:space="preserve">strengthening </w:t>
      </w:r>
      <w:r w:rsidR="00732C85">
        <w:rPr>
          <w:rFonts w:ascii="Times New Roman" w:eastAsia="Calibri" w:hAnsi="Times New Roman" w:cs="Times New Roman"/>
        </w:rPr>
        <w:t xml:space="preserve">the science base in the </w:t>
      </w:r>
      <w:r w:rsidR="00F92276" w:rsidRPr="009B6343">
        <w:rPr>
          <w:rFonts w:ascii="Times New Roman" w:eastAsia="Calibri" w:hAnsi="Times New Roman" w:cs="Times New Roman"/>
        </w:rPr>
        <w:t xml:space="preserve">Western Balkans </w:t>
      </w:r>
      <w:r w:rsidR="00732C85">
        <w:rPr>
          <w:rFonts w:ascii="Times New Roman" w:eastAsia="Calibri" w:hAnsi="Times New Roman" w:cs="Times New Roman"/>
        </w:rPr>
        <w:t>b</w:t>
      </w:r>
      <w:r w:rsidR="00F92276" w:rsidRPr="009B6343">
        <w:rPr>
          <w:rFonts w:ascii="Times New Roman" w:eastAsia="Calibri" w:hAnsi="Times New Roman" w:cs="Times New Roman"/>
        </w:rPr>
        <w:t xml:space="preserve">ut also </w:t>
      </w:r>
      <w:r w:rsidR="00AC08B1" w:rsidRPr="009B6343">
        <w:rPr>
          <w:rFonts w:ascii="Times New Roman" w:eastAsia="Calibri" w:hAnsi="Times New Roman" w:cs="Times New Roman"/>
        </w:rPr>
        <w:t xml:space="preserve">on </w:t>
      </w:r>
      <w:r w:rsidR="00F92276" w:rsidRPr="009B6343">
        <w:rPr>
          <w:rFonts w:ascii="Times New Roman" w:eastAsia="Calibri" w:hAnsi="Times New Roman" w:cs="Times New Roman"/>
        </w:rPr>
        <w:t xml:space="preserve">increasing </w:t>
      </w:r>
      <w:r w:rsidR="00AC08B1" w:rsidRPr="009B6343">
        <w:rPr>
          <w:rFonts w:ascii="Times New Roman" w:eastAsia="Calibri" w:hAnsi="Times New Roman" w:cs="Times New Roman"/>
        </w:rPr>
        <w:t>the</w:t>
      </w:r>
      <w:r w:rsidR="00F92276" w:rsidRPr="009B6343">
        <w:rPr>
          <w:rFonts w:ascii="Times New Roman" w:eastAsia="Calibri" w:hAnsi="Times New Roman" w:cs="Times New Roman"/>
        </w:rPr>
        <w:t xml:space="preserve"> contribution </w:t>
      </w:r>
      <w:r w:rsidR="00AC08B1" w:rsidRPr="009B6343">
        <w:rPr>
          <w:rFonts w:ascii="Times New Roman" w:eastAsia="Calibri" w:hAnsi="Times New Roman" w:cs="Times New Roman"/>
        </w:rPr>
        <w:t>of R&amp;D to innovation, region</w:t>
      </w:r>
      <w:r w:rsidR="001E14A7" w:rsidRPr="009B6343">
        <w:rPr>
          <w:rFonts w:ascii="Times New Roman" w:eastAsia="Calibri" w:hAnsi="Times New Roman" w:cs="Times New Roman"/>
        </w:rPr>
        <w:t>al competitiveness</w:t>
      </w:r>
      <w:r w:rsidR="00732C85">
        <w:rPr>
          <w:rFonts w:ascii="Times New Roman" w:eastAsia="Calibri" w:hAnsi="Times New Roman" w:cs="Times New Roman"/>
        </w:rPr>
        <w:t>,</w:t>
      </w:r>
      <w:r w:rsidR="001E14A7" w:rsidRPr="009B6343">
        <w:rPr>
          <w:rFonts w:ascii="Times New Roman" w:eastAsia="Calibri" w:hAnsi="Times New Roman" w:cs="Times New Roman"/>
        </w:rPr>
        <w:t xml:space="preserve"> and growth</w:t>
      </w:r>
      <w:r w:rsidR="00BC5364">
        <w:rPr>
          <w:rFonts w:ascii="Times New Roman" w:eastAsia="Calibri" w:hAnsi="Times New Roman" w:cs="Times New Roman"/>
        </w:rPr>
        <w:t>,</w:t>
      </w:r>
      <w:r w:rsidR="001E14A7" w:rsidRPr="009B6343">
        <w:rPr>
          <w:rFonts w:ascii="Times New Roman" w:eastAsia="Calibri" w:hAnsi="Times New Roman" w:cs="Times New Roman"/>
        </w:rPr>
        <w:t xml:space="preserve"> </w:t>
      </w:r>
      <w:r w:rsidR="00AC08B1" w:rsidRPr="009B6343">
        <w:rPr>
          <w:rFonts w:ascii="Times New Roman" w:eastAsia="Calibri" w:hAnsi="Times New Roman" w:cs="Times New Roman"/>
        </w:rPr>
        <w:t>following the 2009 Declaration of Sarajevo.</w:t>
      </w:r>
    </w:p>
    <w:p w:rsidR="0045781C" w:rsidRDefault="00F941DC">
      <w:pPr>
        <w:ind w:firstLine="720"/>
        <w:jc w:val="both"/>
        <w:rPr>
          <w:rFonts w:ascii="Times New Roman" w:eastAsia="Calibri" w:hAnsi="Times New Roman" w:cs="Times New Roman"/>
        </w:rPr>
      </w:pPr>
      <w:r w:rsidRPr="009B6343">
        <w:rPr>
          <w:rFonts w:ascii="Times New Roman" w:eastAsia="Calibri" w:hAnsi="Times New Roman" w:cs="Times New Roman"/>
          <w:b/>
        </w:rPr>
        <w:t>Section</w:t>
      </w:r>
      <w:r w:rsidR="00AC08B1" w:rsidRPr="009B6343">
        <w:rPr>
          <w:rFonts w:ascii="Times New Roman" w:eastAsia="Calibri" w:hAnsi="Times New Roman" w:cs="Times New Roman"/>
          <w:b/>
        </w:rPr>
        <w:t xml:space="preserve"> 3 </w:t>
      </w:r>
      <w:r w:rsidR="00AC08B1" w:rsidRPr="009B6343">
        <w:rPr>
          <w:rFonts w:ascii="Times New Roman" w:eastAsia="Calibri" w:hAnsi="Times New Roman" w:cs="Times New Roman"/>
        </w:rPr>
        <w:t>reviews key obstacles to a</w:t>
      </w:r>
      <w:r w:rsidR="00AC08B1" w:rsidRPr="009B6343">
        <w:rPr>
          <w:rFonts w:ascii="Times New Roman" w:eastAsia="Calibri" w:hAnsi="Times New Roman" w:cs="Times New Roman"/>
          <w:b/>
        </w:rPr>
        <w:t xml:space="preserve"> </w:t>
      </w:r>
      <w:r w:rsidR="00AC08B1" w:rsidRPr="009B6343">
        <w:rPr>
          <w:rFonts w:ascii="Times New Roman" w:eastAsia="Calibri" w:hAnsi="Times New Roman" w:cs="Times New Roman"/>
        </w:rPr>
        <w:t>higher contribution of R&amp;D to innovation, competitiveness</w:t>
      </w:r>
      <w:r w:rsidR="00B05A21">
        <w:rPr>
          <w:rFonts w:ascii="Times New Roman" w:eastAsia="Calibri" w:hAnsi="Times New Roman" w:cs="Times New Roman"/>
        </w:rPr>
        <w:t>,</w:t>
      </w:r>
      <w:r w:rsidR="00AC08B1" w:rsidRPr="009B6343">
        <w:rPr>
          <w:rFonts w:ascii="Times New Roman" w:eastAsia="Calibri" w:hAnsi="Times New Roman" w:cs="Times New Roman"/>
        </w:rPr>
        <w:t xml:space="preserve"> and economic growth</w:t>
      </w:r>
      <w:r w:rsidR="001A157D">
        <w:rPr>
          <w:rFonts w:ascii="Times New Roman" w:eastAsia="Calibri" w:hAnsi="Times New Roman" w:cs="Times New Roman"/>
        </w:rPr>
        <w:t xml:space="preserve">.  </w:t>
      </w:r>
      <w:r w:rsidR="00B05A21">
        <w:rPr>
          <w:rFonts w:ascii="Times New Roman" w:eastAsia="Calibri" w:hAnsi="Times New Roman" w:cs="Times New Roman"/>
        </w:rPr>
        <w:t>In recent</w:t>
      </w:r>
      <w:r w:rsidR="00A70C43" w:rsidRPr="009B6343">
        <w:rPr>
          <w:rFonts w:ascii="Times New Roman" w:eastAsia="Calibri" w:hAnsi="Times New Roman" w:cs="Times New Roman"/>
        </w:rPr>
        <w:t xml:space="preserve"> decades, t</w:t>
      </w:r>
      <w:r w:rsidR="00957E68" w:rsidRPr="009B6343">
        <w:rPr>
          <w:rFonts w:ascii="Times New Roman" w:eastAsia="Times New Roman" w:hAnsi="Times New Roman" w:cs="Times New Roman"/>
        </w:rPr>
        <w:t>alent migrated, infrastructure deteriorated</w:t>
      </w:r>
      <w:r w:rsidR="00A70C43" w:rsidRPr="009B6343">
        <w:rPr>
          <w:rFonts w:ascii="Times New Roman" w:eastAsia="Times New Roman" w:hAnsi="Times New Roman" w:cs="Times New Roman"/>
        </w:rPr>
        <w:t xml:space="preserve">, R&amp;D expenditures </w:t>
      </w:r>
      <w:r w:rsidR="00B05A21">
        <w:rPr>
          <w:rFonts w:ascii="Times New Roman" w:eastAsia="Times New Roman" w:hAnsi="Times New Roman" w:cs="Times New Roman"/>
        </w:rPr>
        <w:t>fell,</w:t>
      </w:r>
      <w:r w:rsidR="00B05A21" w:rsidRPr="009B6343">
        <w:rPr>
          <w:rFonts w:ascii="Times New Roman" w:eastAsia="Times New Roman" w:hAnsi="Times New Roman" w:cs="Times New Roman"/>
        </w:rPr>
        <w:t xml:space="preserve"> </w:t>
      </w:r>
      <w:r w:rsidR="00957E68" w:rsidRPr="009B6343">
        <w:rPr>
          <w:rFonts w:ascii="Times New Roman" w:eastAsia="Times New Roman" w:hAnsi="Times New Roman" w:cs="Times New Roman"/>
        </w:rPr>
        <w:t>and scientific output declined</w:t>
      </w:r>
      <w:r w:rsidR="00B05A21">
        <w:rPr>
          <w:rFonts w:ascii="Times New Roman" w:eastAsia="Times New Roman" w:hAnsi="Times New Roman" w:cs="Times New Roman"/>
        </w:rPr>
        <w:t>,</w:t>
      </w:r>
      <w:r w:rsidR="001E14A7" w:rsidRPr="009B6343">
        <w:rPr>
          <w:rFonts w:ascii="Times New Roman" w:eastAsia="Times New Roman" w:hAnsi="Times New Roman" w:cs="Times New Roman"/>
        </w:rPr>
        <w:t xml:space="preserve"> </w:t>
      </w:r>
      <w:r w:rsidR="00957E68" w:rsidRPr="009B6343">
        <w:rPr>
          <w:rFonts w:ascii="Times New Roman" w:eastAsia="Times New Roman" w:hAnsi="Times New Roman" w:cs="Times New Roman"/>
        </w:rPr>
        <w:t>threatening the regional science</w:t>
      </w:r>
      <w:r w:rsidR="00BC5364">
        <w:rPr>
          <w:rFonts w:ascii="Times New Roman" w:eastAsia="Times New Roman" w:hAnsi="Times New Roman" w:cs="Times New Roman"/>
        </w:rPr>
        <w:t xml:space="preserve"> </w:t>
      </w:r>
      <w:r w:rsidR="00957E68" w:rsidRPr="009B6343">
        <w:rPr>
          <w:rFonts w:ascii="Times New Roman" w:eastAsia="Times New Roman" w:hAnsi="Times New Roman" w:cs="Times New Roman"/>
        </w:rPr>
        <w:t>base</w:t>
      </w:r>
      <w:r w:rsidR="001A157D">
        <w:rPr>
          <w:rFonts w:ascii="Times New Roman" w:eastAsia="Times New Roman" w:hAnsi="Times New Roman" w:cs="Times New Roman"/>
        </w:rPr>
        <w:t xml:space="preserve">.  </w:t>
      </w:r>
      <w:r w:rsidR="00B05A21">
        <w:rPr>
          <w:rFonts w:ascii="Times New Roman" w:eastAsia="Times New Roman" w:hAnsi="Times New Roman" w:cs="Times New Roman"/>
        </w:rPr>
        <w:t xml:space="preserve">Most </w:t>
      </w:r>
      <w:r w:rsidR="00F92276" w:rsidRPr="009B6343">
        <w:rPr>
          <w:rFonts w:ascii="Times New Roman" w:eastAsia="Times New Roman" w:hAnsi="Times New Roman" w:cs="Times New Roman"/>
        </w:rPr>
        <w:t xml:space="preserve">R&amp;D </w:t>
      </w:r>
      <w:r w:rsidR="00A70C43" w:rsidRPr="009B6343">
        <w:rPr>
          <w:rFonts w:ascii="Times New Roman" w:eastAsia="Times New Roman" w:hAnsi="Times New Roman" w:cs="Times New Roman"/>
        </w:rPr>
        <w:t>continues to be</w:t>
      </w:r>
      <w:r w:rsidR="00F92276" w:rsidRPr="009B6343">
        <w:rPr>
          <w:rFonts w:ascii="Times New Roman" w:eastAsia="Times New Roman" w:hAnsi="Times New Roman" w:cs="Times New Roman"/>
        </w:rPr>
        <w:t xml:space="preserve"> performed by the public sector</w:t>
      </w:r>
      <w:r w:rsidR="001A157D">
        <w:rPr>
          <w:rFonts w:ascii="Times New Roman" w:eastAsia="Times New Roman" w:hAnsi="Times New Roman" w:cs="Times New Roman"/>
        </w:rPr>
        <w:t xml:space="preserve">.  </w:t>
      </w:r>
      <w:r w:rsidR="00B047BD" w:rsidRPr="009B6343">
        <w:rPr>
          <w:rFonts w:ascii="Times New Roman" w:eastAsia="Times New Roman" w:hAnsi="Times New Roman" w:cs="Times New Roman"/>
        </w:rPr>
        <w:t>Ye</w:t>
      </w:r>
      <w:r w:rsidR="001E14A7" w:rsidRPr="009B6343">
        <w:rPr>
          <w:rFonts w:ascii="Times New Roman" w:eastAsia="Times New Roman" w:hAnsi="Times New Roman" w:cs="Times New Roman"/>
        </w:rPr>
        <w:t>t</w:t>
      </w:r>
      <w:r w:rsidR="005F619D">
        <w:rPr>
          <w:rFonts w:ascii="Times New Roman" w:eastAsia="Times New Roman" w:hAnsi="Times New Roman" w:cs="Times New Roman"/>
        </w:rPr>
        <w:t>,</w:t>
      </w:r>
      <w:r w:rsidR="00F92276" w:rsidRPr="009B6343">
        <w:rPr>
          <w:rFonts w:ascii="Times New Roman" w:eastAsia="Times New Roman" w:hAnsi="Times New Roman" w:cs="Times New Roman"/>
        </w:rPr>
        <w:t xml:space="preserve"> little </w:t>
      </w:r>
      <w:r w:rsidR="00957E68" w:rsidRPr="009B6343">
        <w:rPr>
          <w:rFonts w:ascii="Times New Roman" w:eastAsia="Times New Roman" w:hAnsi="Times New Roman" w:cs="Times New Roman"/>
        </w:rPr>
        <w:t xml:space="preserve">is commercialized </w:t>
      </w:r>
      <w:r w:rsidR="00A70C43" w:rsidRPr="009B6343">
        <w:rPr>
          <w:rFonts w:ascii="Times New Roman" w:eastAsia="Times New Roman" w:hAnsi="Times New Roman" w:cs="Times New Roman"/>
        </w:rPr>
        <w:t xml:space="preserve">through </w:t>
      </w:r>
      <w:r w:rsidR="00F92276" w:rsidRPr="009B6343">
        <w:rPr>
          <w:rFonts w:ascii="Times New Roman" w:eastAsia="Times New Roman" w:hAnsi="Times New Roman" w:cs="Times New Roman"/>
        </w:rPr>
        <w:t>lice</w:t>
      </w:r>
      <w:r w:rsidR="00A70C43" w:rsidRPr="009B6343">
        <w:rPr>
          <w:rFonts w:ascii="Times New Roman" w:eastAsia="Times New Roman" w:hAnsi="Times New Roman" w:cs="Times New Roman"/>
        </w:rPr>
        <w:t>nsing</w:t>
      </w:r>
      <w:r w:rsidR="00B047BD" w:rsidRPr="009B6343">
        <w:rPr>
          <w:rFonts w:ascii="Times New Roman" w:eastAsia="Times New Roman" w:hAnsi="Times New Roman" w:cs="Times New Roman"/>
        </w:rPr>
        <w:t>,</w:t>
      </w:r>
      <w:r w:rsidR="00A70C43" w:rsidRPr="009B6343">
        <w:rPr>
          <w:rFonts w:ascii="Times New Roman" w:eastAsia="Times New Roman" w:hAnsi="Times New Roman" w:cs="Times New Roman"/>
        </w:rPr>
        <w:t xml:space="preserve"> spinoff companies</w:t>
      </w:r>
      <w:r w:rsidR="00B05A21">
        <w:rPr>
          <w:rFonts w:ascii="Times New Roman" w:eastAsia="Times New Roman" w:hAnsi="Times New Roman" w:cs="Times New Roman"/>
        </w:rPr>
        <w:t>,</w:t>
      </w:r>
      <w:r w:rsidR="00A70C43" w:rsidRPr="009B6343">
        <w:rPr>
          <w:rFonts w:ascii="Times New Roman" w:eastAsia="Times New Roman" w:hAnsi="Times New Roman" w:cs="Times New Roman"/>
        </w:rPr>
        <w:t xml:space="preserve"> or contract research</w:t>
      </w:r>
      <w:r w:rsidR="00B047BD" w:rsidRPr="009B6343">
        <w:rPr>
          <w:rFonts w:ascii="Times New Roman" w:eastAsia="Times New Roman" w:hAnsi="Times New Roman" w:cs="Times New Roman"/>
        </w:rPr>
        <w:t>, lea</w:t>
      </w:r>
      <w:r w:rsidR="00F92276" w:rsidRPr="009B6343">
        <w:rPr>
          <w:rFonts w:ascii="Times New Roman" w:eastAsia="Times New Roman" w:hAnsi="Times New Roman" w:cs="Times New Roman"/>
        </w:rPr>
        <w:t>ving research results idle from an economic standpoint</w:t>
      </w:r>
      <w:r w:rsidR="001A157D">
        <w:rPr>
          <w:rFonts w:ascii="Times New Roman" w:eastAsia="Times New Roman" w:hAnsi="Times New Roman" w:cs="Times New Roman"/>
        </w:rPr>
        <w:t xml:space="preserve">.  </w:t>
      </w:r>
      <w:r w:rsidR="00A70C43" w:rsidRPr="009B6343">
        <w:rPr>
          <w:rFonts w:ascii="Times New Roman" w:eastAsia="Times New Roman" w:hAnsi="Times New Roman" w:cs="Times New Roman"/>
        </w:rPr>
        <w:t>Innovat</w:t>
      </w:r>
      <w:r w:rsidR="007A0213" w:rsidRPr="009B6343">
        <w:rPr>
          <w:rFonts w:ascii="Times New Roman" w:eastAsia="Times New Roman" w:hAnsi="Times New Roman" w:cs="Times New Roman"/>
        </w:rPr>
        <w:t>iv</w:t>
      </w:r>
      <w:r w:rsidR="00A70C43" w:rsidRPr="009B6343">
        <w:rPr>
          <w:rFonts w:ascii="Times New Roman" w:eastAsia="Times New Roman" w:hAnsi="Times New Roman" w:cs="Times New Roman"/>
        </w:rPr>
        <w:t>e startups and b</w:t>
      </w:r>
      <w:r w:rsidR="00957E68" w:rsidRPr="009B6343">
        <w:rPr>
          <w:rFonts w:ascii="Times New Roman" w:eastAsia="Times New Roman" w:hAnsi="Times New Roman" w:cs="Times New Roman"/>
        </w:rPr>
        <w:t xml:space="preserve">usiness R&amp;D </w:t>
      </w:r>
      <w:r w:rsidR="00A70C43" w:rsidRPr="009B6343">
        <w:rPr>
          <w:rFonts w:ascii="Times New Roman" w:eastAsia="Times New Roman" w:hAnsi="Times New Roman" w:cs="Times New Roman"/>
        </w:rPr>
        <w:t>expenditures</w:t>
      </w:r>
      <w:r w:rsidR="00B05A21">
        <w:rPr>
          <w:rFonts w:ascii="Times New Roman" w:eastAsia="Times New Roman" w:hAnsi="Times New Roman" w:cs="Times New Roman"/>
        </w:rPr>
        <w:t xml:space="preserve">—the </w:t>
      </w:r>
      <w:r w:rsidR="00A70C43" w:rsidRPr="009B6343">
        <w:rPr>
          <w:rFonts w:ascii="Times New Roman" w:eastAsia="Times New Roman" w:hAnsi="Times New Roman" w:cs="Times New Roman"/>
        </w:rPr>
        <w:t>demand side of the innovation process</w:t>
      </w:r>
      <w:r w:rsidR="00B05A21">
        <w:rPr>
          <w:rFonts w:ascii="Times New Roman" w:eastAsia="Times New Roman" w:hAnsi="Times New Roman" w:cs="Times New Roman"/>
        </w:rPr>
        <w:t xml:space="preserve">—are </w:t>
      </w:r>
      <w:r w:rsidR="00A70C43" w:rsidRPr="009B6343">
        <w:rPr>
          <w:rFonts w:ascii="Times New Roman" w:eastAsia="Times New Roman" w:hAnsi="Times New Roman" w:cs="Times New Roman"/>
        </w:rPr>
        <w:t>scarce</w:t>
      </w:r>
      <w:r w:rsidR="00957E68" w:rsidRPr="009B6343">
        <w:rPr>
          <w:rFonts w:ascii="Times New Roman" w:eastAsia="Times New Roman" w:hAnsi="Times New Roman" w:cs="Times New Roman"/>
        </w:rPr>
        <w:t>.</w:t>
      </w:r>
    </w:p>
    <w:p w:rsidR="0045781C" w:rsidRDefault="00F941DC">
      <w:pPr>
        <w:ind w:firstLine="720"/>
        <w:jc w:val="both"/>
        <w:rPr>
          <w:rFonts w:ascii="Times New Roman" w:eastAsia="Calibri" w:hAnsi="Times New Roman" w:cs="Times New Roman"/>
        </w:rPr>
      </w:pPr>
      <w:r w:rsidRPr="009B6343">
        <w:rPr>
          <w:rFonts w:ascii="Times New Roman" w:eastAsia="Calibri" w:hAnsi="Times New Roman" w:cs="Times New Roman"/>
          <w:b/>
        </w:rPr>
        <w:t>Section</w:t>
      </w:r>
      <w:r w:rsidR="00A70C43" w:rsidRPr="009B6343">
        <w:rPr>
          <w:rFonts w:ascii="Times New Roman" w:eastAsia="Calibri" w:hAnsi="Times New Roman" w:cs="Times New Roman"/>
          <w:b/>
        </w:rPr>
        <w:t xml:space="preserve"> 4 </w:t>
      </w:r>
      <w:r w:rsidR="00A70C43" w:rsidRPr="009B6343">
        <w:rPr>
          <w:rFonts w:ascii="Times New Roman" w:eastAsia="Calibri" w:hAnsi="Times New Roman" w:cs="Times New Roman"/>
        </w:rPr>
        <w:t>discusses</w:t>
      </w:r>
      <w:r w:rsidR="0009709B" w:rsidRPr="009B6343">
        <w:rPr>
          <w:rFonts w:ascii="Times New Roman" w:eastAsia="Calibri" w:hAnsi="Times New Roman" w:cs="Times New Roman"/>
        </w:rPr>
        <w:t xml:space="preserve"> some preliminary ideas on how to help build consensus among the different stakeholders as well </w:t>
      </w:r>
      <w:r w:rsidR="00A70C43" w:rsidRPr="009B6343">
        <w:rPr>
          <w:rFonts w:ascii="Times New Roman" w:eastAsia="Calibri" w:hAnsi="Times New Roman" w:cs="Times New Roman"/>
        </w:rPr>
        <w:t xml:space="preserve">areas </w:t>
      </w:r>
      <w:r w:rsidR="0009709B" w:rsidRPr="009B6343">
        <w:rPr>
          <w:rFonts w:ascii="Times New Roman" w:eastAsia="Calibri" w:hAnsi="Times New Roman" w:cs="Times New Roman"/>
        </w:rPr>
        <w:t xml:space="preserve">where additional analytical work </w:t>
      </w:r>
      <w:r w:rsidR="00B21C33" w:rsidRPr="009B6343">
        <w:rPr>
          <w:rFonts w:ascii="Times New Roman" w:eastAsia="Calibri" w:hAnsi="Times New Roman" w:cs="Times New Roman"/>
        </w:rPr>
        <w:t>may be needed to support a fact</w:t>
      </w:r>
      <w:r w:rsidR="008B4CE6">
        <w:rPr>
          <w:rFonts w:ascii="Times New Roman" w:eastAsia="Calibri" w:hAnsi="Times New Roman" w:cs="Times New Roman"/>
        </w:rPr>
        <w:t>-</w:t>
      </w:r>
      <w:r w:rsidR="0009709B" w:rsidRPr="009B6343">
        <w:rPr>
          <w:rFonts w:ascii="Times New Roman" w:eastAsia="Calibri" w:hAnsi="Times New Roman" w:cs="Times New Roman"/>
        </w:rPr>
        <w:t>based consensus</w:t>
      </w:r>
      <w:r w:rsidR="007E7BAC">
        <w:rPr>
          <w:rFonts w:ascii="Times New Roman" w:eastAsia="Calibri" w:hAnsi="Times New Roman" w:cs="Times New Roman"/>
        </w:rPr>
        <w:t>-</w:t>
      </w:r>
      <w:r w:rsidR="0009709B" w:rsidRPr="009B6343">
        <w:rPr>
          <w:rFonts w:ascii="Times New Roman" w:eastAsia="Calibri" w:hAnsi="Times New Roman" w:cs="Times New Roman"/>
        </w:rPr>
        <w:t>building effort</w:t>
      </w:r>
      <w:r w:rsidR="001A157D">
        <w:rPr>
          <w:rFonts w:ascii="Times New Roman" w:eastAsia="Calibri" w:hAnsi="Times New Roman" w:cs="Times New Roman"/>
        </w:rPr>
        <w:t xml:space="preserve">.  </w:t>
      </w:r>
    </w:p>
    <w:p w:rsidR="00E91F47" w:rsidRDefault="00634F5F" w:rsidP="00E52059">
      <w:pPr>
        <w:spacing w:after="120"/>
        <w:ind w:firstLine="720"/>
        <w:jc w:val="both"/>
        <w:rPr>
          <w:rFonts w:ascii="Times New Roman" w:eastAsia="Calibri" w:hAnsi="Times New Roman" w:cs="Times New Roman"/>
        </w:rPr>
      </w:pPr>
      <w:r>
        <w:rPr>
          <w:rFonts w:ascii="Times New Roman" w:eastAsia="Times New Roman" w:hAnsi="Times New Roman" w:cs="Times New Roman"/>
        </w:rPr>
        <w:t>Of</w:t>
      </w:r>
      <w:r w:rsidR="0009709B" w:rsidRPr="009B6343">
        <w:rPr>
          <w:rFonts w:ascii="Times New Roman" w:eastAsia="Times New Roman" w:hAnsi="Times New Roman" w:cs="Times New Roman"/>
        </w:rPr>
        <w:t xml:space="preserve"> the </w:t>
      </w:r>
      <w:r w:rsidR="007E7BAC">
        <w:rPr>
          <w:rFonts w:ascii="Times New Roman" w:eastAsia="Times New Roman" w:hAnsi="Times New Roman" w:cs="Times New Roman"/>
        </w:rPr>
        <w:t>24</w:t>
      </w:r>
      <w:r w:rsidR="00B21C33" w:rsidRPr="009B6343">
        <w:rPr>
          <w:rFonts w:ascii="Times New Roman" w:eastAsia="Times New Roman" w:hAnsi="Times New Roman" w:cs="Times New Roman"/>
        </w:rPr>
        <w:t xml:space="preserve"> months</w:t>
      </w:r>
      <w:r w:rsidR="0009709B" w:rsidRPr="009B6343">
        <w:rPr>
          <w:rFonts w:ascii="Times New Roman" w:eastAsia="Times New Roman" w:hAnsi="Times New Roman" w:cs="Times New Roman"/>
        </w:rPr>
        <w:t xml:space="preserve"> planned to be </w:t>
      </w:r>
      <w:r w:rsidR="00A81587">
        <w:rPr>
          <w:rFonts w:ascii="Times New Roman" w:eastAsia="Times New Roman" w:hAnsi="Times New Roman" w:cs="Times New Roman"/>
        </w:rPr>
        <w:t>devoted</w:t>
      </w:r>
      <w:r w:rsidR="00A81587" w:rsidRPr="009B6343">
        <w:rPr>
          <w:rFonts w:ascii="Times New Roman" w:eastAsia="Times New Roman" w:hAnsi="Times New Roman" w:cs="Times New Roman"/>
        </w:rPr>
        <w:t xml:space="preserve"> </w:t>
      </w:r>
      <w:r w:rsidR="0009709B" w:rsidRPr="009B6343">
        <w:rPr>
          <w:rFonts w:ascii="Times New Roman" w:eastAsia="Times New Roman" w:hAnsi="Times New Roman" w:cs="Times New Roman"/>
        </w:rPr>
        <w:t xml:space="preserve">to the technical assistance, a first phase of roughly </w:t>
      </w:r>
      <w:r>
        <w:rPr>
          <w:rFonts w:ascii="Times New Roman" w:eastAsia="Times New Roman" w:hAnsi="Times New Roman" w:cs="Times New Roman"/>
        </w:rPr>
        <w:t>12</w:t>
      </w:r>
      <w:r w:rsidRPr="009B6343">
        <w:rPr>
          <w:rFonts w:ascii="Times New Roman" w:eastAsia="Times New Roman" w:hAnsi="Times New Roman" w:cs="Times New Roman"/>
        </w:rPr>
        <w:t xml:space="preserve"> </w:t>
      </w:r>
      <w:r w:rsidR="00B21C33" w:rsidRPr="009B6343">
        <w:rPr>
          <w:rFonts w:ascii="Times New Roman" w:eastAsia="Times New Roman" w:hAnsi="Times New Roman" w:cs="Times New Roman"/>
        </w:rPr>
        <w:t>months</w:t>
      </w:r>
      <w:r w:rsidR="0009709B" w:rsidRPr="009B6343">
        <w:rPr>
          <w:rFonts w:ascii="Times New Roman" w:eastAsia="Times New Roman" w:hAnsi="Times New Roman" w:cs="Times New Roman"/>
        </w:rPr>
        <w:t xml:space="preserve"> </w:t>
      </w:r>
      <w:r w:rsidR="007B65A4">
        <w:rPr>
          <w:rFonts w:ascii="Times New Roman" w:eastAsia="Times New Roman" w:hAnsi="Times New Roman" w:cs="Times New Roman"/>
        </w:rPr>
        <w:t>will</w:t>
      </w:r>
      <w:r w:rsidR="007B65A4" w:rsidRPr="009B6343">
        <w:rPr>
          <w:rFonts w:ascii="Times New Roman" w:eastAsia="Times New Roman" w:hAnsi="Times New Roman" w:cs="Times New Roman"/>
        </w:rPr>
        <w:t xml:space="preserve"> </w:t>
      </w:r>
      <w:r w:rsidR="0009709B" w:rsidRPr="009B6343">
        <w:rPr>
          <w:rFonts w:ascii="Times New Roman" w:eastAsia="Times New Roman" w:hAnsi="Times New Roman" w:cs="Times New Roman"/>
        </w:rPr>
        <w:t>focus on knowledge sharing and preparation of the draft strategy as well as country action plans by the beneficiary entities</w:t>
      </w:r>
      <w:r w:rsidR="001A157D">
        <w:rPr>
          <w:rFonts w:ascii="Times New Roman" w:eastAsia="Times New Roman" w:hAnsi="Times New Roman" w:cs="Times New Roman"/>
        </w:rPr>
        <w:t xml:space="preserve">.  </w:t>
      </w:r>
      <w:r w:rsidR="00057806" w:rsidRPr="009B6343">
        <w:rPr>
          <w:rFonts w:ascii="Times New Roman" w:eastAsia="Times New Roman" w:hAnsi="Times New Roman" w:cs="Times New Roman"/>
        </w:rPr>
        <w:t xml:space="preserve">The remaining </w:t>
      </w:r>
      <w:r w:rsidR="00A81587">
        <w:rPr>
          <w:rFonts w:ascii="Times New Roman" w:eastAsia="Times New Roman" w:hAnsi="Times New Roman" w:cs="Times New Roman"/>
        </w:rPr>
        <w:t>12</w:t>
      </w:r>
      <w:r w:rsidR="00A81587" w:rsidRPr="009B6343">
        <w:rPr>
          <w:rFonts w:ascii="Times New Roman" w:eastAsia="Times New Roman" w:hAnsi="Times New Roman" w:cs="Times New Roman"/>
        </w:rPr>
        <w:t xml:space="preserve"> </w:t>
      </w:r>
      <w:r w:rsidR="00057806" w:rsidRPr="009B6343">
        <w:rPr>
          <w:rFonts w:ascii="Times New Roman" w:eastAsia="Times New Roman" w:hAnsi="Times New Roman" w:cs="Times New Roman"/>
        </w:rPr>
        <w:t xml:space="preserve">months </w:t>
      </w:r>
      <w:r w:rsidR="007B65A4">
        <w:rPr>
          <w:rFonts w:ascii="Times New Roman" w:eastAsia="Times New Roman" w:hAnsi="Times New Roman" w:cs="Times New Roman"/>
        </w:rPr>
        <w:t xml:space="preserve">will </w:t>
      </w:r>
      <w:r w:rsidR="00057806" w:rsidRPr="009B6343">
        <w:rPr>
          <w:rFonts w:ascii="Times New Roman" w:eastAsia="Times New Roman" w:hAnsi="Times New Roman" w:cs="Times New Roman"/>
        </w:rPr>
        <w:t xml:space="preserve">be </w:t>
      </w:r>
      <w:r w:rsidR="00A81587">
        <w:rPr>
          <w:rFonts w:ascii="Times New Roman" w:eastAsia="Times New Roman" w:hAnsi="Times New Roman" w:cs="Times New Roman"/>
        </w:rPr>
        <w:t>devoted</w:t>
      </w:r>
      <w:r w:rsidR="00A81587" w:rsidRPr="009B6343">
        <w:rPr>
          <w:rFonts w:ascii="Times New Roman" w:eastAsia="Times New Roman" w:hAnsi="Times New Roman" w:cs="Times New Roman"/>
        </w:rPr>
        <w:t xml:space="preserve"> </w:t>
      </w:r>
      <w:r w:rsidR="00057806" w:rsidRPr="009B6343">
        <w:rPr>
          <w:rFonts w:ascii="Times New Roman" w:eastAsia="Times New Roman" w:hAnsi="Times New Roman" w:cs="Times New Roman"/>
        </w:rPr>
        <w:t>to consultation</w:t>
      </w:r>
      <w:r w:rsidR="00A81587">
        <w:rPr>
          <w:rFonts w:ascii="Times New Roman" w:eastAsia="Times New Roman" w:hAnsi="Times New Roman" w:cs="Times New Roman"/>
        </w:rPr>
        <w:t xml:space="preserve"> and </w:t>
      </w:r>
      <w:r w:rsidR="00057806" w:rsidRPr="009B6343">
        <w:rPr>
          <w:rFonts w:ascii="Times New Roman" w:eastAsia="Times New Roman" w:hAnsi="Times New Roman" w:cs="Times New Roman"/>
        </w:rPr>
        <w:t>dissemination of the draft strategy among the different stakeholders in the region and preparation of the final draft strategy and action plans</w:t>
      </w:r>
      <w:r w:rsidR="001A157D">
        <w:rPr>
          <w:rFonts w:ascii="Times New Roman" w:eastAsia="Times New Roman" w:hAnsi="Times New Roman" w:cs="Times New Roman"/>
        </w:rPr>
        <w:t xml:space="preserve">.  </w:t>
      </w:r>
    </w:p>
    <w:p w:rsidR="00057806" w:rsidRPr="009B6343" w:rsidRDefault="00057806" w:rsidP="00493068">
      <w:pPr>
        <w:pStyle w:val="ListParagraph"/>
        <w:numPr>
          <w:ilvl w:val="0"/>
          <w:numId w:val="10"/>
        </w:numPr>
        <w:spacing w:after="120"/>
        <w:ind w:left="540"/>
        <w:contextualSpacing w:val="0"/>
        <w:jc w:val="both"/>
        <w:rPr>
          <w:rFonts w:ascii="Times New Roman" w:eastAsia="Calibri" w:hAnsi="Times New Roman" w:cs="Times New Roman"/>
        </w:rPr>
      </w:pPr>
      <w:r w:rsidRPr="009B6343">
        <w:rPr>
          <w:rFonts w:ascii="Times New Roman" w:hAnsi="Times New Roman" w:cs="Times New Roman"/>
        </w:rPr>
        <w:t>R</w:t>
      </w:r>
      <w:r w:rsidRPr="009B6343">
        <w:rPr>
          <w:rFonts w:ascii="Times New Roman" w:eastAsia="Times New Roman" w:hAnsi="Times New Roman" w:cs="Times New Roman"/>
        </w:rPr>
        <w:t>oundtables with a small number of participants are the primary instrument for knowledge sharing, and professional facilitators are expected to be involved in the process</w:t>
      </w:r>
      <w:r w:rsidR="001A157D">
        <w:rPr>
          <w:rFonts w:ascii="Times New Roman" w:eastAsia="Times New Roman" w:hAnsi="Times New Roman" w:cs="Times New Roman"/>
        </w:rPr>
        <w:t xml:space="preserve">.  </w:t>
      </w:r>
    </w:p>
    <w:p w:rsidR="00FA1CB7" w:rsidRDefault="00057806" w:rsidP="00FA1CB7">
      <w:pPr>
        <w:pStyle w:val="ListParagraph"/>
        <w:numPr>
          <w:ilvl w:val="0"/>
          <w:numId w:val="10"/>
        </w:numPr>
        <w:spacing w:before="120"/>
        <w:ind w:left="547"/>
        <w:contextualSpacing w:val="0"/>
        <w:jc w:val="both"/>
        <w:rPr>
          <w:rFonts w:ascii="Times New Roman" w:eastAsia="Calibri" w:hAnsi="Times New Roman" w:cs="Times New Roman"/>
        </w:rPr>
      </w:pPr>
      <w:r w:rsidRPr="009B6343">
        <w:rPr>
          <w:rFonts w:ascii="Times New Roman" w:eastAsia="Times New Roman" w:hAnsi="Times New Roman" w:cs="Times New Roman"/>
        </w:rPr>
        <w:lastRenderedPageBreak/>
        <w:t xml:space="preserve">A </w:t>
      </w:r>
      <w:r w:rsidR="009B45FA" w:rsidRPr="009B6343">
        <w:rPr>
          <w:rFonts w:ascii="Times New Roman" w:eastAsia="Times New Roman" w:hAnsi="Times New Roman" w:cs="Times New Roman"/>
        </w:rPr>
        <w:t>broader foresight exercise, mini-courses, public seminars</w:t>
      </w:r>
      <w:r w:rsidR="00711019">
        <w:rPr>
          <w:rFonts w:ascii="Times New Roman" w:eastAsia="Times New Roman" w:hAnsi="Times New Roman" w:cs="Times New Roman"/>
        </w:rPr>
        <w:t>,</w:t>
      </w:r>
      <w:r w:rsidR="009B45FA" w:rsidRPr="009B6343">
        <w:rPr>
          <w:rFonts w:ascii="Times New Roman" w:eastAsia="Times New Roman" w:hAnsi="Times New Roman" w:cs="Times New Roman"/>
        </w:rPr>
        <w:t xml:space="preserve"> and communication campaigns are </w:t>
      </w:r>
      <w:r w:rsidR="00711019">
        <w:rPr>
          <w:rFonts w:ascii="Times New Roman" w:eastAsia="Times New Roman" w:hAnsi="Times New Roman" w:cs="Times New Roman"/>
        </w:rPr>
        <w:t xml:space="preserve">some </w:t>
      </w:r>
      <w:r w:rsidR="009B45FA" w:rsidRPr="009B6343">
        <w:rPr>
          <w:rFonts w:ascii="Times New Roman" w:eastAsia="Times New Roman" w:hAnsi="Times New Roman" w:cs="Times New Roman"/>
        </w:rPr>
        <w:t>of the events expected to be used for consultation and dissemination of the</w:t>
      </w:r>
      <w:r w:rsidRPr="009B6343">
        <w:rPr>
          <w:rFonts w:ascii="Times New Roman" w:eastAsia="Times New Roman" w:hAnsi="Times New Roman" w:cs="Times New Roman"/>
        </w:rPr>
        <w:t xml:space="preserve"> draft</w:t>
      </w:r>
      <w:r w:rsidR="009B45FA" w:rsidRPr="009B6343">
        <w:rPr>
          <w:rFonts w:ascii="Times New Roman" w:eastAsia="Times New Roman" w:hAnsi="Times New Roman" w:cs="Times New Roman"/>
        </w:rPr>
        <w:t xml:space="preserve"> strategy.</w:t>
      </w:r>
    </w:p>
    <w:p w:rsidR="00FA1CB7" w:rsidRDefault="007C7360" w:rsidP="00FA1CB7">
      <w:pPr>
        <w:spacing w:after="120"/>
        <w:ind w:firstLine="547"/>
        <w:jc w:val="both"/>
        <w:rPr>
          <w:rFonts w:ascii="Times New Roman" w:eastAsia="Times New Roman" w:hAnsi="Times New Roman" w:cs="Times New Roman"/>
        </w:rPr>
      </w:pPr>
      <w:r>
        <w:rPr>
          <w:rFonts w:ascii="Times New Roman" w:eastAsia="Times New Roman" w:hAnsi="Times New Roman" w:cs="Times New Roman"/>
        </w:rPr>
        <w:t>With respect to</w:t>
      </w:r>
      <w:r w:rsidR="00B21C33" w:rsidRPr="009B6343">
        <w:rPr>
          <w:rFonts w:ascii="Times New Roman" w:eastAsia="Times New Roman" w:hAnsi="Times New Roman" w:cs="Times New Roman"/>
        </w:rPr>
        <w:t xml:space="preserve"> additional analytical work, w</w:t>
      </w:r>
      <w:r w:rsidR="00154863" w:rsidRPr="009B6343">
        <w:rPr>
          <w:rFonts w:ascii="Times New Roman" w:eastAsia="Times New Roman" w:hAnsi="Times New Roman" w:cs="Times New Roman"/>
        </w:rPr>
        <w:t xml:space="preserve">e propose </w:t>
      </w:r>
      <w:r w:rsidR="00A70C43" w:rsidRPr="009B6343">
        <w:rPr>
          <w:rFonts w:ascii="Times New Roman" w:eastAsia="Times New Roman" w:hAnsi="Times New Roman" w:cs="Times New Roman"/>
        </w:rPr>
        <w:t xml:space="preserve">to </w:t>
      </w:r>
      <w:r w:rsidR="00154863" w:rsidRPr="009B6343">
        <w:rPr>
          <w:rFonts w:ascii="Times New Roman" w:eastAsia="Times New Roman" w:hAnsi="Times New Roman" w:cs="Times New Roman"/>
        </w:rPr>
        <w:t>focus</w:t>
      </w:r>
      <w:r w:rsidR="009E1319" w:rsidRPr="009B6343">
        <w:rPr>
          <w:rFonts w:ascii="Times New Roman" w:eastAsia="Times New Roman" w:hAnsi="Times New Roman" w:cs="Times New Roman"/>
        </w:rPr>
        <w:t xml:space="preserve"> on</w:t>
      </w:r>
      <w:r w:rsidR="00154863" w:rsidRPr="009B6343">
        <w:rPr>
          <w:rFonts w:ascii="Times New Roman" w:eastAsia="Times New Roman" w:hAnsi="Times New Roman" w:cs="Times New Roman"/>
        </w:rPr>
        <w:t xml:space="preserve"> </w:t>
      </w:r>
      <w:r w:rsidR="00B21C33" w:rsidRPr="009B6343">
        <w:rPr>
          <w:rFonts w:ascii="Times New Roman" w:eastAsia="Times New Roman" w:hAnsi="Times New Roman" w:cs="Times New Roman"/>
        </w:rPr>
        <w:t xml:space="preserve">issues related to </w:t>
      </w:r>
      <w:r w:rsidR="00A70C43" w:rsidRPr="009B6343">
        <w:rPr>
          <w:rFonts w:ascii="Times New Roman" w:eastAsia="Times New Roman" w:hAnsi="Times New Roman" w:cs="Times New Roman"/>
        </w:rPr>
        <w:t xml:space="preserve">four </w:t>
      </w:r>
      <w:r w:rsidR="009E1319" w:rsidRPr="009B6343">
        <w:rPr>
          <w:rFonts w:ascii="Times New Roman" w:eastAsia="Times New Roman" w:hAnsi="Times New Roman" w:cs="Times New Roman"/>
        </w:rPr>
        <w:t>intermediate objectives</w:t>
      </w:r>
      <w:r w:rsidR="00BF0BCC">
        <w:rPr>
          <w:rFonts w:ascii="Times New Roman" w:eastAsia="Times New Roman" w:hAnsi="Times New Roman" w:cs="Times New Roman"/>
        </w:rPr>
        <w:t>,</w:t>
      </w:r>
      <w:r w:rsidR="00A70C43" w:rsidRPr="009B6343">
        <w:rPr>
          <w:rFonts w:ascii="Times New Roman" w:eastAsia="Times New Roman" w:hAnsi="Times New Roman" w:cs="Times New Roman"/>
        </w:rPr>
        <w:t xml:space="preserve"> </w:t>
      </w:r>
      <w:r w:rsidR="00B21C33" w:rsidRPr="009B6343">
        <w:rPr>
          <w:rFonts w:ascii="Times New Roman" w:eastAsia="Times New Roman" w:hAnsi="Times New Roman" w:cs="Times New Roman"/>
        </w:rPr>
        <w:t>which, when taken altogether,</w:t>
      </w:r>
      <w:r w:rsidR="00A70C43" w:rsidRPr="009B6343">
        <w:rPr>
          <w:rFonts w:ascii="Times New Roman" w:eastAsia="Times New Roman" w:hAnsi="Times New Roman" w:cs="Times New Roman"/>
        </w:rPr>
        <w:t xml:space="preserve"> </w:t>
      </w:r>
      <w:r w:rsidR="00EB7DF7" w:rsidRPr="009B6343">
        <w:rPr>
          <w:rFonts w:ascii="Times New Roman" w:eastAsia="Times New Roman" w:hAnsi="Times New Roman" w:cs="Times New Roman"/>
        </w:rPr>
        <w:t xml:space="preserve">are </w:t>
      </w:r>
      <w:r w:rsidR="00A70C43" w:rsidRPr="009B6343">
        <w:rPr>
          <w:rFonts w:ascii="Times New Roman" w:eastAsia="Times New Roman" w:hAnsi="Times New Roman" w:cs="Times New Roman"/>
        </w:rPr>
        <w:t>expected to</w:t>
      </w:r>
      <w:r w:rsidR="009E1319" w:rsidRPr="009B6343">
        <w:rPr>
          <w:rFonts w:ascii="Times New Roman" w:eastAsia="Times New Roman" w:hAnsi="Times New Roman" w:cs="Times New Roman"/>
        </w:rPr>
        <w:t xml:space="preserve"> contribute to the </w:t>
      </w:r>
      <w:r w:rsidR="00E91F47" w:rsidRPr="00E52059">
        <w:rPr>
          <w:rFonts w:ascii="Times New Roman" w:eastAsia="Times New Roman" w:hAnsi="Times New Roman" w:cs="Times New Roman"/>
        </w:rPr>
        <w:t>overarching goal of increasing the contribution of R&amp;D to innovation, competitiveness, and economic growth in the Western Balkans</w:t>
      </w:r>
      <w:r w:rsidR="001A157D" w:rsidRPr="00EB7DF7">
        <w:rPr>
          <w:rFonts w:ascii="Times New Roman" w:eastAsia="Times New Roman" w:hAnsi="Times New Roman" w:cs="Times New Roman"/>
        </w:rPr>
        <w:t xml:space="preserve">.  </w:t>
      </w:r>
      <w:r w:rsidR="00EB7DF7">
        <w:rPr>
          <w:rFonts w:ascii="Times New Roman" w:eastAsia="Times New Roman" w:hAnsi="Times New Roman" w:cs="Times New Roman"/>
        </w:rPr>
        <w:t>The four objectives are:</w:t>
      </w:r>
    </w:p>
    <w:p w:rsidR="00FA1CB7" w:rsidRDefault="009E1319" w:rsidP="00FA1CB7">
      <w:pPr>
        <w:numPr>
          <w:ilvl w:val="0"/>
          <w:numId w:val="9"/>
        </w:numPr>
        <w:autoSpaceDE w:val="0"/>
        <w:autoSpaceDN w:val="0"/>
        <w:adjustRightInd w:val="0"/>
        <w:spacing w:after="120"/>
        <w:ind w:left="547" w:hanging="547"/>
        <w:jc w:val="both"/>
        <w:rPr>
          <w:rFonts w:ascii="Times New Roman" w:eastAsia="Times New Roman" w:hAnsi="Times New Roman" w:cs="Times New Roman"/>
        </w:rPr>
      </w:pPr>
      <w:r w:rsidRPr="009B6343">
        <w:rPr>
          <w:rFonts w:ascii="Times New Roman" w:eastAsia="Times New Roman" w:hAnsi="Times New Roman" w:cs="Times New Roman"/>
          <w:b/>
        </w:rPr>
        <w:t>Improving policy</w:t>
      </w:r>
      <w:r w:rsidR="00BF0BCC">
        <w:rPr>
          <w:rFonts w:ascii="Times New Roman" w:eastAsia="Times New Roman" w:hAnsi="Times New Roman" w:cs="Times New Roman"/>
          <w:b/>
        </w:rPr>
        <w:t xml:space="preserve"> </w:t>
      </w:r>
      <w:r w:rsidRPr="009B6343">
        <w:rPr>
          <w:rFonts w:ascii="Times New Roman" w:eastAsia="Times New Roman" w:hAnsi="Times New Roman" w:cs="Times New Roman"/>
          <w:b/>
        </w:rPr>
        <w:t>making, implementation, monitoring, evaluation, and governance of national innovation systems</w:t>
      </w:r>
      <w:r w:rsidR="001A157D">
        <w:rPr>
          <w:rFonts w:ascii="Times New Roman" w:eastAsia="Times New Roman" w:hAnsi="Times New Roman" w:cs="Times New Roman"/>
          <w:b/>
          <w:i/>
        </w:rPr>
        <w:t xml:space="preserve">.  </w:t>
      </w:r>
      <w:r w:rsidR="00EB7DF7">
        <w:rPr>
          <w:rFonts w:ascii="Times New Roman" w:eastAsia="Times New Roman" w:hAnsi="Times New Roman" w:cs="Times New Roman"/>
        </w:rPr>
        <w:t>The</w:t>
      </w:r>
      <w:r w:rsidR="005D626E" w:rsidRPr="009B6343">
        <w:rPr>
          <w:rFonts w:ascii="Times New Roman" w:eastAsia="Times New Roman" w:hAnsi="Times New Roman" w:cs="Times New Roman"/>
        </w:rPr>
        <w:t xml:space="preserve"> technical assistance </w:t>
      </w:r>
      <w:r w:rsidR="00EB7DF7">
        <w:rPr>
          <w:rFonts w:ascii="Times New Roman" w:eastAsia="Times New Roman" w:hAnsi="Times New Roman" w:cs="Times New Roman"/>
        </w:rPr>
        <w:t xml:space="preserve">will </w:t>
      </w:r>
      <w:r w:rsidR="00DB3898">
        <w:rPr>
          <w:rFonts w:ascii="Times New Roman" w:eastAsia="Times New Roman" w:hAnsi="Times New Roman" w:cs="Times New Roman"/>
        </w:rPr>
        <w:t xml:space="preserve">include a </w:t>
      </w:r>
      <w:r w:rsidR="005D626E" w:rsidRPr="009B6343">
        <w:rPr>
          <w:rFonts w:ascii="Times New Roman" w:eastAsia="Times New Roman" w:hAnsi="Times New Roman" w:cs="Times New Roman"/>
        </w:rPr>
        <w:t xml:space="preserve">review </w:t>
      </w:r>
      <w:r w:rsidR="00DB3898">
        <w:rPr>
          <w:rFonts w:ascii="Times New Roman" w:eastAsia="Times New Roman" w:hAnsi="Times New Roman" w:cs="Times New Roman"/>
        </w:rPr>
        <w:t xml:space="preserve">of </w:t>
      </w:r>
      <w:r w:rsidR="005D626E" w:rsidRPr="009B6343">
        <w:rPr>
          <w:rFonts w:ascii="Times New Roman" w:eastAsia="Times New Roman" w:hAnsi="Times New Roman" w:cs="Times New Roman"/>
        </w:rPr>
        <w:t>the institutional framework of national innovation systems</w:t>
      </w:r>
      <w:r w:rsidR="001A157D">
        <w:rPr>
          <w:rFonts w:ascii="Times New Roman" w:eastAsia="Times New Roman" w:hAnsi="Times New Roman" w:cs="Times New Roman"/>
        </w:rPr>
        <w:t xml:space="preserve">.  </w:t>
      </w:r>
      <w:r w:rsidR="00AC7BFD" w:rsidRPr="009B6343">
        <w:rPr>
          <w:rFonts w:ascii="Times New Roman" w:eastAsia="Times New Roman" w:hAnsi="Times New Roman" w:cs="Times New Roman"/>
        </w:rPr>
        <w:t>It</w:t>
      </w:r>
      <w:r w:rsidR="005D626E" w:rsidRPr="009B6343">
        <w:rPr>
          <w:rFonts w:ascii="Times New Roman" w:eastAsia="Times New Roman" w:hAnsi="Times New Roman" w:cs="Times New Roman"/>
        </w:rPr>
        <w:t xml:space="preserve"> </w:t>
      </w:r>
      <w:r w:rsidR="00671DCF">
        <w:rPr>
          <w:rFonts w:ascii="Times New Roman" w:eastAsia="Times New Roman" w:hAnsi="Times New Roman" w:cs="Times New Roman"/>
        </w:rPr>
        <w:t>will</w:t>
      </w:r>
      <w:r w:rsidR="005D626E" w:rsidRPr="009B6343">
        <w:rPr>
          <w:rFonts w:ascii="Times New Roman" w:eastAsia="Times New Roman" w:hAnsi="Times New Roman" w:cs="Times New Roman"/>
        </w:rPr>
        <w:t xml:space="preserve"> identify, among others, the existence of h</w:t>
      </w:r>
      <w:r w:rsidRPr="009B6343">
        <w:rPr>
          <w:rFonts w:ascii="Times New Roman" w:eastAsia="Times New Roman" w:hAnsi="Times New Roman" w:cs="Times New Roman"/>
        </w:rPr>
        <w:t xml:space="preserve">igh-level oversight of the system to promote </w:t>
      </w:r>
      <w:r w:rsidR="005D626E" w:rsidRPr="009B6343">
        <w:rPr>
          <w:rFonts w:ascii="Times New Roman" w:eastAsia="Times New Roman" w:hAnsi="Times New Roman" w:cs="Times New Roman"/>
        </w:rPr>
        <w:t>coherence</w:t>
      </w:r>
      <w:r w:rsidR="002E51D1" w:rsidRPr="009B6343">
        <w:rPr>
          <w:rFonts w:ascii="Times New Roman" w:eastAsia="Times New Roman" w:hAnsi="Times New Roman" w:cs="Times New Roman"/>
        </w:rPr>
        <w:t>;</w:t>
      </w:r>
      <w:r w:rsidRPr="009B6343">
        <w:rPr>
          <w:rFonts w:ascii="Times New Roman" w:eastAsia="Times New Roman" w:hAnsi="Times New Roman" w:cs="Times New Roman"/>
        </w:rPr>
        <w:t xml:space="preserve"> the participation of relevant stakeholders in policy </w:t>
      </w:r>
      <w:r w:rsidR="002E51D1" w:rsidRPr="009B6343">
        <w:rPr>
          <w:rFonts w:ascii="Times New Roman" w:eastAsia="Times New Roman" w:hAnsi="Times New Roman" w:cs="Times New Roman"/>
        </w:rPr>
        <w:t>making;</w:t>
      </w:r>
      <w:r w:rsidR="00D03DEB" w:rsidRPr="009B6343">
        <w:rPr>
          <w:rFonts w:ascii="Times New Roman" w:eastAsia="Times New Roman" w:hAnsi="Times New Roman" w:cs="Times New Roman"/>
        </w:rPr>
        <w:t xml:space="preserve"> </w:t>
      </w:r>
      <w:r w:rsidR="00671DCF">
        <w:rPr>
          <w:rFonts w:ascii="Times New Roman" w:eastAsia="Times New Roman" w:hAnsi="Times New Roman" w:cs="Times New Roman"/>
        </w:rPr>
        <w:t xml:space="preserve">and </w:t>
      </w:r>
      <w:r w:rsidR="00D03DEB" w:rsidRPr="009B6343">
        <w:rPr>
          <w:rFonts w:ascii="Times New Roman" w:eastAsia="Times New Roman" w:hAnsi="Times New Roman" w:cs="Times New Roman"/>
        </w:rPr>
        <w:t>the degree of transparency</w:t>
      </w:r>
      <w:r w:rsidRPr="009B6343">
        <w:rPr>
          <w:rFonts w:ascii="Times New Roman" w:eastAsia="Times New Roman" w:hAnsi="Times New Roman" w:cs="Times New Roman"/>
        </w:rPr>
        <w:t xml:space="preserve"> </w:t>
      </w:r>
      <w:r w:rsidR="00671DCF">
        <w:rPr>
          <w:rFonts w:ascii="Times New Roman" w:eastAsia="Times New Roman" w:hAnsi="Times New Roman" w:cs="Times New Roman"/>
        </w:rPr>
        <w:t xml:space="preserve">and </w:t>
      </w:r>
      <w:r w:rsidRPr="009B6343">
        <w:rPr>
          <w:rFonts w:ascii="Times New Roman" w:eastAsia="Times New Roman" w:hAnsi="Times New Roman" w:cs="Times New Roman"/>
        </w:rPr>
        <w:t xml:space="preserve">accountability </w:t>
      </w:r>
      <w:r w:rsidR="00D03DEB" w:rsidRPr="009B6343">
        <w:rPr>
          <w:rFonts w:ascii="Times New Roman" w:eastAsia="Times New Roman" w:hAnsi="Times New Roman" w:cs="Times New Roman"/>
        </w:rPr>
        <w:t>of policies, including the adoption of monitoring and evaluation mechanisms</w:t>
      </w:r>
      <w:r w:rsidR="001A157D">
        <w:rPr>
          <w:rFonts w:ascii="Times New Roman" w:eastAsia="Times New Roman" w:hAnsi="Times New Roman" w:cs="Times New Roman"/>
        </w:rPr>
        <w:t xml:space="preserve">.  </w:t>
      </w:r>
    </w:p>
    <w:p w:rsidR="00FA1CB7" w:rsidRDefault="009E1319" w:rsidP="00FA1CB7">
      <w:pPr>
        <w:numPr>
          <w:ilvl w:val="0"/>
          <w:numId w:val="9"/>
        </w:numPr>
        <w:autoSpaceDE w:val="0"/>
        <w:autoSpaceDN w:val="0"/>
        <w:adjustRightInd w:val="0"/>
        <w:spacing w:after="120"/>
        <w:ind w:left="547" w:hanging="547"/>
        <w:jc w:val="both"/>
        <w:rPr>
          <w:rFonts w:ascii="Times New Roman" w:eastAsia="Times New Roman" w:hAnsi="Times New Roman" w:cs="Times New Roman"/>
        </w:rPr>
      </w:pPr>
      <w:r w:rsidRPr="009B6343">
        <w:rPr>
          <w:rFonts w:ascii="Times New Roman" w:eastAsia="Times New Roman" w:hAnsi="Times New Roman" w:cs="Times New Roman"/>
          <w:b/>
        </w:rPr>
        <w:t>Strengthening the science</w:t>
      </w:r>
      <w:r w:rsidR="00121B69">
        <w:rPr>
          <w:rFonts w:ascii="Times New Roman" w:eastAsia="Times New Roman" w:hAnsi="Times New Roman" w:cs="Times New Roman"/>
          <w:b/>
        </w:rPr>
        <w:t xml:space="preserve"> </w:t>
      </w:r>
      <w:r w:rsidRPr="009B6343">
        <w:rPr>
          <w:rFonts w:ascii="Times New Roman" w:eastAsia="Times New Roman" w:hAnsi="Times New Roman" w:cs="Times New Roman"/>
          <w:b/>
        </w:rPr>
        <w:t>base</w:t>
      </w:r>
      <w:r w:rsidR="001A157D">
        <w:rPr>
          <w:rFonts w:ascii="Times New Roman" w:eastAsia="Times New Roman" w:hAnsi="Times New Roman" w:cs="Times New Roman"/>
          <w:i/>
        </w:rPr>
        <w:t xml:space="preserve">.  </w:t>
      </w:r>
      <w:r w:rsidR="00B82E1A">
        <w:rPr>
          <w:rFonts w:ascii="Times New Roman" w:eastAsia="Times New Roman" w:hAnsi="Times New Roman" w:cs="Times New Roman"/>
        </w:rPr>
        <w:t>The</w:t>
      </w:r>
      <w:r w:rsidRPr="009B6343">
        <w:rPr>
          <w:rFonts w:ascii="Times New Roman" w:eastAsia="Times New Roman" w:hAnsi="Times New Roman" w:cs="Times New Roman"/>
        </w:rPr>
        <w:t xml:space="preserve"> technical assistance </w:t>
      </w:r>
      <w:r w:rsidR="00B82E1A">
        <w:rPr>
          <w:rFonts w:ascii="Times New Roman" w:eastAsia="Times New Roman" w:hAnsi="Times New Roman" w:cs="Times New Roman"/>
        </w:rPr>
        <w:t xml:space="preserve">will </w:t>
      </w:r>
      <w:r w:rsidRPr="009B6343">
        <w:rPr>
          <w:rFonts w:ascii="Times New Roman" w:eastAsia="Times New Roman" w:hAnsi="Times New Roman" w:cs="Times New Roman"/>
        </w:rPr>
        <w:t xml:space="preserve">focus on the cause of the inadequate management of </w:t>
      </w:r>
      <w:r w:rsidR="00D03DEB" w:rsidRPr="009B6343">
        <w:rPr>
          <w:rFonts w:ascii="Times New Roman" w:eastAsia="Times New Roman" w:hAnsi="Times New Roman" w:cs="Times New Roman"/>
        </w:rPr>
        <w:t>available</w:t>
      </w:r>
      <w:r w:rsidRPr="009B6343">
        <w:rPr>
          <w:rFonts w:ascii="Times New Roman" w:eastAsia="Times New Roman" w:hAnsi="Times New Roman" w:cs="Times New Roman"/>
        </w:rPr>
        <w:t xml:space="preserve"> R&amp;D resources and ways to </w:t>
      </w:r>
      <w:r w:rsidR="00D03DEB" w:rsidRPr="009B6343">
        <w:rPr>
          <w:rFonts w:ascii="Times New Roman" w:eastAsia="Times New Roman" w:hAnsi="Times New Roman" w:cs="Times New Roman"/>
        </w:rPr>
        <w:t>improve it</w:t>
      </w:r>
      <w:r w:rsidRPr="009B6343">
        <w:rPr>
          <w:rFonts w:ascii="Times New Roman" w:eastAsia="Times New Roman" w:hAnsi="Times New Roman" w:cs="Times New Roman"/>
        </w:rPr>
        <w:t>, specifically</w:t>
      </w:r>
      <w:r w:rsidR="00B82E1A">
        <w:rPr>
          <w:rFonts w:ascii="Times New Roman" w:eastAsia="Times New Roman" w:hAnsi="Times New Roman" w:cs="Times New Roman"/>
        </w:rPr>
        <w:t>,</w:t>
      </w:r>
      <w:r w:rsidRPr="009B6343">
        <w:rPr>
          <w:rFonts w:ascii="Times New Roman" w:eastAsia="Times New Roman" w:hAnsi="Times New Roman" w:cs="Times New Roman"/>
        </w:rPr>
        <w:t xml:space="preserve"> </w:t>
      </w:r>
      <w:r w:rsidR="00B82E1A">
        <w:rPr>
          <w:rFonts w:ascii="Times New Roman" w:eastAsia="Times New Roman" w:hAnsi="Times New Roman" w:cs="Times New Roman"/>
        </w:rPr>
        <w:t xml:space="preserve">by </w:t>
      </w:r>
      <w:r w:rsidRPr="009B6343">
        <w:rPr>
          <w:rFonts w:ascii="Times New Roman" w:eastAsia="Times New Roman" w:hAnsi="Times New Roman" w:cs="Times New Roman"/>
        </w:rPr>
        <w:t xml:space="preserve">(a) </w:t>
      </w:r>
      <w:r w:rsidR="00DB6B82" w:rsidRPr="009B6343">
        <w:rPr>
          <w:rFonts w:ascii="Times New Roman" w:eastAsia="Times New Roman" w:hAnsi="Times New Roman" w:cs="Times New Roman"/>
        </w:rPr>
        <w:t>avoiding fragmentation of budgetary</w:t>
      </w:r>
      <w:r w:rsidR="004F756A" w:rsidRPr="009B6343">
        <w:rPr>
          <w:rFonts w:ascii="Times New Roman" w:eastAsia="Times New Roman" w:hAnsi="Times New Roman" w:cs="Times New Roman"/>
        </w:rPr>
        <w:t xml:space="preserve"> and physical</w:t>
      </w:r>
      <w:r w:rsidR="00DB6B82" w:rsidRPr="009B6343">
        <w:rPr>
          <w:rFonts w:ascii="Times New Roman" w:eastAsia="Times New Roman" w:hAnsi="Times New Roman" w:cs="Times New Roman"/>
        </w:rPr>
        <w:t xml:space="preserve"> resources</w:t>
      </w:r>
      <w:r w:rsidR="00A70C43" w:rsidRPr="009B6343">
        <w:rPr>
          <w:rFonts w:ascii="Times New Roman" w:eastAsia="Times New Roman" w:hAnsi="Times New Roman" w:cs="Times New Roman"/>
        </w:rPr>
        <w:t xml:space="preserve"> (including identifying centers of excellence</w:t>
      </w:r>
      <w:r w:rsidR="001F7DD0" w:rsidRPr="009B6343">
        <w:rPr>
          <w:rFonts w:ascii="Times New Roman" w:eastAsia="Times New Roman" w:hAnsi="Times New Roman" w:cs="Times New Roman"/>
        </w:rPr>
        <w:t>)</w:t>
      </w:r>
      <w:r w:rsidR="00DB6B82" w:rsidRPr="009B6343">
        <w:rPr>
          <w:rFonts w:ascii="Times New Roman" w:eastAsia="Times New Roman" w:hAnsi="Times New Roman" w:cs="Times New Roman"/>
        </w:rPr>
        <w:t xml:space="preserve">; (b) emphasizing integration </w:t>
      </w:r>
      <w:r w:rsidR="006176AC">
        <w:rPr>
          <w:rFonts w:ascii="Times New Roman" w:eastAsia="Times New Roman" w:hAnsi="Times New Roman" w:cs="Times New Roman"/>
        </w:rPr>
        <w:t>in</w:t>
      </w:r>
      <w:r w:rsidR="00DB6B82" w:rsidRPr="009B6343">
        <w:rPr>
          <w:rFonts w:ascii="Times New Roman" w:eastAsia="Times New Roman" w:hAnsi="Times New Roman" w:cs="Times New Roman"/>
        </w:rPr>
        <w:t>to the international scientific community (</w:t>
      </w:r>
      <w:r w:rsidR="004F756A" w:rsidRPr="009B6343">
        <w:rPr>
          <w:rFonts w:ascii="Times New Roman" w:eastAsia="Times New Roman" w:hAnsi="Times New Roman" w:cs="Times New Roman"/>
        </w:rPr>
        <w:t xml:space="preserve">especially the </w:t>
      </w:r>
      <w:r w:rsidR="00DB6B82" w:rsidRPr="009B6343">
        <w:rPr>
          <w:rFonts w:ascii="Times New Roman" w:eastAsia="Times New Roman" w:hAnsi="Times New Roman" w:cs="Times New Roman"/>
        </w:rPr>
        <w:t xml:space="preserve">European Research Area); (c) properly managing human resources, including </w:t>
      </w:r>
      <w:r w:rsidR="004F756A" w:rsidRPr="009B6343">
        <w:rPr>
          <w:rFonts w:ascii="Times New Roman" w:eastAsia="Times New Roman" w:hAnsi="Times New Roman" w:cs="Times New Roman"/>
        </w:rPr>
        <w:t>career development based on academic results</w:t>
      </w:r>
      <w:r w:rsidR="00DB6B82" w:rsidRPr="009B6343">
        <w:rPr>
          <w:rFonts w:ascii="Times New Roman" w:eastAsia="Times New Roman" w:hAnsi="Times New Roman" w:cs="Times New Roman"/>
        </w:rPr>
        <w:t xml:space="preserve">; and (d) </w:t>
      </w:r>
      <w:r w:rsidR="006176AC">
        <w:rPr>
          <w:rFonts w:ascii="Times New Roman" w:eastAsia="Times New Roman" w:hAnsi="Times New Roman" w:cs="Times New Roman"/>
        </w:rPr>
        <w:t xml:space="preserve">implementing </w:t>
      </w:r>
      <w:r w:rsidR="00D03DEB" w:rsidRPr="009B6343">
        <w:rPr>
          <w:rFonts w:ascii="Times New Roman" w:eastAsia="Times New Roman" w:hAnsi="Times New Roman" w:cs="Times New Roman"/>
        </w:rPr>
        <w:t xml:space="preserve">results-based </w:t>
      </w:r>
      <w:r w:rsidR="00DB6B82" w:rsidRPr="009B6343">
        <w:rPr>
          <w:rFonts w:ascii="Times New Roman" w:eastAsia="Times New Roman" w:hAnsi="Times New Roman" w:cs="Times New Roman"/>
        </w:rPr>
        <w:t>management of financial resources</w:t>
      </w:r>
      <w:r w:rsidR="004F756A" w:rsidRPr="009B6343">
        <w:rPr>
          <w:rFonts w:ascii="Times New Roman" w:eastAsia="Times New Roman" w:hAnsi="Times New Roman" w:cs="Times New Roman"/>
        </w:rPr>
        <w:t>, through programmatic agreements and external evaluations (as opposed to per headcount).</w:t>
      </w:r>
    </w:p>
    <w:p w:rsidR="00FA1CB7" w:rsidRDefault="009E1319" w:rsidP="00FA1CB7">
      <w:pPr>
        <w:numPr>
          <w:ilvl w:val="0"/>
          <w:numId w:val="9"/>
        </w:numPr>
        <w:autoSpaceDE w:val="0"/>
        <w:autoSpaceDN w:val="0"/>
        <w:adjustRightInd w:val="0"/>
        <w:spacing w:after="120"/>
        <w:ind w:left="547" w:hanging="547"/>
        <w:jc w:val="both"/>
        <w:rPr>
          <w:rFonts w:ascii="Times New Roman" w:eastAsia="Times New Roman" w:hAnsi="Times New Roman" w:cs="Times New Roman"/>
        </w:rPr>
      </w:pPr>
      <w:r w:rsidRPr="009B6343">
        <w:rPr>
          <w:rFonts w:ascii="Times New Roman" w:eastAsia="Calibri" w:hAnsi="Times New Roman" w:cs="Times New Roman"/>
          <w:b/>
        </w:rPr>
        <w:t xml:space="preserve">Accelerating commercialization and deepening collaboration with </w:t>
      </w:r>
      <w:r w:rsidR="0037241C" w:rsidRPr="009B6343">
        <w:rPr>
          <w:rFonts w:ascii="Times New Roman" w:eastAsia="Calibri" w:hAnsi="Times New Roman" w:cs="Times New Roman"/>
          <w:b/>
        </w:rPr>
        <w:t xml:space="preserve">the </w:t>
      </w:r>
      <w:r w:rsidRPr="009B6343">
        <w:rPr>
          <w:rFonts w:ascii="Times New Roman" w:eastAsia="Calibri" w:hAnsi="Times New Roman" w:cs="Times New Roman"/>
          <w:b/>
        </w:rPr>
        <w:t>business sector</w:t>
      </w:r>
      <w:r w:rsidR="001A157D">
        <w:rPr>
          <w:rFonts w:ascii="Times New Roman" w:eastAsia="Calibri" w:hAnsi="Times New Roman" w:cs="Times New Roman"/>
          <w:b/>
        </w:rPr>
        <w:t xml:space="preserve">.  </w:t>
      </w:r>
      <w:r w:rsidR="0009709B" w:rsidRPr="009B6343">
        <w:rPr>
          <w:rFonts w:asciiTheme="majorHAnsi" w:hAnsiTheme="majorHAnsi"/>
        </w:rPr>
        <w:t>Sustainable impact of public R&amp;D expenditures on economic development depends on the way th</w:t>
      </w:r>
      <w:r w:rsidR="00AA3869">
        <w:rPr>
          <w:rFonts w:asciiTheme="majorHAnsi" w:hAnsiTheme="majorHAnsi"/>
        </w:rPr>
        <w:t>at</w:t>
      </w:r>
      <w:r w:rsidR="0009709B" w:rsidRPr="009B6343">
        <w:rPr>
          <w:rFonts w:asciiTheme="majorHAnsi" w:hAnsiTheme="majorHAnsi"/>
        </w:rPr>
        <w:t xml:space="preserve"> research results </w:t>
      </w:r>
      <w:r w:rsidR="00AA3869">
        <w:rPr>
          <w:rFonts w:asciiTheme="majorHAnsi" w:hAnsiTheme="majorHAnsi"/>
        </w:rPr>
        <w:t>financed by</w:t>
      </w:r>
      <w:r w:rsidR="00AA3869" w:rsidRPr="009B6343">
        <w:rPr>
          <w:rFonts w:asciiTheme="majorHAnsi" w:hAnsiTheme="majorHAnsi"/>
        </w:rPr>
        <w:t xml:space="preserve"> </w:t>
      </w:r>
      <w:r w:rsidR="0009709B" w:rsidRPr="009B6343">
        <w:rPr>
          <w:rFonts w:asciiTheme="majorHAnsi" w:hAnsiTheme="majorHAnsi"/>
        </w:rPr>
        <w:t>public investment are commercialized</w:t>
      </w:r>
      <w:r w:rsidR="001A157D">
        <w:rPr>
          <w:rFonts w:asciiTheme="majorHAnsi" w:hAnsiTheme="majorHAnsi"/>
        </w:rPr>
        <w:t xml:space="preserve">.  </w:t>
      </w:r>
      <w:r w:rsidR="0009709B" w:rsidRPr="009B6343">
        <w:rPr>
          <w:rFonts w:asciiTheme="majorHAnsi" w:hAnsiTheme="majorHAnsi"/>
        </w:rPr>
        <w:t xml:space="preserve">The problem is not so much the existence of commercialization activity but whether the conditions for a massive and systemic (as oppose to rare and occasional) process of research commercialization </w:t>
      </w:r>
      <w:r w:rsidR="00AA3869">
        <w:rPr>
          <w:rFonts w:asciiTheme="majorHAnsi" w:hAnsiTheme="majorHAnsi"/>
        </w:rPr>
        <w:t>are</w:t>
      </w:r>
      <w:r w:rsidR="00AA3869" w:rsidRPr="009B6343">
        <w:rPr>
          <w:rFonts w:asciiTheme="majorHAnsi" w:hAnsiTheme="majorHAnsi"/>
        </w:rPr>
        <w:t xml:space="preserve"> </w:t>
      </w:r>
      <w:r w:rsidR="0009709B" w:rsidRPr="009B6343">
        <w:rPr>
          <w:rFonts w:asciiTheme="majorHAnsi" w:hAnsiTheme="majorHAnsi"/>
        </w:rPr>
        <w:t>in place</w:t>
      </w:r>
      <w:r w:rsidR="001A157D">
        <w:rPr>
          <w:rFonts w:asciiTheme="majorHAnsi" w:hAnsiTheme="majorHAnsi"/>
        </w:rPr>
        <w:t xml:space="preserve">.  </w:t>
      </w:r>
      <w:r w:rsidR="0009709B" w:rsidRPr="009B6343">
        <w:rPr>
          <w:rFonts w:asciiTheme="majorHAnsi" w:hAnsiTheme="majorHAnsi"/>
        </w:rPr>
        <w:t xml:space="preserve">We </w:t>
      </w:r>
      <w:r w:rsidR="00B21C33" w:rsidRPr="009B6343">
        <w:rPr>
          <w:rFonts w:asciiTheme="majorHAnsi" w:hAnsiTheme="majorHAnsi"/>
        </w:rPr>
        <w:t>propose</w:t>
      </w:r>
      <w:r w:rsidR="0009709B" w:rsidRPr="009B6343">
        <w:rPr>
          <w:rFonts w:asciiTheme="majorHAnsi" w:hAnsiTheme="majorHAnsi"/>
        </w:rPr>
        <w:t xml:space="preserve"> to (</w:t>
      </w:r>
      <w:proofErr w:type="spellStart"/>
      <w:r w:rsidR="0009709B" w:rsidRPr="009B6343">
        <w:rPr>
          <w:rFonts w:asciiTheme="majorHAnsi" w:hAnsiTheme="majorHAnsi"/>
        </w:rPr>
        <w:t>i</w:t>
      </w:r>
      <w:proofErr w:type="spellEnd"/>
      <w:r w:rsidR="0009709B" w:rsidRPr="009B6343">
        <w:rPr>
          <w:rFonts w:asciiTheme="majorHAnsi" w:hAnsiTheme="majorHAnsi"/>
        </w:rPr>
        <w:t xml:space="preserve">) </w:t>
      </w:r>
      <w:r w:rsidR="0009709B" w:rsidRPr="009B6343">
        <w:rPr>
          <w:rFonts w:ascii="Times New Roman" w:eastAsia="Times New Roman" w:hAnsi="Times New Roman" w:cs="Times New Roman"/>
        </w:rPr>
        <w:t>assess whether the institutional framework for R&amp;D incentivize</w:t>
      </w:r>
      <w:r w:rsidR="00AC7BFD" w:rsidRPr="009B6343">
        <w:rPr>
          <w:rFonts w:ascii="Times New Roman" w:eastAsia="Times New Roman" w:hAnsi="Times New Roman" w:cs="Times New Roman"/>
        </w:rPr>
        <w:t>s</w:t>
      </w:r>
      <w:r w:rsidR="0009709B" w:rsidRPr="009B6343">
        <w:rPr>
          <w:rFonts w:ascii="Times New Roman" w:eastAsia="Times New Roman" w:hAnsi="Times New Roman" w:cs="Times New Roman"/>
        </w:rPr>
        <w:t xml:space="preserve"> economic agents (researchers</w:t>
      </w:r>
      <w:r w:rsidR="000000D2">
        <w:rPr>
          <w:rFonts w:ascii="Times New Roman" w:eastAsia="Times New Roman" w:hAnsi="Times New Roman" w:cs="Times New Roman"/>
        </w:rPr>
        <w:t>,</w:t>
      </w:r>
      <w:r w:rsidR="0009709B" w:rsidRPr="009B6343">
        <w:rPr>
          <w:rFonts w:ascii="Times New Roman" w:eastAsia="Times New Roman" w:hAnsi="Times New Roman" w:cs="Times New Roman"/>
        </w:rPr>
        <w:t xml:space="preserve"> research organization</w:t>
      </w:r>
      <w:r w:rsidR="000000D2">
        <w:rPr>
          <w:rFonts w:ascii="Times New Roman" w:eastAsia="Times New Roman" w:hAnsi="Times New Roman" w:cs="Times New Roman"/>
        </w:rPr>
        <w:t>,</w:t>
      </w:r>
      <w:r w:rsidR="0009709B" w:rsidRPr="009B6343">
        <w:rPr>
          <w:rFonts w:ascii="Times New Roman" w:eastAsia="Times New Roman" w:hAnsi="Times New Roman" w:cs="Times New Roman"/>
        </w:rPr>
        <w:t xml:space="preserve"> and the business sector) to engage in commercialization efforts; and (ii) appraise the role of existing infrastructure for research commercialization (technology transfer offices and science parks)</w:t>
      </w:r>
      <w:r w:rsidR="00AC7BFD" w:rsidRPr="009B6343">
        <w:rPr>
          <w:rFonts w:ascii="Times New Roman" w:eastAsia="Times New Roman" w:hAnsi="Times New Roman" w:cs="Times New Roman"/>
        </w:rPr>
        <w:t>.</w:t>
      </w:r>
    </w:p>
    <w:p w:rsidR="00FA1CB7" w:rsidRDefault="009E1319" w:rsidP="00FA1CB7">
      <w:pPr>
        <w:numPr>
          <w:ilvl w:val="0"/>
          <w:numId w:val="9"/>
        </w:numPr>
        <w:autoSpaceDE w:val="0"/>
        <w:autoSpaceDN w:val="0"/>
        <w:adjustRightInd w:val="0"/>
        <w:spacing w:before="120" w:after="120"/>
        <w:ind w:left="547" w:hanging="547"/>
        <w:jc w:val="both"/>
        <w:rPr>
          <w:rFonts w:ascii="Times New Roman" w:eastAsia="Times New Roman" w:hAnsi="Times New Roman" w:cs="Times New Roman"/>
        </w:rPr>
      </w:pPr>
      <w:r w:rsidRPr="009B6343">
        <w:rPr>
          <w:rFonts w:ascii="Times New Roman" w:eastAsia="Times New Roman" w:hAnsi="Times New Roman" w:cs="Times New Roman"/>
          <w:b/>
        </w:rPr>
        <w:t>Increasing business R&amp;D and facilitating innovative startup companies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The following elements </w:t>
      </w:r>
      <w:r w:rsidR="00B82E1A">
        <w:rPr>
          <w:rFonts w:ascii="Times New Roman" w:eastAsia="Times New Roman" w:hAnsi="Times New Roman" w:cs="Times New Roman"/>
        </w:rPr>
        <w:t xml:space="preserve">may </w:t>
      </w:r>
      <w:r w:rsidRPr="009B6343">
        <w:rPr>
          <w:rFonts w:ascii="Times New Roman" w:eastAsia="Times New Roman" w:hAnsi="Times New Roman" w:cs="Times New Roman"/>
        </w:rPr>
        <w:t xml:space="preserve">be examined during the technical assistance program: access to external financing; mitigation of financial constraints </w:t>
      </w:r>
      <w:r w:rsidR="000000D2">
        <w:rPr>
          <w:rFonts w:ascii="Times New Roman" w:eastAsia="Times New Roman" w:hAnsi="Times New Roman" w:cs="Times New Roman"/>
        </w:rPr>
        <w:t>through</w:t>
      </w:r>
      <w:r w:rsidR="000000D2" w:rsidRPr="009B6343">
        <w:rPr>
          <w:rFonts w:ascii="Times New Roman" w:eastAsia="Times New Roman" w:hAnsi="Times New Roman" w:cs="Times New Roman"/>
        </w:rPr>
        <w:t xml:space="preserve"> </w:t>
      </w:r>
      <w:r w:rsidRPr="009B6343">
        <w:rPr>
          <w:rFonts w:ascii="Times New Roman" w:eastAsia="Times New Roman" w:hAnsi="Times New Roman" w:cs="Times New Roman"/>
        </w:rPr>
        <w:t>a combination of tax</w:t>
      </w:r>
      <w:r w:rsidR="000000D2">
        <w:rPr>
          <w:rFonts w:ascii="Times New Roman" w:eastAsia="Times New Roman" w:hAnsi="Times New Roman" w:cs="Times New Roman"/>
        </w:rPr>
        <w:t xml:space="preserve"> </w:t>
      </w:r>
      <w:r w:rsidRPr="009B6343">
        <w:rPr>
          <w:rFonts w:ascii="Times New Roman" w:eastAsia="Times New Roman" w:hAnsi="Times New Roman" w:cs="Times New Roman"/>
        </w:rPr>
        <w:t xml:space="preserve">breaks and direct support to smaller firms </w:t>
      </w:r>
      <w:r w:rsidR="00B21C33" w:rsidRPr="009B6343">
        <w:rPr>
          <w:rFonts w:ascii="Times New Roman" w:eastAsia="Times New Roman" w:hAnsi="Times New Roman" w:cs="Times New Roman"/>
        </w:rPr>
        <w:t xml:space="preserve">and </w:t>
      </w:r>
      <w:r w:rsidRPr="009B6343">
        <w:rPr>
          <w:rFonts w:ascii="Times New Roman" w:eastAsia="Times New Roman" w:hAnsi="Times New Roman" w:cs="Times New Roman"/>
        </w:rPr>
        <w:t xml:space="preserve">innovative startup companies; provision of </w:t>
      </w:r>
      <w:r w:rsidR="00B82E1A">
        <w:rPr>
          <w:rFonts w:ascii="Times New Roman" w:eastAsia="Times New Roman" w:hAnsi="Times New Roman" w:cs="Times New Roman"/>
        </w:rPr>
        <w:t>“</w:t>
      </w:r>
      <w:r w:rsidRPr="009B6343">
        <w:rPr>
          <w:rFonts w:ascii="Times New Roman" w:eastAsia="Times New Roman" w:hAnsi="Times New Roman" w:cs="Times New Roman"/>
        </w:rPr>
        <w:t>nurturing</w:t>
      </w:r>
      <w:r w:rsidR="00B82E1A">
        <w:rPr>
          <w:rFonts w:ascii="Times New Roman" w:eastAsia="Times New Roman" w:hAnsi="Times New Roman" w:cs="Times New Roman"/>
        </w:rPr>
        <w:t>”</w:t>
      </w:r>
      <w:r w:rsidRPr="009B6343">
        <w:rPr>
          <w:rFonts w:ascii="Times New Roman" w:eastAsia="Times New Roman" w:hAnsi="Times New Roman" w:cs="Times New Roman"/>
        </w:rPr>
        <w:t xml:space="preserve"> services for R&amp;D in small enterprises and innovative startups;</w:t>
      </w:r>
      <w:r w:rsidR="00B21C33" w:rsidRPr="009B6343">
        <w:rPr>
          <w:rFonts w:ascii="Times New Roman" w:eastAsia="Times New Roman" w:hAnsi="Times New Roman" w:cs="Times New Roman"/>
        </w:rPr>
        <w:t xml:space="preserve"> and</w:t>
      </w:r>
      <w:r w:rsidRPr="009B6343">
        <w:rPr>
          <w:rFonts w:ascii="Times New Roman" w:eastAsia="Times New Roman" w:hAnsi="Times New Roman" w:cs="Times New Roman"/>
        </w:rPr>
        <w:t xml:space="preserve"> attraction o</w:t>
      </w:r>
      <w:r w:rsidR="0058419B" w:rsidRPr="009B6343">
        <w:rPr>
          <w:rFonts w:ascii="Times New Roman" w:eastAsia="Times New Roman" w:hAnsi="Times New Roman" w:cs="Times New Roman"/>
        </w:rPr>
        <w:t>f R&amp;D</w:t>
      </w:r>
      <w:r w:rsidR="007045FA">
        <w:rPr>
          <w:rFonts w:ascii="Times New Roman" w:eastAsia="Times New Roman" w:hAnsi="Times New Roman" w:cs="Times New Roman"/>
        </w:rPr>
        <w:t>-</w:t>
      </w:r>
      <w:r w:rsidR="0058419B" w:rsidRPr="009B6343">
        <w:rPr>
          <w:rFonts w:ascii="Times New Roman" w:eastAsia="Times New Roman" w:hAnsi="Times New Roman" w:cs="Times New Roman"/>
        </w:rPr>
        <w:t>intensive FDI</w:t>
      </w:r>
      <w:r w:rsidR="00B21C33" w:rsidRPr="009B6343">
        <w:rPr>
          <w:rFonts w:ascii="Times New Roman" w:eastAsia="Times New Roman" w:hAnsi="Times New Roman" w:cs="Times New Roman"/>
        </w:rPr>
        <w:t>.</w:t>
      </w:r>
    </w:p>
    <w:p w:rsidR="00FA1CB7" w:rsidRDefault="000F441A" w:rsidP="00FA1CB7">
      <w:pPr>
        <w:spacing w:before="200" w:after="0"/>
        <w:jc w:val="both"/>
      </w:pPr>
      <w:r w:rsidRPr="009B6343">
        <w:t xml:space="preserve">The report is accompanied by more detailed, preliminary overviews of the R&amp;D policy frameworks in Albania, Bosnia and Herzegovina, </w:t>
      </w:r>
      <w:r w:rsidR="00237770" w:rsidRPr="009B6343">
        <w:t>UNMIK/</w:t>
      </w:r>
      <w:r w:rsidRPr="009B6343">
        <w:t>Kosovo</w:t>
      </w:r>
      <w:r w:rsidR="00D06E02">
        <w:rPr>
          <w:rStyle w:val="FootnoteReference"/>
        </w:rPr>
        <w:footnoteReference w:id="1"/>
      </w:r>
      <w:r w:rsidR="00F52983" w:rsidRPr="009B6343">
        <w:t>,</w:t>
      </w:r>
      <w:r w:rsidRPr="009B6343">
        <w:t xml:space="preserve"> Former Yugoslav Republic </w:t>
      </w:r>
      <w:r w:rsidR="00270904" w:rsidRPr="009B6343">
        <w:t xml:space="preserve">(FYR) </w:t>
      </w:r>
      <w:r w:rsidRPr="009B6343">
        <w:t>of Macedonia and Montenegro</w:t>
      </w:r>
      <w:r w:rsidR="001A157D">
        <w:t xml:space="preserve">.  </w:t>
      </w:r>
      <w:r w:rsidR="006E49A7">
        <w:t xml:space="preserve">These </w:t>
      </w:r>
      <w:r w:rsidR="007B5947">
        <w:t xml:space="preserve">overviews </w:t>
      </w:r>
      <w:r w:rsidRPr="009B6343">
        <w:t>will be further developed in close consultation with beneficiaries</w:t>
      </w:r>
      <w:r w:rsidR="001A157D">
        <w:t xml:space="preserve">.  </w:t>
      </w:r>
      <w:r w:rsidR="0083210D" w:rsidRPr="009B6343">
        <w:br w:type="page"/>
      </w:r>
    </w:p>
    <w:p w:rsidR="00FA1CB7" w:rsidRDefault="00DB3CC4" w:rsidP="00FA1CB7">
      <w:pPr>
        <w:pStyle w:val="Heading1"/>
      </w:pPr>
      <w:bookmarkStart w:id="15" w:name="_Toc295133333"/>
      <w:bookmarkStart w:id="16" w:name="_Toc336356429"/>
      <w:r w:rsidRPr="00DB3CC4">
        <w:lastRenderedPageBreak/>
        <w:t>Introduction</w:t>
      </w:r>
      <w:bookmarkEnd w:id="15"/>
      <w:bookmarkEnd w:id="16"/>
    </w:p>
    <w:p w:rsidR="00FA1CB7" w:rsidRDefault="003A521F" w:rsidP="00C107AD">
      <w:pPr>
        <w:numPr>
          <w:ilvl w:val="0"/>
          <w:numId w:val="2"/>
        </w:numPr>
        <w:spacing w:before="300"/>
        <w:ind w:left="0" w:firstLine="0"/>
        <w:jc w:val="both"/>
        <w:rPr>
          <w:rFonts w:ascii="Times New Roman" w:hAnsi="Times New Roman" w:cs="Times New Roman"/>
        </w:rPr>
      </w:pPr>
      <w:r w:rsidRPr="009B6343">
        <w:rPr>
          <w:rFonts w:ascii="Times New Roman" w:hAnsi="Times New Roman" w:cs="Times New Roman"/>
          <w:b/>
        </w:rPr>
        <w:t>In June 2011</w:t>
      </w:r>
      <w:r w:rsidR="00C37E2E">
        <w:rPr>
          <w:rFonts w:ascii="Times New Roman" w:hAnsi="Times New Roman" w:cs="Times New Roman"/>
          <w:b/>
        </w:rPr>
        <w:t>,</w:t>
      </w:r>
      <w:r w:rsidRPr="009B6343">
        <w:rPr>
          <w:rFonts w:ascii="Times New Roman" w:hAnsi="Times New Roman" w:cs="Times New Roman"/>
          <w:b/>
        </w:rPr>
        <w:t xml:space="preserve"> the World Bank signed an agreement with the European Commission to implement a technical assistance program for the development of a Regional Research and Development (R&amp;D) Strategy in the Western Balkans</w:t>
      </w:r>
      <w:r w:rsidRPr="009B6343">
        <w:rPr>
          <w:rFonts w:ascii="Times New Roman" w:hAnsi="Times New Roman" w:cs="Times New Roman"/>
        </w:rPr>
        <w:t xml:space="preserve"> (Albania, Bosnia Herzegovina, Croatia, </w:t>
      </w:r>
      <w:r w:rsidR="00B53C3D" w:rsidRPr="009B6343">
        <w:rPr>
          <w:rFonts w:ascii="Times New Roman" w:hAnsi="Times New Roman" w:cs="Times New Roman"/>
        </w:rPr>
        <w:t>UNMIK/</w:t>
      </w:r>
      <w:r w:rsidRPr="009B6343">
        <w:rPr>
          <w:rFonts w:ascii="Times New Roman" w:hAnsi="Times New Roman" w:cs="Times New Roman"/>
        </w:rPr>
        <w:t xml:space="preserve">Kosovo, </w:t>
      </w:r>
      <w:r w:rsidR="00647E13" w:rsidRPr="009B6343">
        <w:rPr>
          <w:rFonts w:ascii="Times New Roman" w:hAnsi="Times New Roman" w:cs="Times New Roman"/>
        </w:rPr>
        <w:t xml:space="preserve">FYR </w:t>
      </w:r>
      <w:r w:rsidRPr="009B6343">
        <w:rPr>
          <w:rFonts w:ascii="Times New Roman" w:hAnsi="Times New Roman" w:cs="Times New Roman"/>
        </w:rPr>
        <w:t>Macedonia, Montenegro</w:t>
      </w:r>
      <w:r w:rsidR="00A731F1">
        <w:rPr>
          <w:rFonts w:ascii="Times New Roman" w:hAnsi="Times New Roman" w:cs="Times New Roman"/>
        </w:rPr>
        <w:t>,</w:t>
      </w:r>
      <w:r w:rsidRPr="009B6343">
        <w:rPr>
          <w:rFonts w:ascii="Times New Roman" w:hAnsi="Times New Roman" w:cs="Times New Roman"/>
        </w:rPr>
        <w:t xml:space="preserve"> and Serbia)</w:t>
      </w:r>
      <w:r w:rsidR="001A157D">
        <w:rPr>
          <w:rFonts w:ascii="Times New Roman" w:hAnsi="Times New Roman" w:cs="Times New Roman"/>
        </w:rPr>
        <w:t xml:space="preserve">.  </w:t>
      </w:r>
      <w:r w:rsidR="00A731F1">
        <w:rPr>
          <w:rFonts w:ascii="Times New Roman" w:hAnsi="Times New Roman" w:cs="Times New Roman"/>
        </w:rPr>
        <w:t>The agreement wa</w:t>
      </w:r>
      <w:r w:rsidRPr="009B6343">
        <w:rPr>
          <w:rFonts w:ascii="Times New Roman" w:hAnsi="Times New Roman" w:cs="Times New Roman"/>
        </w:rPr>
        <w:t xml:space="preserve">s a response to a request made by Western Balkan governments during a ministerial conference in Sarajevo in April 2009, which marked the launch of the initiative </w:t>
      </w:r>
      <w:r w:rsidR="00A731F1">
        <w:rPr>
          <w:rFonts w:ascii="Times New Roman" w:hAnsi="Times New Roman" w:cs="Times New Roman"/>
        </w:rPr>
        <w:t>to develop</w:t>
      </w:r>
      <w:r w:rsidRPr="009B6343">
        <w:rPr>
          <w:rFonts w:ascii="Times New Roman" w:hAnsi="Times New Roman" w:cs="Times New Roman"/>
        </w:rPr>
        <w:t xml:space="preserve"> a Regional Strategy on Research and Development for the Western Balkans to foster regional cooperation within the “knowledge triangle” (research, education</w:t>
      </w:r>
      <w:r w:rsidR="00A731F1">
        <w:rPr>
          <w:rFonts w:ascii="Times New Roman" w:hAnsi="Times New Roman" w:cs="Times New Roman"/>
        </w:rPr>
        <w:t>,</w:t>
      </w:r>
      <w:r w:rsidRPr="009B6343">
        <w:rPr>
          <w:rFonts w:ascii="Times New Roman" w:hAnsi="Times New Roman" w:cs="Times New Roman"/>
        </w:rPr>
        <w:t xml:space="preserve"> and innovation).</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The technical assistance is </w:t>
      </w:r>
      <w:r w:rsidR="00DF1927">
        <w:rPr>
          <w:rFonts w:ascii="Times New Roman" w:hAnsi="Times New Roman" w:cs="Times New Roman"/>
          <w:b/>
        </w:rPr>
        <w:t xml:space="preserve">being </w:t>
      </w:r>
      <w:r w:rsidRPr="009B6343">
        <w:rPr>
          <w:rFonts w:ascii="Times New Roman" w:hAnsi="Times New Roman" w:cs="Times New Roman"/>
          <w:b/>
        </w:rPr>
        <w:t>financed by the European Commission (DG-Enlargement) through a Multi-Country Instrument for Pre-Accession Assistance Project</w:t>
      </w:r>
      <w:r w:rsidRPr="009B6343">
        <w:rPr>
          <w:rFonts w:ascii="Times New Roman" w:hAnsi="Times New Roman" w:cs="Times New Roman"/>
        </w:rPr>
        <w:t xml:space="preserve"> (“Project”), to be implemented in coordination with the European Commission, the Regional Cooperation Council (RCC)</w:t>
      </w:r>
      <w:r w:rsidRPr="009B6343">
        <w:rPr>
          <w:rStyle w:val="FootnoteReference"/>
          <w:rFonts w:ascii="Times New Roman" w:hAnsi="Times New Roman" w:cs="Times New Roman"/>
        </w:rPr>
        <w:footnoteReference w:id="2"/>
      </w:r>
      <w:r w:rsidRPr="009B6343">
        <w:rPr>
          <w:rFonts w:ascii="Times New Roman" w:hAnsi="Times New Roman" w:cs="Times New Roman"/>
        </w:rPr>
        <w:t xml:space="preserve"> and one representative of each of the beneficiary entities over a two</w:t>
      </w:r>
      <w:r w:rsidR="00DF1927">
        <w:rPr>
          <w:rFonts w:ascii="Times New Roman" w:hAnsi="Times New Roman" w:cs="Times New Roman"/>
        </w:rPr>
        <w:t>-</w:t>
      </w:r>
      <w:r w:rsidRPr="009B6343">
        <w:rPr>
          <w:rFonts w:ascii="Times New Roman" w:hAnsi="Times New Roman" w:cs="Times New Roman"/>
        </w:rPr>
        <w:t>year period starting in July 2011</w:t>
      </w:r>
      <w:r w:rsidR="001A157D">
        <w:rPr>
          <w:rFonts w:ascii="Times New Roman" w:hAnsi="Times New Roman" w:cs="Times New Roman"/>
        </w:rPr>
        <w:t xml:space="preserve">.  </w:t>
      </w:r>
      <w:r w:rsidRPr="009B6343">
        <w:rPr>
          <w:rFonts w:ascii="Times New Roman" w:hAnsi="Times New Roman" w:cs="Times New Roman"/>
        </w:rPr>
        <w:t xml:space="preserve">The technical assistance is also envisaged as a continuation of an existing cooperation </w:t>
      </w:r>
      <w:r w:rsidR="00DF1927">
        <w:rPr>
          <w:rFonts w:ascii="Times New Roman" w:hAnsi="Times New Roman" w:cs="Times New Roman"/>
        </w:rPr>
        <w:t xml:space="preserve">agreement </w:t>
      </w:r>
      <w:r w:rsidRPr="009B6343">
        <w:rPr>
          <w:rFonts w:ascii="Times New Roman" w:hAnsi="Times New Roman" w:cs="Times New Roman"/>
        </w:rPr>
        <w:t>in the area of R&amp;D in the region</w:t>
      </w:r>
      <w:r w:rsidR="001A157D">
        <w:rPr>
          <w:rFonts w:ascii="Times New Roman" w:hAnsi="Times New Roman" w:cs="Times New Roman"/>
        </w:rPr>
        <w:t xml:space="preserve">.  </w:t>
      </w:r>
      <w:r w:rsidRPr="009B6343">
        <w:rPr>
          <w:rFonts w:ascii="Times New Roman" w:hAnsi="Times New Roman" w:cs="Times New Roman"/>
        </w:rPr>
        <w:t>It is a follow-</w:t>
      </w:r>
      <w:r w:rsidR="00E05C9A">
        <w:rPr>
          <w:rFonts w:ascii="Times New Roman" w:hAnsi="Times New Roman" w:cs="Times New Roman"/>
        </w:rPr>
        <w:t>up</w:t>
      </w:r>
      <w:r w:rsidRPr="009B6343">
        <w:rPr>
          <w:rFonts w:ascii="Times New Roman" w:hAnsi="Times New Roman" w:cs="Times New Roman"/>
        </w:rPr>
        <w:t xml:space="preserve"> </w:t>
      </w:r>
      <w:r w:rsidR="00DF1927">
        <w:rPr>
          <w:rFonts w:ascii="Times New Roman" w:hAnsi="Times New Roman" w:cs="Times New Roman"/>
        </w:rPr>
        <w:t>to</w:t>
      </w:r>
      <w:r w:rsidRPr="009B6343">
        <w:rPr>
          <w:rFonts w:ascii="Times New Roman" w:hAnsi="Times New Roman" w:cs="Times New Roman"/>
        </w:rPr>
        <w:t xml:space="preserve"> the Thessaloniki "EU-Balkan </w:t>
      </w:r>
      <w:r w:rsidR="00DF1927">
        <w:rPr>
          <w:rFonts w:ascii="Times New Roman" w:hAnsi="Times New Roman" w:cs="Times New Roman"/>
        </w:rPr>
        <w:t>C</w:t>
      </w:r>
      <w:r w:rsidRPr="009B6343">
        <w:rPr>
          <w:rFonts w:ascii="Times New Roman" w:hAnsi="Times New Roman" w:cs="Times New Roman"/>
        </w:rPr>
        <w:t xml:space="preserve">ountries Cooperation in Science and Technology," and to a large extent relies on initiatives that emerged </w:t>
      </w:r>
      <w:r w:rsidR="00DF1927">
        <w:rPr>
          <w:rFonts w:ascii="Times New Roman" w:hAnsi="Times New Roman" w:cs="Times New Roman"/>
        </w:rPr>
        <w:t>from</w:t>
      </w:r>
      <w:r w:rsidRPr="009B6343">
        <w:rPr>
          <w:rFonts w:ascii="Times New Roman" w:hAnsi="Times New Roman" w:cs="Times New Roman"/>
        </w:rPr>
        <w:t xml:space="preserve"> it</w:t>
      </w:r>
      <w:r w:rsidR="00DF1927">
        <w:rPr>
          <w:rFonts w:ascii="Times New Roman" w:hAnsi="Times New Roman" w:cs="Times New Roman"/>
        </w:rPr>
        <w:t>,</w:t>
      </w:r>
      <w:r w:rsidRPr="009B6343">
        <w:rPr>
          <w:rFonts w:ascii="Times New Roman" w:hAnsi="Times New Roman" w:cs="Times New Roman"/>
        </w:rPr>
        <w:t xml:space="preserve"> namely</w:t>
      </w:r>
      <w:r w:rsidR="00DF1927">
        <w:rPr>
          <w:rFonts w:ascii="Times New Roman" w:hAnsi="Times New Roman" w:cs="Times New Roman"/>
        </w:rPr>
        <w:t>,</w:t>
      </w:r>
      <w:r w:rsidRPr="009B6343">
        <w:rPr>
          <w:rFonts w:ascii="Times New Roman" w:hAnsi="Times New Roman" w:cs="Times New Roman"/>
        </w:rPr>
        <w:t xml:space="preserve"> </w:t>
      </w:r>
      <w:r w:rsidR="00DF1927">
        <w:rPr>
          <w:rFonts w:ascii="Times New Roman" w:hAnsi="Times New Roman" w:cs="Times New Roman"/>
        </w:rPr>
        <w:t xml:space="preserve">the </w:t>
      </w:r>
      <w:r w:rsidRPr="009B6343">
        <w:rPr>
          <w:rFonts w:ascii="Times New Roman" w:hAnsi="Times New Roman" w:cs="Times New Roman"/>
        </w:rPr>
        <w:t>results of SEE-ERA.NET and WBC-INCO.NET projects funded under Framework Programs, as well as the UNESCO-ROSTE (BRESCE) activities</w:t>
      </w:r>
      <w:r w:rsidR="001A157D">
        <w:rPr>
          <w:rFonts w:ascii="Times New Roman" w:hAnsi="Times New Roman" w:cs="Times New Roman"/>
        </w:rPr>
        <w:t xml:space="preserve">.  </w:t>
      </w:r>
      <w:r w:rsidR="00944DBA">
        <w:rPr>
          <w:rFonts w:ascii="Times New Roman" w:hAnsi="Times New Roman" w:cs="Times New Roman"/>
        </w:rPr>
        <w:t>As</w:t>
      </w:r>
      <w:r w:rsidRPr="009B6343">
        <w:rPr>
          <w:rFonts w:ascii="Times New Roman" w:hAnsi="Times New Roman" w:cs="Times New Roman"/>
        </w:rPr>
        <w:t xml:space="preserve"> the </w:t>
      </w:r>
      <w:r w:rsidR="00DF1927">
        <w:rPr>
          <w:rFonts w:ascii="Times New Roman" w:hAnsi="Times New Roman" w:cs="Times New Roman"/>
        </w:rPr>
        <w:t xml:space="preserve">mechanism for </w:t>
      </w:r>
      <w:r w:rsidRPr="009B6343">
        <w:rPr>
          <w:rFonts w:ascii="Times New Roman" w:hAnsi="Times New Roman" w:cs="Times New Roman"/>
        </w:rPr>
        <w:t xml:space="preserve">coordinating collaboration in the region, </w:t>
      </w:r>
      <w:r w:rsidR="00944DBA">
        <w:rPr>
          <w:rFonts w:ascii="Times New Roman" w:hAnsi="Times New Roman" w:cs="Times New Roman"/>
        </w:rPr>
        <w:t xml:space="preserve">the RCC </w:t>
      </w:r>
      <w:r w:rsidRPr="009B6343">
        <w:rPr>
          <w:rFonts w:ascii="Times New Roman" w:hAnsi="Times New Roman" w:cs="Times New Roman"/>
        </w:rPr>
        <w:t xml:space="preserve">will continue to play a leading role </w:t>
      </w:r>
      <w:r w:rsidR="00DF1927">
        <w:rPr>
          <w:rFonts w:ascii="Times New Roman" w:hAnsi="Times New Roman" w:cs="Times New Roman"/>
        </w:rPr>
        <w:t>in</w:t>
      </w:r>
      <w:r w:rsidR="00DF1927" w:rsidRPr="009B6343">
        <w:rPr>
          <w:rFonts w:ascii="Times New Roman" w:hAnsi="Times New Roman" w:cs="Times New Roman"/>
        </w:rPr>
        <w:t xml:space="preserve"> </w:t>
      </w:r>
      <w:r w:rsidRPr="009B6343">
        <w:rPr>
          <w:rFonts w:ascii="Times New Roman" w:hAnsi="Times New Roman" w:cs="Times New Roman"/>
        </w:rPr>
        <w:t>R&amp;D in the Western Balkans.</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This </w:t>
      </w:r>
      <w:r w:rsidR="000A7BE7" w:rsidRPr="009B6343">
        <w:rPr>
          <w:rFonts w:ascii="Times New Roman" w:hAnsi="Times New Roman" w:cs="Times New Roman"/>
          <w:b/>
        </w:rPr>
        <w:t xml:space="preserve">Inception Report </w:t>
      </w:r>
      <w:r w:rsidRPr="009B6343">
        <w:rPr>
          <w:rFonts w:ascii="Times New Roman" w:hAnsi="Times New Roman" w:cs="Times New Roman"/>
          <w:b/>
        </w:rPr>
        <w:t>aims to identify key issues related to the development of a regional R&amp;D strategy in the Western Balkans</w:t>
      </w:r>
      <w:r w:rsidR="00944DBA">
        <w:rPr>
          <w:rFonts w:ascii="Times New Roman" w:hAnsi="Times New Roman" w:cs="Times New Roman"/>
          <w:b/>
        </w:rPr>
        <w:t>.</w:t>
      </w:r>
      <w:r w:rsidRPr="009B6343">
        <w:rPr>
          <w:rFonts w:ascii="Times New Roman" w:hAnsi="Times New Roman" w:cs="Times New Roman"/>
          <w:b/>
        </w:rPr>
        <w:t xml:space="preserve"> </w:t>
      </w:r>
      <w:r w:rsidR="005F619D">
        <w:rPr>
          <w:rFonts w:ascii="Times New Roman" w:hAnsi="Times New Roman" w:cs="Times New Roman"/>
          <w:b/>
        </w:rPr>
        <w:t xml:space="preserve"> </w:t>
      </w:r>
      <w:r w:rsidR="00944DBA">
        <w:rPr>
          <w:rFonts w:ascii="Times New Roman" w:hAnsi="Times New Roman" w:cs="Times New Roman"/>
          <w:b/>
        </w:rPr>
        <w:t>It i</w:t>
      </w:r>
      <w:r w:rsidRPr="009B6343">
        <w:rPr>
          <w:rFonts w:ascii="Times New Roman" w:hAnsi="Times New Roman" w:cs="Times New Roman"/>
          <w:b/>
        </w:rPr>
        <w:t xml:space="preserve">s expected to be presented to the beneficiary entities as a contribution to the discussions </w:t>
      </w:r>
      <w:r w:rsidR="00944DBA">
        <w:rPr>
          <w:rFonts w:ascii="Times New Roman" w:hAnsi="Times New Roman" w:cs="Times New Roman"/>
          <w:b/>
        </w:rPr>
        <w:t>on</w:t>
      </w:r>
      <w:r w:rsidR="00944DBA" w:rsidRPr="009B6343">
        <w:rPr>
          <w:rFonts w:ascii="Times New Roman" w:hAnsi="Times New Roman" w:cs="Times New Roman"/>
          <w:b/>
        </w:rPr>
        <w:t xml:space="preserve"> </w:t>
      </w:r>
      <w:r w:rsidRPr="009B6343">
        <w:rPr>
          <w:rFonts w:ascii="Times New Roman" w:hAnsi="Times New Roman" w:cs="Times New Roman"/>
          <w:b/>
        </w:rPr>
        <w:t>the action plan</w:t>
      </w:r>
      <w:r w:rsidRPr="009B6343">
        <w:rPr>
          <w:rFonts w:ascii="Times New Roman" w:hAnsi="Times New Roman" w:cs="Times New Roman"/>
        </w:rPr>
        <w:t xml:space="preserve"> to be adopted for the implementation of the technical assistance program in Zagreb in July 2011</w:t>
      </w:r>
      <w:r w:rsidR="001A157D">
        <w:rPr>
          <w:rFonts w:ascii="Times New Roman" w:hAnsi="Times New Roman" w:cs="Times New Roman"/>
        </w:rPr>
        <w:t xml:space="preserve">.  </w:t>
      </w:r>
      <w:r w:rsidRPr="009B6343">
        <w:rPr>
          <w:rFonts w:ascii="Times New Roman" w:hAnsi="Times New Roman" w:cs="Times New Roman"/>
        </w:rPr>
        <w:t xml:space="preserve">The </w:t>
      </w:r>
      <w:r w:rsidR="00F80CEE" w:rsidRPr="009B6343">
        <w:rPr>
          <w:rFonts w:ascii="Times New Roman" w:hAnsi="Times New Roman" w:cs="Times New Roman"/>
        </w:rPr>
        <w:t>Report</w:t>
      </w:r>
      <w:r w:rsidRPr="009B6343">
        <w:rPr>
          <w:rFonts w:ascii="Times New Roman" w:hAnsi="Times New Roman" w:cs="Times New Roman"/>
        </w:rPr>
        <w:t xml:space="preserve"> is composed of five sections</w:t>
      </w:r>
      <w:r w:rsidR="001A157D">
        <w:rPr>
          <w:rFonts w:ascii="Times New Roman" w:hAnsi="Times New Roman" w:cs="Times New Roman"/>
        </w:rPr>
        <w:t xml:space="preserve">.  </w:t>
      </w:r>
      <w:r w:rsidRPr="009B6343">
        <w:rPr>
          <w:rFonts w:ascii="Times New Roman" w:hAnsi="Times New Roman" w:cs="Times New Roman"/>
        </w:rPr>
        <w:t>Following the introduction, the second section provides background on, and the rationale behind, a regional innovation strategy in the Western Balkans</w:t>
      </w:r>
      <w:r w:rsidR="001A157D">
        <w:rPr>
          <w:rFonts w:ascii="Times New Roman" w:hAnsi="Times New Roman" w:cs="Times New Roman"/>
        </w:rPr>
        <w:t xml:space="preserve">.  </w:t>
      </w:r>
      <w:r w:rsidRPr="009B6343">
        <w:rPr>
          <w:rFonts w:ascii="Times New Roman" w:hAnsi="Times New Roman" w:cs="Times New Roman"/>
        </w:rPr>
        <w:t>In the third section, the current status of research, development and innovation in the region is presented</w:t>
      </w:r>
      <w:r w:rsidR="001A157D">
        <w:rPr>
          <w:rFonts w:ascii="Times New Roman" w:hAnsi="Times New Roman" w:cs="Times New Roman"/>
        </w:rPr>
        <w:t xml:space="preserve">.  </w:t>
      </w:r>
      <w:r w:rsidRPr="009B6343">
        <w:rPr>
          <w:rFonts w:ascii="Times New Roman" w:hAnsi="Times New Roman" w:cs="Times New Roman"/>
        </w:rPr>
        <w:t>Next, the main implications for the design of a technical assistance program are drawn</w:t>
      </w:r>
      <w:r w:rsidR="001A157D" w:rsidRPr="00A11B2A">
        <w:rPr>
          <w:rFonts w:ascii="Times New Roman" w:hAnsi="Times New Roman" w:cs="Times New Roman"/>
        </w:rPr>
        <w:t xml:space="preserve">.  </w:t>
      </w:r>
      <w:r w:rsidR="00FA1CB7" w:rsidRPr="00A11B2A">
        <w:rPr>
          <w:rFonts w:ascii="Times New Roman" w:hAnsi="Times New Roman" w:cs="Times New Roman"/>
        </w:rPr>
        <w:t>Section five summarizes</w:t>
      </w:r>
      <w:r w:rsidR="00A11B2A" w:rsidRPr="00A11B2A">
        <w:rPr>
          <w:rFonts w:ascii="Times New Roman" w:hAnsi="Times New Roman" w:cs="Times New Roman"/>
        </w:rPr>
        <w:t xml:space="preserve"> the key findings and describes next steps</w:t>
      </w:r>
      <w:r w:rsidR="00FA1CB7" w:rsidRPr="00A11B2A">
        <w:rPr>
          <w:rFonts w:ascii="Times New Roman" w:hAnsi="Times New Roman" w:cs="Times New Roman"/>
        </w:rPr>
        <w:t>.</w:t>
      </w:r>
      <w:r w:rsidR="001A157D" w:rsidRPr="00A11B2A">
        <w:rPr>
          <w:rFonts w:ascii="Times New Roman" w:hAnsi="Times New Roman" w:cs="Times New Roman"/>
        </w:rPr>
        <w:t xml:space="preserve">  </w:t>
      </w:r>
      <w:r w:rsidR="00AC3B97" w:rsidRPr="00A11B2A">
        <w:rPr>
          <w:rFonts w:ascii="Times New Roman" w:hAnsi="Times New Roman" w:cs="Times New Roman"/>
        </w:rPr>
        <w:t xml:space="preserve">The </w:t>
      </w:r>
      <w:r w:rsidR="00B82E1A" w:rsidRPr="00A11B2A">
        <w:rPr>
          <w:rFonts w:ascii="Times New Roman" w:hAnsi="Times New Roman" w:cs="Times New Roman"/>
        </w:rPr>
        <w:t>R</w:t>
      </w:r>
      <w:r w:rsidR="00AC3B97" w:rsidRPr="00A11B2A">
        <w:rPr>
          <w:rFonts w:ascii="Times New Roman" w:hAnsi="Times New Roman" w:cs="Times New Roman"/>
        </w:rPr>
        <w:t>eport is accompanied by more detailed</w:t>
      </w:r>
      <w:r w:rsidR="00AC3B97" w:rsidRPr="009B6343">
        <w:rPr>
          <w:rFonts w:ascii="Times New Roman" w:hAnsi="Times New Roman" w:cs="Times New Roman"/>
        </w:rPr>
        <w:t xml:space="preserve"> preliminary</w:t>
      </w:r>
      <w:r w:rsidR="00E146F7" w:rsidRPr="009B6343">
        <w:rPr>
          <w:rFonts w:ascii="Times New Roman" w:hAnsi="Times New Roman" w:cs="Times New Roman"/>
        </w:rPr>
        <w:t xml:space="preserve"> </w:t>
      </w:r>
      <w:r w:rsidR="00AC3B97" w:rsidRPr="009B6343">
        <w:rPr>
          <w:rFonts w:ascii="Times New Roman" w:hAnsi="Times New Roman" w:cs="Times New Roman"/>
        </w:rPr>
        <w:t xml:space="preserve">overviews of </w:t>
      </w:r>
      <w:r w:rsidR="00E146F7" w:rsidRPr="009B6343">
        <w:rPr>
          <w:rFonts w:ascii="Times New Roman" w:hAnsi="Times New Roman" w:cs="Times New Roman"/>
        </w:rPr>
        <w:t xml:space="preserve">the </w:t>
      </w:r>
      <w:r w:rsidR="00AC3B97" w:rsidRPr="009B6343">
        <w:rPr>
          <w:rFonts w:ascii="Times New Roman" w:hAnsi="Times New Roman" w:cs="Times New Roman"/>
        </w:rPr>
        <w:t>R&amp;D policy frameworks</w:t>
      </w:r>
      <w:r w:rsidR="00E146F7" w:rsidRPr="009B6343">
        <w:rPr>
          <w:rFonts w:ascii="Times New Roman" w:hAnsi="Times New Roman" w:cs="Times New Roman"/>
        </w:rPr>
        <w:t xml:space="preserve"> in Albania, Bosnia and Herzegovina, </w:t>
      </w:r>
      <w:r w:rsidR="00B53C3D" w:rsidRPr="009B6343">
        <w:rPr>
          <w:rFonts w:ascii="Times New Roman" w:hAnsi="Times New Roman" w:cs="Times New Roman"/>
        </w:rPr>
        <w:t>UNMIK/</w:t>
      </w:r>
      <w:r w:rsidR="00E146F7" w:rsidRPr="009B6343">
        <w:rPr>
          <w:rFonts w:ascii="Times New Roman" w:hAnsi="Times New Roman" w:cs="Times New Roman"/>
        </w:rPr>
        <w:t xml:space="preserve">Kosovo, </w:t>
      </w:r>
      <w:r w:rsidR="00D5014D">
        <w:rPr>
          <w:rFonts w:ascii="Times New Roman" w:hAnsi="Times New Roman" w:cs="Times New Roman"/>
        </w:rPr>
        <w:t xml:space="preserve">the </w:t>
      </w:r>
      <w:r w:rsidR="00E146F7" w:rsidRPr="009B6343">
        <w:rPr>
          <w:rFonts w:ascii="Times New Roman" w:hAnsi="Times New Roman" w:cs="Times New Roman"/>
        </w:rPr>
        <w:t xml:space="preserve">Former </w:t>
      </w:r>
      <w:r w:rsidR="00F7040B" w:rsidRPr="009B6343">
        <w:rPr>
          <w:rFonts w:ascii="Times New Roman" w:hAnsi="Times New Roman" w:cs="Times New Roman"/>
        </w:rPr>
        <w:t>Yugoslav</w:t>
      </w:r>
      <w:r w:rsidR="00E146F7" w:rsidRPr="009B6343">
        <w:rPr>
          <w:rFonts w:ascii="Times New Roman" w:hAnsi="Times New Roman" w:cs="Times New Roman"/>
        </w:rPr>
        <w:t xml:space="preserve"> Republic</w:t>
      </w:r>
      <w:r w:rsidR="00270904" w:rsidRPr="009B6343">
        <w:rPr>
          <w:rFonts w:ascii="Times New Roman" w:hAnsi="Times New Roman" w:cs="Times New Roman"/>
        </w:rPr>
        <w:t xml:space="preserve"> (FYR)</w:t>
      </w:r>
      <w:r w:rsidR="00E146F7" w:rsidRPr="009B6343">
        <w:rPr>
          <w:rFonts w:ascii="Times New Roman" w:hAnsi="Times New Roman" w:cs="Times New Roman"/>
        </w:rPr>
        <w:t xml:space="preserve"> of Macedonia</w:t>
      </w:r>
      <w:r w:rsidR="005F619D">
        <w:rPr>
          <w:rFonts w:ascii="Times New Roman" w:hAnsi="Times New Roman" w:cs="Times New Roman"/>
        </w:rPr>
        <w:t>,</w:t>
      </w:r>
      <w:r w:rsidR="00E146F7" w:rsidRPr="009B6343">
        <w:rPr>
          <w:rFonts w:ascii="Times New Roman" w:hAnsi="Times New Roman" w:cs="Times New Roman"/>
        </w:rPr>
        <w:t xml:space="preserve"> and Montenegro</w:t>
      </w:r>
      <w:r w:rsidR="00D5014D">
        <w:rPr>
          <w:rFonts w:ascii="Times New Roman" w:hAnsi="Times New Roman" w:cs="Times New Roman"/>
        </w:rPr>
        <w:t>,</w:t>
      </w:r>
      <w:r w:rsidR="00F7040B" w:rsidRPr="009B6343">
        <w:rPr>
          <w:rFonts w:ascii="Times New Roman" w:hAnsi="Times New Roman" w:cs="Times New Roman"/>
        </w:rPr>
        <w:t xml:space="preserve"> which</w:t>
      </w:r>
      <w:r w:rsidR="00E146F7" w:rsidRPr="009B6343">
        <w:rPr>
          <w:rFonts w:ascii="Times New Roman" w:hAnsi="Times New Roman" w:cs="Times New Roman"/>
        </w:rPr>
        <w:t xml:space="preserve"> </w:t>
      </w:r>
      <w:r w:rsidR="00AC3B97" w:rsidRPr="009B6343">
        <w:rPr>
          <w:rFonts w:ascii="Times New Roman" w:hAnsi="Times New Roman" w:cs="Times New Roman"/>
        </w:rPr>
        <w:t xml:space="preserve">will be further developed in close consultation with </w:t>
      </w:r>
      <w:r w:rsidR="00AC3B97" w:rsidRPr="00A11B2A">
        <w:rPr>
          <w:rFonts w:ascii="Times New Roman" w:hAnsi="Times New Roman" w:cs="Times New Roman"/>
        </w:rPr>
        <w:t>beneficiaries</w:t>
      </w:r>
      <w:r w:rsidR="00E146F7" w:rsidRPr="00A11B2A">
        <w:rPr>
          <w:rFonts w:ascii="Times New Roman" w:hAnsi="Times New Roman" w:cs="Times New Roman"/>
        </w:rPr>
        <w:t xml:space="preserve"> </w:t>
      </w:r>
      <w:r w:rsidR="009B45FA" w:rsidRPr="00A11B2A">
        <w:rPr>
          <w:rFonts w:ascii="Times New Roman" w:hAnsi="Times New Roman" w:cs="Times New Roman"/>
        </w:rPr>
        <w:t xml:space="preserve">(see </w:t>
      </w:r>
      <w:r w:rsidR="00A11B2A">
        <w:rPr>
          <w:rFonts w:ascii="Times New Roman" w:hAnsi="Times New Roman" w:cs="Times New Roman"/>
        </w:rPr>
        <w:t>Country Reports of beneficiary countries</w:t>
      </w:r>
      <w:r w:rsidR="009B45FA" w:rsidRPr="009B6343">
        <w:rPr>
          <w:rFonts w:ascii="Times New Roman" w:hAnsi="Times New Roman" w:cs="Times New Roman"/>
        </w:rPr>
        <w:t>)</w:t>
      </w:r>
      <w:r w:rsidR="00AC3B97" w:rsidRPr="009B6343">
        <w:rPr>
          <w:rFonts w:ascii="Times New Roman" w:hAnsi="Times New Roman" w:cs="Times New Roman"/>
        </w:rPr>
        <w:t>.</w:t>
      </w:r>
      <w:r w:rsidR="00F7040B" w:rsidRPr="009B6343">
        <w:rPr>
          <w:rStyle w:val="FootnoteReference"/>
          <w:rFonts w:ascii="Times New Roman" w:hAnsi="Times New Roman" w:cs="Times New Roman"/>
        </w:rPr>
        <w:footnoteReference w:id="3"/>
      </w:r>
    </w:p>
    <w:p w:rsidR="00FA1CB7" w:rsidRDefault="00DB3CC4" w:rsidP="00FA1CB7">
      <w:pPr>
        <w:pStyle w:val="Heading1"/>
      </w:pPr>
      <w:bookmarkStart w:id="17" w:name="_Toc295133334"/>
      <w:bookmarkStart w:id="18" w:name="_Toc336356430"/>
      <w:r w:rsidRPr="00E52059">
        <w:t xml:space="preserve">Background </w:t>
      </w:r>
      <w:r>
        <w:t>a</w:t>
      </w:r>
      <w:r w:rsidRPr="00E52059">
        <w:t>nd Context</w:t>
      </w:r>
      <w:bookmarkEnd w:id="17"/>
      <w:bookmarkEnd w:id="18"/>
    </w:p>
    <w:p w:rsidR="00FA1CB7" w:rsidRDefault="003A521F" w:rsidP="00C107AD">
      <w:pPr>
        <w:numPr>
          <w:ilvl w:val="0"/>
          <w:numId w:val="2"/>
        </w:numPr>
        <w:spacing w:before="300"/>
        <w:ind w:left="0" w:firstLine="0"/>
        <w:jc w:val="both"/>
        <w:rPr>
          <w:rFonts w:ascii="Times New Roman" w:hAnsi="Times New Roman" w:cs="Times New Roman"/>
        </w:rPr>
      </w:pPr>
      <w:r w:rsidRPr="009B6343">
        <w:rPr>
          <w:rFonts w:ascii="Times New Roman" w:hAnsi="Times New Roman" w:cs="Times New Roman"/>
          <w:b/>
        </w:rPr>
        <w:t>The E</w:t>
      </w:r>
      <w:r w:rsidR="0044518D">
        <w:rPr>
          <w:rFonts w:ascii="Times New Roman" w:hAnsi="Times New Roman" w:cs="Times New Roman"/>
          <w:b/>
        </w:rPr>
        <w:t xml:space="preserve">uropean </w:t>
      </w:r>
      <w:r w:rsidRPr="009B6343">
        <w:rPr>
          <w:rFonts w:ascii="Times New Roman" w:hAnsi="Times New Roman" w:cs="Times New Roman"/>
          <w:b/>
        </w:rPr>
        <w:t>U</w:t>
      </w:r>
      <w:r w:rsidR="0044518D">
        <w:rPr>
          <w:rFonts w:ascii="Times New Roman" w:hAnsi="Times New Roman" w:cs="Times New Roman"/>
          <w:b/>
        </w:rPr>
        <w:t>nion</w:t>
      </w:r>
      <w:r w:rsidRPr="009B6343">
        <w:rPr>
          <w:rFonts w:ascii="Times New Roman" w:hAnsi="Times New Roman" w:cs="Times New Roman"/>
          <w:b/>
        </w:rPr>
        <w:t xml:space="preserve"> and the Western Balkans have a fairly long history of bilateral cooperation in R&amp;D</w:t>
      </w:r>
      <w:r w:rsidR="001A157D">
        <w:rPr>
          <w:rFonts w:ascii="Times New Roman" w:hAnsi="Times New Roman" w:cs="Times New Roman"/>
        </w:rPr>
        <w:t xml:space="preserve">.  </w:t>
      </w:r>
      <w:r w:rsidRPr="009B6343">
        <w:rPr>
          <w:rFonts w:ascii="Times New Roman" w:hAnsi="Times New Roman" w:cs="Times New Roman"/>
        </w:rPr>
        <w:t>Early on</w:t>
      </w:r>
      <w:r w:rsidR="00A774F4">
        <w:rPr>
          <w:rFonts w:ascii="Times New Roman" w:hAnsi="Times New Roman" w:cs="Times New Roman"/>
        </w:rPr>
        <w:t>,</w:t>
      </w:r>
      <w:r w:rsidRPr="009B6343">
        <w:rPr>
          <w:rFonts w:ascii="Times New Roman" w:hAnsi="Times New Roman" w:cs="Times New Roman"/>
        </w:rPr>
        <w:t xml:space="preserve"> research cooperation took place between the EU and </w:t>
      </w:r>
      <w:r w:rsidR="00904642">
        <w:rPr>
          <w:rFonts w:ascii="Times New Roman" w:hAnsi="Times New Roman" w:cs="Times New Roman"/>
        </w:rPr>
        <w:t>what was then the</w:t>
      </w:r>
      <w:r w:rsidRPr="009B6343">
        <w:rPr>
          <w:rFonts w:ascii="Times New Roman" w:hAnsi="Times New Roman" w:cs="Times New Roman"/>
        </w:rPr>
        <w:t xml:space="preserve"> Republic of Yugoslavia on two occasions (1986 and 1991), when a number of projects were selected for funding</w:t>
      </w:r>
      <w:r w:rsidR="001A157D">
        <w:rPr>
          <w:rFonts w:ascii="Times New Roman" w:hAnsi="Times New Roman" w:cs="Times New Roman"/>
        </w:rPr>
        <w:t xml:space="preserve">.  </w:t>
      </w:r>
      <w:r w:rsidRPr="009B6343">
        <w:rPr>
          <w:rFonts w:ascii="Times New Roman" w:hAnsi="Times New Roman" w:cs="Times New Roman"/>
        </w:rPr>
        <w:t xml:space="preserve">Cooperation in the R&amp;D area has </w:t>
      </w:r>
      <w:r w:rsidR="00904642">
        <w:rPr>
          <w:rFonts w:ascii="Times New Roman" w:hAnsi="Times New Roman" w:cs="Times New Roman"/>
        </w:rPr>
        <w:t xml:space="preserve">also </w:t>
      </w:r>
      <w:r w:rsidRPr="009B6343">
        <w:rPr>
          <w:rFonts w:ascii="Times New Roman" w:hAnsi="Times New Roman" w:cs="Times New Roman"/>
        </w:rPr>
        <w:t xml:space="preserve">been part of the Stabilization and Association </w:t>
      </w:r>
      <w:r w:rsidRPr="009B6343">
        <w:rPr>
          <w:rFonts w:ascii="Times New Roman" w:hAnsi="Times New Roman" w:cs="Times New Roman"/>
        </w:rPr>
        <w:lastRenderedPageBreak/>
        <w:t>Agreements (SAA) negotiated by the EU and the Western Balkan countries within the framework of the Stabilization and Association Process that followed the peace process in the region.</w:t>
      </w:r>
      <w:r w:rsidRPr="009B6343">
        <w:rPr>
          <w:rFonts w:ascii="Times New Roman" w:hAnsi="Times New Roman" w:cs="Times New Roman"/>
          <w:bCs/>
          <w:vertAlign w:val="superscript"/>
        </w:rPr>
        <w:footnoteReference w:id="4"/>
      </w:r>
      <w:r w:rsidRPr="009B6343">
        <w:rPr>
          <w:rFonts w:ascii="Times New Roman" w:hAnsi="Times New Roman" w:cs="Times New Roman"/>
          <w:bCs/>
        </w:rPr>
        <w:t xml:space="preserve"> </w:t>
      </w:r>
      <w:r w:rsidR="005F619D">
        <w:rPr>
          <w:rFonts w:ascii="Times New Roman" w:hAnsi="Times New Roman" w:cs="Times New Roman"/>
          <w:bCs/>
        </w:rPr>
        <w:t xml:space="preserve"> </w:t>
      </w:r>
      <w:r w:rsidRPr="009B6343">
        <w:rPr>
          <w:rFonts w:ascii="Times New Roman" w:hAnsi="Times New Roman" w:cs="Times New Roman"/>
        </w:rPr>
        <w:t xml:space="preserve">The first bi-regional ministerial meeting </w:t>
      </w:r>
      <w:r w:rsidR="002E617D">
        <w:rPr>
          <w:rFonts w:ascii="Times New Roman" w:hAnsi="Times New Roman" w:cs="Times New Roman"/>
        </w:rPr>
        <w:t>on</w:t>
      </w:r>
      <w:r w:rsidRPr="009B6343">
        <w:rPr>
          <w:rFonts w:ascii="Times New Roman" w:hAnsi="Times New Roman" w:cs="Times New Roman"/>
        </w:rPr>
        <w:t xml:space="preserve"> science and technology took place in Thessaloniki, Greece</w:t>
      </w:r>
      <w:r w:rsidR="002E617D">
        <w:rPr>
          <w:rFonts w:ascii="Times New Roman" w:hAnsi="Times New Roman" w:cs="Times New Roman"/>
        </w:rPr>
        <w:t>,</w:t>
      </w:r>
      <w:r w:rsidRPr="009B6343">
        <w:rPr>
          <w:rFonts w:ascii="Times New Roman" w:hAnsi="Times New Roman" w:cs="Times New Roman"/>
        </w:rPr>
        <w:t xml:space="preserve"> in 2003.</w:t>
      </w:r>
      <w:r w:rsidRPr="009B6343">
        <w:rPr>
          <w:rFonts w:ascii="Times New Roman" w:hAnsi="Times New Roman" w:cs="Times New Roman"/>
          <w:bCs/>
          <w:vertAlign w:val="superscript"/>
        </w:rPr>
        <w:footnoteReference w:id="5"/>
      </w:r>
      <w:r w:rsidRPr="009B6343">
        <w:rPr>
          <w:rFonts w:ascii="Times New Roman" w:hAnsi="Times New Roman" w:cs="Times New Roman"/>
          <w:bCs/>
        </w:rPr>
        <w:t xml:space="preserve"> </w:t>
      </w:r>
      <w:r w:rsidR="005F619D">
        <w:rPr>
          <w:rFonts w:ascii="Times New Roman" w:hAnsi="Times New Roman" w:cs="Times New Roman"/>
          <w:bCs/>
        </w:rPr>
        <w:t xml:space="preserve"> </w:t>
      </w:r>
      <w:r w:rsidRPr="009B6343">
        <w:rPr>
          <w:rFonts w:ascii="Times New Roman" w:hAnsi="Times New Roman" w:cs="Times New Roman"/>
        </w:rPr>
        <w:t>Three years later, under the auspices of the Austrian EU Presidency, a Steering Platform on Research for the Western Balkans was created</w:t>
      </w:r>
      <w:r w:rsidR="002E617D">
        <w:rPr>
          <w:rFonts w:ascii="Times New Roman" w:hAnsi="Times New Roman" w:cs="Times New Roman"/>
        </w:rPr>
        <w:t>,</w:t>
      </w:r>
      <w:r w:rsidRPr="009B6343">
        <w:rPr>
          <w:rFonts w:ascii="Times New Roman" w:hAnsi="Times New Roman" w:cs="Times New Roman"/>
        </w:rPr>
        <w:t xml:space="preserve"> with the ultimate goal of monitoring the implementation of their integration </w:t>
      </w:r>
      <w:r w:rsidR="002E617D">
        <w:rPr>
          <w:rFonts w:ascii="Times New Roman" w:hAnsi="Times New Roman" w:cs="Times New Roman"/>
        </w:rPr>
        <w:t>in</w:t>
      </w:r>
      <w:r w:rsidRPr="009B6343">
        <w:rPr>
          <w:rFonts w:ascii="Times New Roman" w:hAnsi="Times New Roman" w:cs="Times New Roman"/>
        </w:rPr>
        <w:t>to the European Research Area (ERA).</w:t>
      </w:r>
    </w:p>
    <w:p w:rsidR="00FA1CB7" w:rsidRDefault="00C41A6E" w:rsidP="00FA1CB7">
      <w:pPr>
        <w:numPr>
          <w:ilvl w:val="0"/>
          <w:numId w:val="2"/>
        </w:numPr>
        <w:ind w:left="0" w:firstLine="0"/>
        <w:jc w:val="both"/>
        <w:rPr>
          <w:rFonts w:ascii="Times New Roman" w:hAnsi="Times New Roman" w:cs="Times New Roman"/>
        </w:rPr>
      </w:pPr>
      <w:r>
        <w:rPr>
          <w:rFonts w:ascii="Times New Roman" w:hAnsi="Times New Roman" w:cs="Times New Roman"/>
          <w:b/>
        </w:rPr>
        <w:t>C</w:t>
      </w:r>
      <w:r w:rsidR="003A521F" w:rsidRPr="009B6343">
        <w:rPr>
          <w:rFonts w:ascii="Times New Roman" w:hAnsi="Times New Roman" w:cs="Times New Roman"/>
          <w:b/>
        </w:rPr>
        <w:t>ooperation between the EU and the Western Balkan</w:t>
      </w:r>
      <w:r w:rsidR="00FF612B">
        <w:rPr>
          <w:rFonts w:ascii="Times New Roman" w:hAnsi="Times New Roman" w:cs="Times New Roman"/>
          <w:b/>
        </w:rPr>
        <w:t xml:space="preserve"> countrie</w:t>
      </w:r>
      <w:r w:rsidR="003A521F" w:rsidRPr="009B6343">
        <w:rPr>
          <w:rFonts w:ascii="Times New Roman" w:hAnsi="Times New Roman" w:cs="Times New Roman"/>
          <w:b/>
        </w:rPr>
        <w:t>s has achieved many important results</w:t>
      </w:r>
      <w:r w:rsidR="001963AE">
        <w:rPr>
          <w:rFonts w:ascii="Times New Roman" w:hAnsi="Times New Roman" w:cs="Times New Roman"/>
          <w:b/>
        </w:rPr>
        <w:t>.</w:t>
      </w:r>
      <w:r w:rsidR="003A521F" w:rsidRPr="009B6343">
        <w:rPr>
          <w:rFonts w:ascii="Times New Roman" w:hAnsi="Times New Roman" w:cs="Times New Roman"/>
          <w:b/>
        </w:rPr>
        <w:t xml:space="preserve"> </w:t>
      </w:r>
      <w:r w:rsidR="005F619D">
        <w:rPr>
          <w:rFonts w:ascii="Times New Roman" w:hAnsi="Times New Roman" w:cs="Times New Roman"/>
          <w:b/>
        </w:rPr>
        <w:t xml:space="preserve"> </w:t>
      </w:r>
      <w:r w:rsidR="003A521F" w:rsidRPr="009B6343">
        <w:rPr>
          <w:rFonts w:ascii="Times New Roman" w:hAnsi="Times New Roman" w:cs="Times New Roman"/>
        </w:rPr>
        <w:t>S</w:t>
      </w:r>
      <w:r w:rsidR="00FF612B">
        <w:rPr>
          <w:rFonts w:ascii="Times New Roman" w:hAnsi="Times New Roman" w:cs="Times New Roman"/>
        </w:rPr>
        <w:t xml:space="preserve">tabilization and Association Agreements </w:t>
      </w:r>
      <w:r w:rsidR="003A521F" w:rsidRPr="009B6343">
        <w:rPr>
          <w:rFonts w:ascii="Times New Roman" w:hAnsi="Times New Roman" w:cs="Times New Roman"/>
        </w:rPr>
        <w:t>have been concluded with all the Western Balkan countries</w:t>
      </w:r>
      <w:r w:rsidR="001963AE">
        <w:rPr>
          <w:rFonts w:ascii="Times New Roman" w:hAnsi="Times New Roman" w:cs="Times New Roman"/>
        </w:rPr>
        <w:t>,</w:t>
      </w:r>
      <w:r w:rsidR="003A521F" w:rsidRPr="009B6343">
        <w:rPr>
          <w:rFonts w:ascii="Times New Roman" w:hAnsi="Times New Roman" w:cs="Times New Roman"/>
        </w:rPr>
        <w:t xml:space="preserve"> and their implementation provides a natural framework for the progressive compliance with the EU </w:t>
      </w:r>
      <w:proofErr w:type="spellStart"/>
      <w:r w:rsidR="003A521F" w:rsidRPr="009B6343">
        <w:rPr>
          <w:rFonts w:ascii="Times New Roman" w:hAnsi="Times New Roman" w:cs="Times New Roman"/>
          <w:i/>
        </w:rPr>
        <w:t>Acquis</w:t>
      </w:r>
      <w:proofErr w:type="spellEnd"/>
      <w:r w:rsidR="003A521F" w:rsidRPr="009B6343">
        <w:rPr>
          <w:rFonts w:ascii="Times New Roman" w:hAnsi="Times New Roman" w:cs="Times New Roman"/>
          <w:i/>
        </w:rPr>
        <w:t xml:space="preserve"> </w:t>
      </w:r>
      <w:proofErr w:type="spellStart"/>
      <w:r w:rsidR="003A521F" w:rsidRPr="009B6343">
        <w:rPr>
          <w:rFonts w:ascii="Times New Roman" w:hAnsi="Times New Roman" w:cs="Times New Roman"/>
          <w:i/>
        </w:rPr>
        <w:t>Communautaire</w:t>
      </w:r>
      <w:proofErr w:type="spellEnd"/>
      <w:r w:rsidR="003A521F" w:rsidRPr="009B6343">
        <w:rPr>
          <w:rFonts w:ascii="Times New Roman" w:hAnsi="Times New Roman" w:cs="Times New Roman"/>
        </w:rPr>
        <w:t xml:space="preserve"> in the field of R&amp;D (Chapter 25 – “Science and Research”)</w:t>
      </w:r>
      <w:r w:rsidR="001A157D">
        <w:rPr>
          <w:rFonts w:ascii="Times New Roman" w:hAnsi="Times New Roman" w:cs="Times New Roman"/>
        </w:rPr>
        <w:t xml:space="preserve">.  </w:t>
      </w:r>
      <w:r w:rsidR="003A521F" w:rsidRPr="009B6343">
        <w:rPr>
          <w:rFonts w:ascii="Times New Roman" w:hAnsi="Times New Roman" w:cs="Times New Roman"/>
        </w:rPr>
        <w:t xml:space="preserve">All Western Balkan countries are currently associated with the Seventh Framework Program (FP7) </w:t>
      </w:r>
      <w:r w:rsidR="003A521F" w:rsidRPr="009B6343">
        <w:rPr>
          <w:rFonts w:ascii="Times New Roman" w:hAnsi="Times New Roman" w:cs="Times New Roman"/>
          <w:bCs/>
        </w:rPr>
        <w:t>and are actively involved in the European Research in COST and Eureka programs</w:t>
      </w:r>
      <w:r w:rsidR="001A157D">
        <w:rPr>
          <w:rFonts w:ascii="Times New Roman" w:hAnsi="Times New Roman" w:cs="Times New Roman"/>
        </w:rPr>
        <w:t xml:space="preserve">.  </w:t>
      </w:r>
      <w:r w:rsidR="003A521F" w:rsidRPr="009B6343">
        <w:rPr>
          <w:rFonts w:ascii="Times New Roman" w:hAnsi="Times New Roman" w:cs="Times New Roman"/>
        </w:rPr>
        <w:t xml:space="preserve">The association status also entitles the country to nominate representatives as observers in the corresponding FP7 Committees as well as to the Scientific and Technical Research Committee (CREST) and other ERA </w:t>
      </w:r>
      <w:r w:rsidR="00EA1EE3" w:rsidRPr="009B6343">
        <w:rPr>
          <w:rFonts w:ascii="Times New Roman" w:hAnsi="Times New Roman" w:cs="Times New Roman"/>
        </w:rPr>
        <w:t>govern</w:t>
      </w:r>
      <w:r w:rsidR="00EA1EE3">
        <w:rPr>
          <w:rFonts w:ascii="Times New Roman" w:hAnsi="Times New Roman" w:cs="Times New Roman"/>
        </w:rPr>
        <w:t>ing</w:t>
      </w:r>
      <w:r w:rsidR="00EA1EE3" w:rsidRPr="009B6343">
        <w:rPr>
          <w:rFonts w:ascii="Times New Roman" w:hAnsi="Times New Roman" w:cs="Times New Roman"/>
        </w:rPr>
        <w:t xml:space="preserve"> </w:t>
      </w:r>
      <w:r w:rsidR="003A521F" w:rsidRPr="009B6343">
        <w:rPr>
          <w:rFonts w:ascii="Times New Roman" w:hAnsi="Times New Roman" w:cs="Times New Roman"/>
        </w:rPr>
        <w:t>bodies</w:t>
      </w:r>
      <w:r w:rsidR="001A157D">
        <w:rPr>
          <w:rFonts w:ascii="Times New Roman" w:hAnsi="Times New Roman" w:cs="Times New Roman"/>
        </w:rPr>
        <w:t xml:space="preserve">.  </w:t>
      </w:r>
      <w:r w:rsidR="003A521F" w:rsidRPr="009B6343">
        <w:rPr>
          <w:rFonts w:ascii="Times New Roman" w:hAnsi="Times New Roman" w:cs="Times New Roman"/>
        </w:rPr>
        <w:t xml:space="preserve">Upon association to the FP7, </w:t>
      </w:r>
      <w:r w:rsidR="00FF612B">
        <w:rPr>
          <w:rFonts w:ascii="Times New Roman" w:hAnsi="Times New Roman" w:cs="Times New Roman"/>
        </w:rPr>
        <w:t>Western Balkan countries</w:t>
      </w:r>
      <w:r w:rsidR="003A521F" w:rsidRPr="009B6343">
        <w:rPr>
          <w:rFonts w:ascii="Times New Roman" w:hAnsi="Times New Roman" w:cs="Times New Roman"/>
        </w:rPr>
        <w:t xml:space="preserve"> gained access to </w:t>
      </w:r>
      <w:r w:rsidR="00EA1EE3">
        <w:rPr>
          <w:rFonts w:ascii="Times New Roman" w:hAnsi="Times New Roman" w:cs="Times New Roman"/>
        </w:rPr>
        <w:t xml:space="preserve">the </w:t>
      </w:r>
      <w:r w:rsidR="003A521F" w:rsidRPr="009B6343">
        <w:rPr>
          <w:rFonts w:ascii="Times New Roman" w:hAnsi="Times New Roman" w:cs="Times New Roman"/>
        </w:rPr>
        <w:t>EU’s Joint Research Center (JRC) and to the provision of capacity building and training on EU</w:t>
      </w:r>
      <w:r w:rsidR="00EA1EE3">
        <w:rPr>
          <w:rFonts w:ascii="Times New Roman" w:hAnsi="Times New Roman" w:cs="Times New Roman"/>
        </w:rPr>
        <w:t>-</w:t>
      </w:r>
      <w:r w:rsidR="003A521F" w:rsidRPr="009B6343">
        <w:rPr>
          <w:rFonts w:ascii="Times New Roman" w:hAnsi="Times New Roman" w:cs="Times New Roman"/>
        </w:rPr>
        <w:t>related policies.</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In recent years, cooperation between the Western Balkans and the EU has paid increas</w:t>
      </w:r>
      <w:r w:rsidR="00FD1EE3">
        <w:rPr>
          <w:rFonts w:ascii="Times New Roman" w:hAnsi="Times New Roman" w:cs="Times New Roman"/>
          <w:b/>
        </w:rPr>
        <w:t>ing</w:t>
      </w:r>
      <w:r w:rsidRPr="009B6343">
        <w:rPr>
          <w:rFonts w:ascii="Times New Roman" w:hAnsi="Times New Roman" w:cs="Times New Roman"/>
          <w:b/>
        </w:rPr>
        <w:t xml:space="preserve"> attention to the role of R&amp;D in promoting economic development</w:t>
      </w:r>
      <w:r w:rsidR="001A157D">
        <w:rPr>
          <w:rFonts w:ascii="Times New Roman" w:hAnsi="Times New Roman" w:cs="Times New Roman"/>
        </w:rPr>
        <w:t xml:space="preserve">.  </w:t>
      </w:r>
      <w:r w:rsidR="00F45D32">
        <w:rPr>
          <w:rFonts w:ascii="Times New Roman" w:hAnsi="Times New Roman" w:cs="Times New Roman"/>
        </w:rPr>
        <w:t>R</w:t>
      </w:r>
      <w:r w:rsidRPr="009B6343">
        <w:rPr>
          <w:rFonts w:ascii="Times New Roman" w:hAnsi="Times New Roman" w:cs="Times New Roman"/>
        </w:rPr>
        <w:t xml:space="preserve">esearch at </w:t>
      </w:r>
      <w:r w:rsidR="00F45D32">
        <w:rPr>
          <w:rFonts w:ascii="Times New Roman" w:hAnsi="Times New Roman" w:cs="Times New Roman"/>
        </w:rPr>
        <w:t xml:space="preserve">the </w:t>
      </w:r>
      <w:r w:rsidRPr="009B6343">
        <w:rPr>
          <w:rFonts w:ascii="Times New Roman" w:hAnsi="Times New Roman" w:cs="Times New Roman"/>
        </w:rPr>
        <w:t xml:space="preserve">EU level </w:t>
      </w:r>
      <w:r w:rsidR="00F45D32">
        <w:rPr>
          <w:rFonts w:ascii="Times New Roman" w:hAnsi="Times New Roman" w:cs="Times New Roman"/>
        </w:rPr>
        <w:t>has become</w:t>
      </w:r>
      <w:r w:rsidR="00F45D32" w:rsidRPr="009B6343">
        <w:rPr>
          <w:rFonts w:ascii="Times New Roman" w:hAnsi="Times New Roman" w:cs="Times New Roman"/>
        </w:rPr>
        <w:t xml:space="preserve"> </w:t>
      </w:r>
      <w:r w:rsidRPr="009B6343">
        <w:rPr>
          <w:rFonts w:ascii="Times New Roman" w:hAnsi="Times New Roman" w:cs="Times New Roman"/>
        </w:rPr>
        <w:t>much more important</w:t>
      </w:r>
      <w:r w:rsidR="00F45D32">
        <w:rPr>
          <w:rFonts w:ascii="Times New Roman" w:hAnsi="Times New Roman" w:cs="Times New Roman"/>
        </w:rPr>
        <w:t>,</w:t>
      </w:r>
      <w:r w:rsidRPr="009B6343">
        <w:rPr>
          <w:rFonts w:ascii="Times New Roman" w:hAnsi="Times New Roman" w:cs="Times New Roman"/>
        </w:rPr>
        <w:t xml:space="preserve"> evolving </w:t>
      </w:r>
      <w:r w:rsidR="00F45D32">
        <w:rPr>
          <w:rFonts w:ascii="Times New Roman" w:hAnsi="Times New Roman" w:cs="Times New Roman"/>
        </w:rPr>
        <w:t>in</w:t>
      </w:r>
      <w:r w:rsidRPr="009B6343">
        <w:rPr>
          <w:rFonts w:ascii="Times New Roman" w:hAnsi="Times New Roman" w:cs="Times New Roman"/>
        </w:rPr>
        <w:t>to a full</w:t>
      </w:r>
      <w:r w:rsidR="00F45D32">
        <w:rPr>
          <w:rFonts w:ascii="Times New Roman" w:hAnsi="Times New Roman" w:cs="Times New Roman"/>
        </w:rPr>
        <w:t>-</w:t>
      </w:r>
      <w:r w:rsidRPr="009B6343">
        <w:rPr>
          <w:rFonts w:ascii="Times New Roman" w:hAnsi="Times New Roman" w:cs="Times New Roman"/>
        </w:rPr>
        <w:t>fledged EU policy</w:t>
      </w:r>
      <w:r w:rsidR="00F45D32">
        <w:rPr>
          <w:rFonts w:ascii="Times New Roman" w:hAnsi="Times New Roman" w:cs="Times New Roman"/>
        </w:rPr>
        <w:t>.</w:t>
      </w:r>
      <w:r w:rsidRPr="009B6343">
        <w:rPr>
          <w:rFonts w:ascii="Times New Roman" w:hAnsi="Times New Roman" w:cs="Times New Roman"/>
        </w:rPr>
        <w:t xml:space="preserve"> </w:t>
      </w:r>
      <w:r w:rsidR="005F619D">
        <w:rPr>
          <w:rFonts w:ascii="Times New Roman" w:hAnsi="Times New Roman" w:cs="Times New Roman"/>
        </w:rPr>
        <w:t xml:space="preserve"> </w:t>
      </w:r>
      <w:r w:rsidR="00F45D32">
        <w:rPr>
          <w:rFonts w:ascii="Times New Roman" w:hAnsi="Times New Roman" w:cs="Times New Roman"/>
        </w:rPr>
        <w:t>T</w:t>
      </w:r>
      <w:r w:rsidRPr="009B6343">
        <w:rPr>
          <w:rFonts w:ascii="Times New Roman" w:hAnsi="Times New Roman" w:cs="Times New Roman"/>
        </w:rPr>
        <w:t>he prominence of R&amp;D and innovation in the Lisbon Agenda and the Europe 2020 Strategy</w:t>
      </w:r>
      <w:r w:rsidR="00F45D32">
        <w:rPr>
          <w:rFonts w:ascii="Times New Roman" w:hAnsi="Times New Roman" w:cs="Times New Roman"/>
        </w:rPr>
        <w:t xml:space="preserve"> </w:t>
      </w:r>
      <w:r w:rsidR="0017116F">
        <w:rPr>
          <w:rFonts w:ascii="Times New Roman" w:hAnsi="Times New Roman" w:cs="Times New Roman"/>
        </w:rPr>
        <w:t xml:space="preserve">has </w:t>
      </w:r>
      <w:r w:rsidR="00F45D32">
        <w:rPr>
          <w:rFonts w:ascii="Times New Roman" w:hAnsi="Times New Roman" w:cs="Times New Roman"/>
        </w:rPr>
        <w:t>changed</w:t>
      </w:r>
      <w:r w:rsidRPr="009B6343">
        <w:rPr>
          <w:rFonts w:ascii="Times New Roman" w:hAnsi="Times New Roman" w:cs="Times New Roman"/>
        </w:rPr>
        <w:t xml:space="preserve"> the way </w:t>
      </w:r>
      <w:r w:rsidR="00F45D32">
        <w:rPr>
          <w:rFonts w:ascii="Times New Roman" w:hAnsi="Times New Roman" w:cs="Times New Roman"/>
        </w:rPr>
        <w:t xml:space="preserve">that </w:t>
      </w:r>
      <w:r w:rsidRPr="009B6343">
        <w:rPr>
          <w:rFonts w:ascii="Times New Roman" w:hAnsi="Times New Roman" w:cs="Times New Roman"/>
        </w:rPr>
        <w:t xml:space="preserve">research cooperation with third countries </w:t>
      </w:r>
      <w:r w:rsidR="00F45D32">
        <w:rPr>
          <w:rFonts w:ascii="Times New Roman" w:hAnsi="Times New Roman" w:cs="Times New Roman"/>
        </w:rPr>
        <w:t>is addressed</w:t>
      </w:r>
      <w:r w:rsidR="001A157D">
        <w:rPr>
          <w:rFonts w:ascii="Times New Roman" w:hAnsi="Times New Roman" w:cs="Times New Roman"/>
        </w:rPr>
        <w:t xml:space="preserve">.  </w:t>
      </w:r>
      <w:r w:rsidRPr="009B6343">
        <w:rPr>
          <w:rFonts w:ascii="Times New Roman" w:hAnsi="Times New Roman" w:cs="Times New Roman"/>
        </w:rPr>
        <w:t xml:space="preserve">While the Thessaloniki Action Plan on Science and Technology remains valid, this </w:t>
      </w:r>
      <w:r w:rsidR="00F45D32">
        <w:rPr>
          <w:rFonts w:ascii="Times New Roman" w:hAnsi="Times New Roman" w:cs="Times New Roman"/>
        </w:rPr>
        <w:t>new</w:t>
      </w:r>
      <w:r w:rsidR="00F45D32" w:rsidRPr="009B6343">
        <w:rPr>
          <w:rFonts w:ascii="Times New Roman" w:hAnsi="Times New Roman" w:cs="Times New Roman"/>
        </w:rPr>
        <w:t xml:space="preserve"> </w:t>
      </w:r>
      <w:r w:rsidRPr="009B6343">
        <w:rPr>
          <w:rFonts w:ascii="Times New Roman" w:hAnsi="Times New Roman" w:cs="Times New Roman"/>
        </w:rPr>
        <w:t xml:space="preserve">approach to international cooperation under the FP7 has </w:t>
      </w:r>
      <w:r w:rsidR="00F45D32">
        <w:rPr>
          <w:rFonts w:ascii="Times New Roman" w:hAnsi="Times New Roman" w:cs="Times New Roman"/>
        </w:rPr>
        <w:t>prompted</w:t>
      </w:r>
      <w:r w:rsidR="00F45D32" w:rsidRPr="009B6343">
        <w:rPr>
          <w:rFonts w:ascii="Times New Roman" w:hAnsi="Times New Roman" w:cs="Times New Roman"/>
        </w:rPr>
        <w:t xml:space="preserve"> </w:t>
      </w:r>
      <w:r w:rsidRPr="009B6343">
        <w:rPr>
          <w:rFonts w:ascii="Times New Roman" w:hAnsi="Times New Roman" w:cs="Times New Roman"/>
        </w:rPr>
        <w:t xml:space="preserve">the </w:t>
      </w:r>
      <w:r w:rsidR="00FF612B">
        <w:rPr>
          <w:rFonts w:ascii="Times New Roman" w:hAnsi="Times New Roman" w:cs="Times New Roman"/>
        </w:rPr>
        <w:t>Western Balkan countries</w:t>
      </w:r>
      <w:r w:rsidRPr="009B6343">
        <w:rPr>
          <w:rFonts w:ascii="Times New Roman" w:hAnsi="Times New Roman" w:cs="Times New Roman"/>
        </w:rPr>
        <w:t xml:space="preserve"> to change their approach as well</w:t>
      </w:r>
      <w:r w:rsidR="001A157D">
        <w:rPr>
          <w:rFonts w:ascii="Times New Roman" w:hAnsi="Times New Roman" w:cs="Times New Roman"/>
        </w:rPr>
        <w:t xml:space="preserve">.  </w:t>
      </w:r>
      <w:r w:rsidRPr="009B6343">
        <w:rPr>
          <w:rFonts w:ascii="Times New Roman" w:hAnsi="Times New Roman" w:cs="Times New Roman"/>
        </w:rPr>
        <w:t xml:space="preserve">As a result, all </w:t>
      </w:r>
      <w:r w:rsidR="00F45D32">
        <w:rPr>
          <w:rFonts w:ascii="Times New Roman" w:hAnsi="Times New Roman" w:cs="Times New Roman"/>
        </w:rPr>
        <w:t xml:space="preserve">of </w:t>
      </w:r>
      <w:r w:rsidRPr="009B6343">
        <w:rPr>
          <w:rFonts w:ascii="Times New Roman" w:hAnsi="Times New Roman" w:cs="Times New Roman"/>
        </w:rPr>
        <w:t xml:space="preserve">the </w:t>
      </w:r>
      <w:r w:rsidR="00FF612B">
        <w:rPr>
          <w:rFonts w:ascii="Times New Roman" w:hAnsi="Times New Roman" w:cs="Times New Roman"/>
        </w:rPr>
        <w:t>Western Balkan countries</w:t>
      </w:r>
      <w:r w:rsidRPr="009B6343">
        <w:rPr>
          <w:rFonts w:ascii="Times New Roman" w:hAnsi="Times New Roman" w:cs="Times New Roman"/>
        </w:rPr>
        <w:t xml:space="preserve"> have now started designing integrated research polic</w:t>
      </w:r>
      <w:r w:rsidR="0017116F">
        <w:rPr>
          <w:rFonts w:ascii="Times New Roman" w:hAnsi="Times New Roman" w:cs="Times New Roman"/>
        </w:rPr>
        <w:t>ies</w:t>
      </w:r>
      <w:r w:rsidRPr="009B6343">
        <w:rPr>
          <w:rFonts w:ascii="Times New Roman" w:hAnsi="Times New Roman" w:cs="Times New Roman"/>
        </w:rPr>
        <w:t xml:space="preserve"> </w:t>
      </w:r>
      <w:r w:rsidR="00F45D32">
        <w:rPr>
          <w:rFonts w:ascii="Times New Roman" w:hAnsi="Times New Roman" w:cs="Times New Roman"/>
        </w:rPr>
        <w:t>to</w:t>
      </w:r>
      <w:r w:rsidRPr="009B6343">
        <w:rPr>
          <w:rFonts w:ascii="Times New Roman" w:hAnsi="Times New Roman" w:cs="Times New Roman"/>
        </w:rPr>
        <w:t xml:space="preserve"> support economic reform, while at the same time contributing to overall ERA objectives.</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The experience of regional cooperation on R&amp;D within the Western Balkans is comparatively more </w:t>
      </w:r>
      <w:r w:rsidR="00D354EC">
        <w:rPr>
          <w:rFonts w:ascii="Times New Roman" w:hAnsi="Times New Roman" w:cs="Times New Roman"/>
          <w:b/>
        </w:rPr>
        <w:t>limited</w:t>
      </w:r>
      <w:r w:rsidR="001A157D">
        <w:rPr>
          <w:rFonts w:ascii="Times New Roman" w:hAnsi="Times New Roman" w:cs="Times New Roman"/>
          <w:b/>
        </w:rPr>
        <w:t xml:space="preserve">.  </w:t>
      </w:r>
      <w:r w:rsidRPr="009B6343">
        <w:rPr>
          <w:rFonts w:ascii="Times New Roman" w:hAnsi="Times New Roman" w:cs="Times New Roman"/>
          <w:bCs/>
        </w:rPr>
        <w:t xml:space="preserve">Between 2005 and 2010, Western Balkan </w:t>
      </w:r>
      <w:r w:rsidR="00D354EC">
        <w:rPr>
          <w:rFonts w:ascii="Times New Roman" w:hAnsi="Times New Roman" w:cs="Times New Roman"/>
          <w:bCs/>
        </w:rPr>
        <w:t>governments</w:t>
      </w:r>
      <w:r w:rsidRPr="009B6343">
        <w:rPr>
          <w:rFonts w:ascii="Times New Roman" w:hAnsi="Times New Roman" w:cs="Times New Roman"/>
          <w:bCs/>
        </w:rPr>
        <w:t xml:space="preserve"> have been supported by EU funds (</w:t>
      </w:r>
      <w:r w:rsidR="004E6476">
        <w:rPr>
          <w:rFonts w:ascii="Times New Roman" w:hAnsi="Times New Roman" w:cs="Times New Roman"/>
          <w:bCs/>
        </w:rPr>
        <w:t>predominantly</w:t>
      </w:r>
      <w:r w:rsidR="004E6476" w:rsidRPr="009B6343">
        <w:rPr>
          <w:rFonts w:ascii="Times New Roman" w:hAnsi="Times New Roman" w:cs="Times New Roman"/>
          <w:bCs/>
        </w:rPr>
        <w:t xml:space="preserve"> </w:t>
      </w:r>
      <w:r w:rsidRPr="009B6343">
        <w:rPr>
          <w:rFonts w:ascii="Times New Roman" w:hAnsi="Times New Roman" w:cs="Times New Roman"/>
          <w:bCs/>
        </w:rPr>
        <w:t xml:space="preserve">through Framework Program coordination and support actions) in their intentions to </w:t>
      </w:r>
      <w:r w:rsidR="00303C83">
        <w:rPr>
          <w:rFonts w:ascii="Times New Roman" w:hAnsi="Times New Roman" w:cs="Times New Roman"/>
          <w:bCs/>
        </w:rPr>
        <w:t>integrate</w:t>
      </w:r>
      <w:r w:rsidR="00D354EC">
        <w:rPr>
          <w:rFonts w:ascii="Times New Roman" w:hAnsi="Times New Roman" w:cs="Times New Roman"/>
          <w:bCs/>
        </w:rPr>
        <w:t xml:space="preserve"> into</w:t>
      </w:r>
      <w:r w:rsidR="00303C83">
        <w:rPr>
          <w:rFonts w:ascii="Times New Roman" w:hAnsi="Times New Roman" w:cs="Times New Roman"/>
          <w:bCs/>
        </w:rPr>
        <w:t xml:space="preserve"> the </w:t>
      </w:r>
      <w:r w:rsidRPr="009B6343">
        <w:rPr>
          <w:rFonts w:ascii="Times New Roman" w:hAnsi="Times New Roman" w:cs="Times New Roman"/>
          <w:bCs/>
        </w:rPr>
        <w:t xml:space="preserve">ERA and rebuild </w:t>
      </w:r>
      <w:r w:rsidR="00303C83">
        <w:rPr>
          <w:rFonts w:ascii="Times New Roman" w:hAnsi="Times New Roman" w:cs="Times New Roman"/>
          <w:bCs/>
        </w:rPr>
        <w:t xml:space="preserve">the </w:t>
      </w:r>
      <w:r w:rsidRPr="009B6343">
        <w:rPr>
          <w:rFonts w:ascii="Times New Roman" w:hAnsi="Times New Roman" w:cs="Times New Roman"/>
          <w:bCs/>
        </w:rPr>
        <w:t>once</w:t>
      </w:r>
      <w:r w:rsidR="00303C83">
        <w:rPr>
          <w:rFonts w:ascii="Times New Roman" w:hAnsi="Times New Roman" w:cs="Times New Roman"/>
          <w:bCs/>
        </w:rPr>
        <w:t>-</w:t>
      </w:r>
      <w:r w:rsidRPr="009B6343">
        <w:rPr>
          <w:rFonts w:ascii="Times New Roman" w:hAnsi="Times New Roman" w:cs="Times New Roman"/>
          <w:bCs/>
        </w:rPr>
        <w:t xml:space="preserve">strong cooperation </w:t>
      </w:r>
      <w:r w:rsidR="00303C83">
        <w:rPr>
          <w:rFonts w:ascii="Times New Roman" w:hAnsi="Times New Roman" w:cs="Times New Roman"/>
          <w:bCs/>
        </w:rPr>
        <w:t>i</w:t>
      </w:r>
      <w:r w:rsidRPr="009B6343">
        <w:rPr>
          <w:rFonts w:ascii="Times New Roman" w:hAnsi="Times New Roman" w:cs="Times New Roman"/>
          <w:bCs/>
        </w:rPr>
        <w:t>n R&amp;D</w:t>
      </w:r>
      <w:r w:rsidR="001A157D">
        <w:rPr>
          <w:rFonts w:ascii="Times New Roman" w:hAnsi="Times New Roman" w:cs="Times New Roman"/>
          <w:bCs/>
        </w:rPr>
        <w:t xml:space="preserve">.  </w:t>
      </w:r>
      <w:r w:rsidRPr="009B6343">
        <w:rPr>
          <w:rFonts w:ascii="Times New Roman" w:hAnsi="Times New Roman" w:cs="Times New Roman"/>
          <w:bCs/>
        </w:rPr>
        <w:t xml:space="preserve">Two examples are the </w:t>
      </w:r>
      <w:r w:rsidRPr="009B6343">
        <w:rPr>
          <w:rFonts w:ascii="Times New Roman" w:hAnsi="Times New Roman" w:cs="Times New Roman"/>
          <w:bCs/>
          <w:i/>
        </w:rPr>
        <w:t xml:space="preserve">FP6 Southern European Research Area (SEE-ERA.NET) </w:t>
      </w:r>
      <w:r w:rsidRPr="009B6343">
        <w:rPr>
          <w:rFonts w:ascii="Times New Roman" w:hAnsi="Times New Roman" w:cs="Times New Roman"/>
          <w:bCs/>
        </w:rPr>
        <w:t>project</w:t>
      </w:r>
      <w:r w:rsidR="00303C83">
        <w:rPr>
          <w:rFonts w:ascii="Times New Roman" w:hAnsi="Times New Roman" w:cs="Times New Roman"/>
          <w:bCs/>
        </w:rPr>
        <w:t xml:space="preserve">, a </w:t>
      </w:r>
      <w:r w:rsidRPr="009B6343">
        <w:rPr>
          <w:rFonts w:ascii="Times New Roman" w:hAnsi="Times New Roman" w:cs="Times New Roman"/>
          <w:bCs/>
        </w:rPr>
        <w:t>networking project aimed at integrating EU member states and Southeast European countries in</w:t>
      </w:r>
      <w:r w:rsidR="00303C83">
        <w:rPr>
          <w:rFonts w:ascii="Times New Roman" w:hAnsi="Times New Roman" w:cs="Times New Roman"/>
          <w:bCs/>
        </w:rPr>
        <w:t>to the</w:t>
      </w:r>
      <w:r w:rsidRPr="009B6343">
        <w:rPr>
          <w:rFonts w:ascii="Times New Roman" w:hAnsi="Times New Roman" w:cs="Times New Roman"/>
          <w:bCs/>
        </w:rPr>
        <w:t xml:space="preserve"> ERA by linking research activities </w:t>
      </w:r>
      <w:r w:rsidR="00303C83">
        <w:rPr>
          <w:rFonts w:ascii="Times New Roman" w:hAnsi="Times New Roman" w:cs="Times New Roman"/>
          <w:bCs/>
        </w:rPr>
        <w:t>to</w:t>
      </w:r>
      <w:r w:rsidR="00303C83" w:rsidRPr="009B6343">
        <w:rPr>
          <w:rFonts w:ascii="Times New Roman" w:hAnsi="Times New Roman" w:cs="Times New Roman"/>
          <w:bCs/>
        </w:rPr>
        <w:t xml:space="preserve"> </w:t>
      </w:r>
      <w:r w:rsidRPr="009B6343">
        <w:rPr>
          <w:rFonts w:ascii="Times New Roman" w:hAnsi="Times New Roman" w:cs="Times New Roman"/>
          <w:bCs/>
        </w:rPr>
        <w:t>existing national, bilateral</w:t>
      </w:r>
      <w:r w:rsidR="00303C83">
        <w:rPr>
          <w:rFonts w:ascii="Times New Roman" w:hAnsi="Times New Roman" w:cs="Times New Roman"/>
          <w:bCs/>
        </w:rPr>
        <w:t>,</w:t>
      </w:r>
      <w:r w:rsidRPr="009B6343">
        <w:rPr>
          <w:rFonts w:ascii="Times New Roman" w:hAnsi="Times New Roman" w:cs="Times New Roman"/>
          <w:bCs/>
        </w:rPr>
        <w:t xml:space="preserve"> and regional RTD programs</w:t>
      </w:r>
      <w:r w:rsidR="00303C83">
        <w:rPr>
          <w:rFonts w:ascii="Times New Roman" w:hAnsi="Times New Roman" w:cs="Times New Roman"/>
          <w:bCs/>
        </w:rPr>
        <w:t xml:space="preserve">, and </w:t>
      </w:r>
      <w:r w:rsidRPr="009B6343">
        <w:rPr>
          <w:rFonts w:ascii="Times New Roman" w:hAnsi="Times New Roman" w:cs="Times New Roman"/>
          <w:bCs/>
        </w:rPr>
        <w:t xml:space="preserve">the </w:t>
      </w:r>
      <w:r w:rsidRPr="009B6343">
        <w:rPr>
          <w:rFonts w:ascii="Times New Roman" w:hAnsi="Times New Roman" w:cs="Times New Roman"/>
          <w:bCs/>
          <w:i/>
        </w:rPr>
        <w:t>FP7 WBC-INCO.NET</w:t>
      </w:r>
      <w:r w:rsidR="00303C83">
        <w:rPr>
          <w:rFonts w:ascii="Times New Roman" w:hAnsi="Times New Roman" w:cs="Times New Roman"/>
          <w:bCs/>
          <w:i/>
        </w:rPr>
        <w:t>,</w:t>
      </w:r>
      <w:r w:rsidRPr="009B6343">
        <w:rPr>
          <w:rFonts w:ascii="Times New Roman" w:hAnsi="Times New Roman" w:cs="Times New Roman"/>
          <w:bCs/>
          <w:i/>
        </w:rPr>
        <w:t xml:space="preserve"> </w:t>
      </w:r>
      <w:r w:rsidRPr="009B6343">
        <w:rPr>
          <w:rFonts w:ascii="Times New Roman" w:hAnsi="Times New Roman" w:cs="Times New Roman"/>
          <w:bCs/>
        </w:rPr>
        <w:t xml:space="preserve">a project aimed at </w:t>
      </w:r>
      <w:r w:rsidR="00303C83">
        <w:rPr>
          <w:rFonts w:ascii="Times New Roman" w:hAnsi="Times New Roman" w:cs="Times New Roman"/>
          <w:bCs/>
        </w:rPr>
        <w:t>coordinating</w:t>
      </w:r>
      <w:r w:rsidRPr="009B6343">
        <w:rPr>
          <w:rFonts w:ascii="Times New Roman" w:hAnsi="Times New Roman" w:cs="Times New Roman"/>
          <w:bCs/>
        </w:rPr>
        <w:t xml:space="preserve"> research policies with</w:t>
      </w:r>
      <w:r w:rsidR="00303C83">
        <w:rPr>
          <w:rFonts w:ascii="Times New Roman" w:hAnsi="Times New Roman" w:cs="Times New Roman"/>
          <w:bCs/>
        </w:rPr>
        <w:t>in</w:t>
      </w:r>
      <w:r w:rsidRPr="009B6343">
        <w:rPr>
          <w:rFonts w:ascii="Times New Roman" w:hAnsi="Times New Roman" w:cs="Times New Roman"/>
          <w:bCs/>
        </w:rPr>
        <w:t xml:space="preserve"> the Western Balkans.</w:t>
      </w:r>
      <w:r w:rsidRPr="009B6343">
        <w:rPr>
          <w:rFonts w:ascii="Times New Roman" w:hAnsi="Times New Roman" w:cs="Times New Roman"/>
          <w:bCs/>
          <w:vertAlign w:val="superscript"/>
        </w:rPr>
        <w:footnoteReference w:id="6"/>
      </w:r>
      <w:r w:rsidRPr="009B6343">
        <w:rPr>
          <w:rFonts w:ascii="Times New Roman" w:hAnsi="Times New Roman" w:cs="Times New Roman"/>
          <w:bCs/>
        </w:rPr>
        <w:t xml:space="preserve"> </w:t>
      </w:r>
      <w:r w:rsidR="005F619D">
        <w:rPr>
          <w:rFonts w:ascii="Times New Roman" w:hAnsi="Times New Roman" w:cs="Times New Roman"/>
          <w:bCs/>
        </w:rPr>
        <w:t xml:space="preserve"> </w:t>
      </w:r>
      <w:r w:rsidRPr="009B6343">
        <w:rPr>
          <w:rFonts w:ascii="Times New Roman" w:hAnsi="Times New Roman" w:cs="Times New Roman"/>
          <w:bCs/>
        </w:rPr>
        <w:t>Bilateral exchange of policy experiences has intensified in recent years, especially between Croatia and Serbia.</w:t>
      </w:r>
    </w:p>
    <w:p w:rsidR="00FA1CB7" w:rsidRDefault="00C72F30" w:rsidP="00FA1CB7">
      <w:pPr>
        <w:numPr>
          <w:ilvl w:val="0"/>
          <w:numId w:val="2"/>
        </w:numPr>
        <w:ind w:left="0" w:firstLine="0"/>
        <w:jc w:val="both"/>
        <w:rPr>
          <w:rFonts w:ascii="Times New Roman" w:hAnsi="Times New Roman" w:cs="Times New Roman"/>
        </w:rPr>
      </w:pPr>
      <w:r>
        <w:rPr>
          <w:rFonts w:ascii="Times New Roman" w:hAnsi="Times New Roman" w:cs="Times New Roman"/>
          <w:b/>
        </w:rPr>
        <w:lastRenderedPageBreak/>
        <w:t xml:space="preserve">The </w:t>
      </w:r>
      <w:r w:rsidR="003D513B">
        <w:rPr>
          <w:rFonts w:ascii="Times New Roman" w:hAnsi="Times New Roman" w:cs="Times New Roman"/>
          <w:b/>
        </w:rPr>
        <w:t>Joint S</w:t>
      </w:r>
      <w:r w:rsidRPr="009B6343">
        <w:rPr>
          <w:rFonts w:ascii="Times New Roman" w:hAnsi="Times New Roman" w:cs="Times New Roman"/>
          <w:b/>
        </w:rPr>
        <w:t>tatement of Sarajevo</w:t>
      </w:r>
      <w:r w:rsidR="0056620E">
        <w:rPr>
          <w:rFonts w:ascii="Times New Roman" w:hAnsi="Times New Roman" w:cs="Times New Roman"/>
          <w:b/>
        </w:rPr>
        <w:t>,</w:t>
      </w:r>
      <w:r w:rsidRPr="009B6343">
        <w:rPr>
          <w:rFonts w:ascii="Times New Roman" w:hAnsi="Times New Roman" w:cs="Times New Roman"/>
          <w:b/>
        </w:rPr>
        <w:t xml:space="preserve"> </w:t>
      </w:r>
      <w:r w:rsidR="00F31482">
        <w:rPr>
          <w:rFonts w:ascii="Times New Roman" w:hAnsi="Times New Roman" w:cs="Times New Roman"/>
          <w:b/>
        </w:rPr>
        <w:t xml:space="preserve">issued on </w:t>
      </w:r>
      <w:r w:rsidRPr="009B6343">
        <w:rPr>
          <w:rFonts w:ascii="Times New Roman" w:hAnsi="Times New Roman" w:cs="Times New Roman"/>
          <w:b/>
        </w:rPr>
        <w:t xml:space="preserve">April </w:t>
      </w:r>
      <w:r w:rsidR="00F31482">
        <w:rPr>
          <w:rFonts w:ascii="Times New Roman" w:hAnsi="Times New Roman" w:cs="Times New Roman"/>
          <w:b/>
        </w:rPr>
        <w:t xml:space="preserve">24, </w:t>
      </w:r>
      <w:r w:rsidRPr="009B6343">
        <w:rPr>
          <w:rFonts w:ascii="Times New Roman" w:hAnsi="Times New Roman" w:cs="Times New Roman"/>
          <w:b/>
        </w:rPr>
        <w:t>2009</w:t>
      </w:r>
      <w:r w:rsidR="00F31482">
        <w:rPr>
          <w:rFonts w:ascii="Times New Roman" w:hAnsi="Times New Roman" w:cs="Times New Roman"/>
          <w:b/>
        </w:rPr>
        <w:t>,</w:t>
      </w:r>
      <w:r>
        <w:rPr>
          <w:rFonts w:ascii="Times New Roman" w:hAnsi="Times New Roman" w:cs="Times New Roman"/>
          <w:b/>
        </w:rPr>
        <w:t xml:space="preserve"> </w:t>
      </w:r>
      <w:r w:rsidR="00E74AA4">
        <w:rPr>
          <w:rFonts w:ascii="Times New Roman" w:hAnsi="Times New Roman" w:cs="Times New Roman"/>
          <w:b/>
        </w:rPr>
        <w:t>gave</w:t>
      </w:r>
      <w:r>
        <w:rPr>
          <w:rFonts w:ascii="Times New Roman" w:hAnsi="Times New Roman" w:cs="Times New Roman"/>
          <w:b/>
        </w:rPr>
        <w:t xml:space="preserve"> </w:t>
      </w:r>
      <w:r w:rsidR="003A521F" w:rsidRPr="009B6343">
        <w:rPr>
          <w:rFonts w:ascii="Times New Roman" w:hAnsi="Times New Roman" w:cs="Times New Roman"/>
          <w:b/>
        </w:rPr>
        <w:t>new impetus to regional cooperation within the Western Balkan region</w:t>
      </w:r>
      <w:r w:rsidR="001A157D">
        <w:rPr>
          <w:rFonts w:ascii="Times New Roman" w:hAnsi="Times New Roman" w:cs="Times New Roman"/>
        </w:rPr>
        <w:t xml:space="preserve">.  </w:t>
      </w:r>
      <w:r w:rsidR="003A521F" w:rsidRPr="009B6343">
        <w:rPr>
          <w:rFonts w:ascii="Times New Roman" w:hAnsi="Times New Roman" w:cs="Times New Roman"/>
        </w:rPr>
        <w:t>In this joint statement, Ministers from the Western Balkan</w:t>
      </w:r>
      <w:r w:rsidR="0056620E">
        <w:rPr>
          <w:rFonts w:ascii="Times New Roman" w:hAnsi="Times New Roman" w:cs="Times New Roman"/>
        </w:rPr>
        <w:t xml:space="preserve"> countrie</w:t>
      </w:r>
      <w:r w:rsidR="003A521F" w:rsidRPr="009B6343">
        <w:rPr>
          <w:rFonts w:ascii="Times New Roman" w:hAnsi="Times New Roman" w:cs="Times New Roman"/>
        </w:rPr>
        <w:t>s responsible for science and research, the EU Commissioner for Science and Research, and the Czech Republic Presidency of the Council of the European Union, under the auspices of the Regional Cooperation Council Secretary General, launched a coordinated effort to develop a Regional Strategy on Research and Development for the Western Balkans</w:t>
      </w:r>
      <w:r w:rsidR="001A157D">
        <w:rPr>
          <w:rFonts w:ascii="Times New Roman" w:hAnsi="Times New Roman" w:cs="Times New Roman"/>
          <w:color w:val="000000"/>
        </w:rPr>
        <w:t xml:space="preserve">.  </w:t>
      </w:r>
      <w:r w:rsidR="00CB73E3">
        <w:rPr>
          <w:rFonts w:ascii="Times New Roman" w:eastAsia="MS Mincho" w:hAnsi="Times New Roman" w:cs="Times New Roman"/>
        </w:rPr>
        <w:t>Building</w:t>
      </w:r>
      <w:r w:rsidR="003A521F" w:rsidRPr="009B6343">
        <w:rPr>
          <w:rFonts w:ascii="Times New Roman" w:eastAsia="MS Mincho" w:hAnsi="Times New Roman" w:cs="Times New Roman"/>
        </w:rPr>
        <w:t xml:space="preserve"> a knowledge-based society leading to increased competitiveness and sustainable development was confirmed as a priority for the Western Balkans on their path toward EU accession.</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According to the Sarajevo declaration, the ultimate goal is to build a political coalition to help mainstream innovation policy in the region</w:t>
      </w:r>
      <w:r w:rsidR="001A157D">
        <w:rPr>
          <w:rFonts w:ascii="Times New Roman" w:hAnsi="Times New Roman" w:cs="Times New Roman"/>
          <w:b/>
        </w:rPr>
        <w:t xml:space="preserve">.  </w:t>
      </w:r>
      <w:r w:rsidRPr="009B6343">
        <w:rPr>
          <w:rFonts w:ascii="Times New Roman" w:hAnsi="Times New Roman" w:cs="Times New Roman"/>
        </w:rPr>
        <w:t xml:space="preserve">Long-lasting regional research cooperation will contribute to </w:t>
      </w:r>
      <w:r w:rsidR="006F00D4">
        <w:rPr>
          <w:rFonts w:ascii="Times New Roman" w:hAnsi="Times New Roman" w:cs="Times New Roman"/>
        </w:rPr>
        <w:t>making</w:t>
      </w:r>
      <w:r w:rsidRPr="009B6343">
        <w:rPr>
          <w:rFonts w:ascii="Times New Roman" w:hAnsi="Times New Roman" w:cs="Times New Roman"/>
        </w:rPr>
        <w:t xml:space="preserve"> R&amp;D a priority on national political agendas</w:t>
      </w:r>
      <w:r w:rsidR="001A157D">
        <w:rPr>
          <w:rFonts w:ascii="Times New Roman" w:hAnsi="Times New Roman" w:cs="Times New Roman"/>
        </w:rPr>
        <w:t xml:space="preserve">.  </w:t>
      </w:r>
      <w:r w:rsidRPr="009B6343">
        <w:rPr>
          <w:rFonts w:ascii="Times New Roman" w:hAnsi="Times New Roman" w:cs="Times New Roman"/>
        </w:rPr>
        <w:t xml:space="preserve">Mainstreaming R&amp;D and innovation policies is a complex task, as illustrated by the </w:t>
      </w:r>
      <w:r w:rsidR="00EE2677">
        <w:rPr>
          <w:rFonts w:ascii="Times New Roman" w:hAnsi="Times New Roman" w:cs="Times New Roman"/>
        </w:rPr>
        <w:t>reductions</w:t>
      </w:r>
      <w:r w:rsidR="009472FA">
        <w:rPr>
          <w:rFonts w:ascii="Times New Roman" w:hAnsi="Times New Roman" w:cs="Times New Roman"/>
        </w:rPr>
        <w:t xml:space="preserve"> in</w:t>
      </w:r>
      <w:r w:rsidRPr="009B6343">
        <w:rPr>
          <w:rFonts w:ascii="Times New Roman" w:hAnsi="Times New Roman" w:cs="Times New Roman"/>
        </w:rPr>
        <w:t xml:space="preserve"> </w:t>
      </w:r>
      <w:r w:rsidR="009472FA">
        <w:rPr>
          <w:rFonts w:ascii="Times New Roman" w:hAnsi="Times New Roman" w:cs="Times New Roman"/>
        </w:rPr>
        <w:t xml:space="preserve">the </w:t>
      </w:r>
      <w:r w:rsidRPr="009B6343">
        <w:rPr>
          <w:rFonts w:ascii="Times New Roman" w:hAnsi="Times New Roman" w:cs="Times New Roman"/>
        </w:rPr>
        <w:t xml:space="preserve">science and technology budgets </w:t>
      </w:r>
      <w:r w:rsidR="009472FA">
        <w:rPr>
          <w:rFonts w:ascii="Times New Roman" w:hAnsi="Times New Roman" w:cs="Times New Roman"/>
        </w:rPr>
        <w:t>in</w:t>
      </w:r>
      <w:r w:rsidR="009472FA" w:rsidRPr="009B6343">
        <w:rPr>
          <w:rFonts w:ascii="Times New Roman" w:hAnsi="Times New Roman" w:cs="Times New Roman"/>
        </w:rPr>
        <w:t xml:space="preserve"> </w:t>
      </w:r>
      <w:r w:rsidR="009472FA">
        <w:rPr>
          <w:rFonts w:ascii="Times New Roman" w:hAnsi="Times New Roman" w:cs="Times New Roman"/>
        </w:rPr>
        <w:t xml:space="preserve">the </w:t>
      </w:r>
      <w:r w:rsidRPr="009B6343">
        <w:rPr>
          <w:rFonts w:ascii="Times New Roman" w:hAnsi="Times New Roman" w:cs="Times New Roman"/>
        </w:rPr>
        <w:t xml:space="preserve">Western Balkan and other Southern European countries during the global </w:t>
      </w:r>
      <w:r w:rsidR="00EE2677">
        <w:rPr>
          <w:rFonts w:ascii="Times New Roman" w:hAnsi="Times New Roman" w:cs="Times New Roman"/>
        </w:rPr>
        <w:t xml:space="preserve">financial </w:t>
      </w:r>
      <w:r w:rsidRPr="009B6343">
        <w:rPr>
          <w:rFonts w:ascii="Times New Roman" w:hAnsi="Times New Roman" w:cs="Times New Roman"/>
        </w:rPr>
        <w:t>crisis</w:t>
      </w:r>
      <w:r w:rsidR="001A157D">
        <w:rPr>
          <w:rFonts w:ascii="Times New Roman" w:hAnsi="Times New Roman" w:cs="Times New Roman"/>
        </w:rPr>
        <w:t xml:space="preserve">.  </w:t>
      </w:r>
      <w:r w:rsidR="00EE2677">
        <w:rPr>
          <w:rFonts w:ascii="Times New Roman" w:hAnsi="Times New Roman" w:cs="Times New Roman"/>
        </w:rPr>
        <w:t xml:space="preserve">Public funding for R&amp;D was also reduced in </w:t>
      </w:r>
      <w:r w:rsidRPr="009B6343">
        <w:rPr>
          <w:rFonts w:ascii="Times New Roman" w:hAnsi="Times New Roman" w:cs="Times New Roman"/>
        </w:rPr>
        <w:t>EU-10 economies such as Spain and the U</w:t>
      </w:r>
      <w:r w:rsidR="00EE2677">
        <w:rPr>
          <w:rFonts w:ascii="Times New Roman" w:hAnsi="Times New Roman" w:cs="Times New Roman"/>
        </w:rPr>
        <w:t xml:space="preserve">nited </w:t>
      </w:r>
      <w:r w:rsidRPr="009B6343">
        <w:rPr>
          <w:rFonts w:ascii="Times New Roman" w:hAnsi="Times New Roman" w:cs="Times New Roman"/>
        </w:rPr>
        <w:t>K</w:t>
      </w:r>
      <w:r w:rsidR="00EE2677">
        <w:rPr>
          <w:rFonts w:ascii="Times New Roman" w:hAnsi="Times New Roman" w:cs="Times New Roman"/>
        </w:rPr>
        <w:t>ingdom</w:t>
      </w:r>
      <w:r w:rsidR="00D42A5B">
        <w:rPr>
          <w:rFonts w:ascii="Times New Roman" w:hAnsi="Times New Roman" w:cs="Times New Roman"/>
        </w:rPr>
        <w:t>,</w:t>
      </w:r>
      <w:r w:rsidRPr="009B6343">
        <w:rPr>
          <w:rFonts w:ascii="Times New Roman" w:hAnsi="Times New Roman" w:cs="Times New Roman"/>
        </w:rPr>
        <w:t xml:space="preserve"> in the form of broader fiscal adjustments imposed by tighter global financial markets</w:t>
      </w:r>
      <w:r w:rsidR="001A157D">
        <w:rPr>
          <w:rFonts w:ascii="Times New Roman" w:hAnsi="Times New Roman" w:cs="Times New Roman"/>
        </w:rPr>
        <w:t xml:space="preserve">.  </w:t>
      </w:r>
      <w:r w:rsidRPr="009B6343">
        <w:rPr>
          <w:rFonts w:ascii="Times New Roman" w:hAnsi="Times New Roman" w:cs="Times New Roman"/>
        </w:rPr>
        <w:t>The expectation is that mutual international commitments, coupled with financial and political support from the European Commission and multilateral organizations, including the World Bank, will help the</w:t>
      </w:r>
      <w:r w:rsidR="00D42A5B">
        <w:rPr>
          <w:rFonts w:ascii="Times New Roman" w:hAnsi="Times New Roman" w:cs="Times New Roman"/>
        </w:rPr>
        <w:t>se countries</w:t>
      </w:r>
      <w:r w:rsidRPr="009B6343">
        <w:rPr>
          <w:rFonts w:ascii="Times New Roman" w:hAnsi="Times New Roman" w:cs="Times New Roman"/>
        </w:rPr>
        <w:t xml:space="preserve"> advance the process</w:t>
      </w:r>
      <w:r w:rsidR="001A157D">
        <w:rPr>
          <w:rFonts w:ascii="Times New Roman" w:hAnsi="Times New Roman" w:cs="Times New Roman"/>
        </w:rPr>
        <w:t xml:space="preserve">.  </w:t>
      </w:r>
    </w:p>
    <w:p w:rsidR="00FA1CB7" w:rsidRDefault="003F2DEC" w:rsidP="00FA1CB7">
      <w:pPr>
        <w:numPr>
          <w:ilvl w:val="0"/>
          <w:numId w:val="2"/>
        </w:numPr>
        <w:spacing w:before="120" w:after="120"/>
        <w:ind w:left="0" w:firstLine="0"/>
        <w:jc w:val="both"/>
        <w:rPr>
          <w:rFonts w:ascii="Times New Roman" w:hAnsi="Times New Roman" w:cs="Times New Roman"/>
        </w:rPr>
      </w:pPr>
      <w:r>
        <w:rPr>
          <w:rFonts w:ascii="Times New Roman" w:hAnsi="Times New Roman" w:cs="Times New Roman"/>
          <w:b/>
        </w:rPr>
        <w:t>Another</w:t>
      </w:r>
      <w:r w:rsidR="003A521F" w:rsidRPr="009B6343">
        <w:rPr>
          <w:rFonts w:ascii="Times New Roman" w:hAnsi="Times New Roman" w:cs="Times New Roman"/>
          <w:b/>
        </w:rPr>
        <w:t xml:space="preserve"> objective is to improve the effectiveness</w:t>
      </w:r>
      <w:r w:rsidR="00D42A5B">
        <w:rPr>
          <w:rFonts w:ascii="Times New Roman" w:hAnsi="Times New Roman" w:cs="Times New Roman"/>
          <w:b/>
        </w:rPr>
        <w:t xml:space="preserve"> and the </w:t>
      </w:r>
      <w:r w:rsidR="003A521F" w:rsidRPr="009B6343">
        <w:rPr>
          <w:rFonts w:ascii="Times New Roman" w:hAnsi="Times New Roman" w:cs="Times New Roman"/>
          <w:b/>
        </w:rPr>
        <w:t>efficiency of public expenditure</w:t>
      </w:r>
      <w:r w:rsidR="001A157D">
        <w:rPr>
          <w:rFonts w:ascii="Times New Roman" w:hAnsi="Times New Roman" w:cs="Times New Roman"/>
        </w:rPr>
        <w:t xml:space="preserve">.  </w:t>
      </w:r>
      <w:r w:rsidR="003A521F" w:rsidRPr="009B6343">
        <w:rPr>
          <w:rFonts w:ascii="Times New Roman" w:hAnsi="Times New Roman" w:cs="Times New Roman"/>
        </w:rPr>
        <w:t xml:space="preserve">While stressing the </w:t>
      </w:r>
      <w:r>
        <w:rPr>
          <w:rFonts w:ascii="Times New Roman" w:hAnsi="Times New Roman" w:cs="Times New Roman"/>
        </w:rPr>
        <w:t>need for</w:t>
      </w:r>
      <w:r w:rsidR="003A521F" w:rsidRPr="009B6343">
        <w:rPr>
          <w:rFonts w:ascii="Times New Roman" w:hAnsi="Times New Roman" w:cs="Times New Roman"/>
        </w:rPr>
        <w:t xml:space="preserve"> short-term measures, such as preventing </w:t>
      </w:r>
      <w:r>
        <w:rPr>
          <w:rFonts w:ascii="Times New Roman" w:hAnsi="Times New Roman" w:cs="Times New Roman"/>
        </w:rPr>
        <w:t>reductions in</w:t>
      </w:r>
      <w:r w:rsidR="003A521F" w:rsidRPr="009B6343">
        <w:rPr>
          <w:rFonts w:ascii="Times New Roman" w:hAnsi="Times New Roman" w:cs="Times New Roman"/>
        </w:rPr>
        <w:t xml:space="preserve"> public and private funding of R&amp;D during the global crisis, the Ministers also recognized the importance of reforming their research, development</w:t>
      </w:r>
      <w:r>
        <w:rPr>
          <w:rFonts w:ascii="Times New Roman" w:hAnsi="Times New Roman" w:cs="Times New Roman"/>
        </w:rPr>
        <w:t>,</w:t>
      </w:r>
      <w:r w:rsidR="003A521F" w:rsidRPr="009B6343">
        <w:rPr>
          <w:rFonts w:ascii="Times New Roman" w:hAnsi="Times New Roman" w:cs="Times New Roman"/>
        </w:rPr>
        <w:t xml:space="preserve"> and innovation systems to increase the impact of public expenditures on the competitiveness of the economy</w:t>
      </w:r>
      <w:r w:rsidR="001A157D">
        <w:rPr>
          <w:rFonts w:ascii="Times New Roman" w:hAnsi="Times New Roman" w:cs="Times New Roman"/>
        </w:rPr>
        <w:t xml:space="preserve">.  </w:t>
      </w:r>
      <w:r w:rsidR="003A521F" w:rsidRPr="009B6343">
        <w:rPr>
          <w:rFonts w:ascii="Times New Roman" w:hAnsi="Times New Roman" w:cs="Times New Roman"/>
        </w:rPr>
        <w:t>In particular, they recognized the need to focus on the added value of the regional dimension</w:t>
      </w:r>
      <w:r w:rsidR="0038426F">
        <w:rPr>
          <w:rFonts w:ascii="Times New Roman" w:hAnsi="Times New Roman" w:cs="Times New Roman"/>
        </w:rPr>
        <w:t>,</w:t>
      </w:r>
      <w:r w:rsidR="003A521F" w:rsidRPr="009B6343">
        <w:rPr>
          <w:rFonts w:ascii="Times New Roman" w:hAnsi="Times New Roman" w:cs="Times New Roman"/>
        </w:rPr>
        <w:t xml:space="preserve"> including:</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C</w:t>
      </w:r>
      <w:r w:rsidR="003A521F" w:rsidRPr="009B6343">
        <w:rPr>
          <w:rFonts w:ascii="Times New Roman" w:hAnsi="Times New Roman" w:cs="Times New Roman"/>
        </w:rPr>
        <w:t>onsidering education, research</w:t>
      </w:r>
      <w:r w:rsidR="00ED654C">
        <w:rPr>
          <w:rFonts w:ascii="Times New Roman" w:hAnsi="Times New Roman" w:cs="Times New Roman"/>
        </w:rPr>
        <w:t>,</w:t>
      </w:r>
      <w:r w:rsidR="003A521F" w:rsidRPr="009B6343">
        <w:rPr>
          <w:rFonts w:ascii="Times New Roman" w:hAnsi="Times New Roman" w:cs="Times New Roman"/>
        </w:rPr>
        <w:t xml:space="preserve"> and innovation in a comprehensive manner, moving from a fragmented to an integrated approach in the region;</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E</w:t>
      </w:r>
      <w:r w:rsidR="003A521F" w:rsidRPr="009B6343">
        <w:rPr>
          <w:rFonts w:ascii="Times New Roman" w:hAnsi="Times New Roman" w:cs="Times New Roman"/>
        </w:rPr>
        <w:t>ncouraging cooperation between the science and research communit</w:t>
      </w:r>
      <w:r w:rsidR="00ED654C">
        <w:rPr>
          <w:rFonts w:ascii="Times New Roman" w:hAnsi="Times New Roman" w:cs="Times New Roman"/>
        </w:rPr>
        <w:t>y</w:t>
      </w:r>
      <w:r w:rsidR="003A521F" w:rsidRPr="009B6343">
        <w:rPr>
          <w:rFonts w:ascii="Times New Roman" w:hAnsi="Times New Roman" w:cs="Times New Roman"/>
        </w:rPr>
        <w:t xml:space="preserve"> and the business sector, particularly small and medium</w:t>
      </w:r>
      <w:r w:rsidR="00ED654C">
        <w:rPr>
          <w:rFonts w:ascii="Times New Roman" w:hAnsi="Times New Roman" w:cs="Times New Roman"/>
        </w:rPr>
        <w:t>-</w:t>
      </w:r>
      <w:r w:rsidR="003A521F" w:rsidRPr="009B6343">
        <w:rPr>
          <w:rFonts w:ascii="Times New Roman" w:hAnsi="Times New Roman" w:cs="Times New Roman"/>
        </w:rPr>
        <w:t>sized enterprises</w:t>
      </w:r>
      <w:r w:rsidR="008D414B">
        <w:rPr>
          <w:rFonts w:ascii="Times New Roman" w:hAnsi="Times New Roman" w:cs="Times New Roman"/>
        </w:rPr>
        <w:t xml:space="preserve"> (SMEs)</w:t>
      </w:r>
      <w:r w:rsidR="003A521F" w:rsidRPr="009B6343">
        <w:rPr>
          <w:rFonts w:ascii="Times New Roman" w:hAnsi="Times New Roman" w:cs="Times New Roman"/>
        </w:rPr>
        <w:t xml:space="preserve">; </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S</w:t>
      </w:r>
      <w:r w:rsidR="003A521F" w:rsidRPr="009B6343">
        <w:rPr>
          <w:rFonts w:ascii="Times New Roman" w:hAnsi="Times New Roman" w:cs="Times New Roman"/>
        </w:rPr>
        <w:t>upport</w:t>
      </w:r>
      <w:r w:rsidR="003F571F">
        <w:rPr>
          <w:rFonts w:ascii="Times New Roman" w:hAnsi="Times New Roman" w:cs="Times New Roman"/>
        </w:rPr>
        <w:t>ing</w:t>
      </w:r>
      <w:r w:rsidR="003A521F" w:rsidRPr="009B6343">
        <w:rPr>
          <w:rFonts w:ascii="Times New Roman" w:hAnsi="Times New Roman" w:cs="Times New Roman"/>
        </w:rPr>
        <w:t xml:space="preserve"> the development of cross-border regional clusters in sectors </w:t>
      </w:r>
      <w:r w:rsidR="003F571F">
        <w:rPr>
          <w:rFonts w:ascii="Times New Roman" w:hAnsi="Times New Roman" w:cs="Times New Roman"/>
        </w:rPr>
        <w:t>that have</w:t>
      </w:r>
      <w:r w:rsidR="003A521F" w:rsidRPr="009B6343">
        <w:rPr>
          <w:rFonts w:ascii="Times New Roman" w:hAnsi="Times New Roman" w:cs="Times New Roman"/>
        </w:rPr>
        <w:t xml:space="preserve"> </w:t>
      </w:r>
      <w:r w:rsidR="003F571F">
        <w:rPr>
          <w:rFonts w:ascii="Times New Roman" w:hAnsi="Times New Roman" w:cs="Times New Roman"/>
        </w:rPr>
        <w:t xml:space="preserve">a </w:t>
      </w:r>
      <w:r w:rsidR="003A521F" w:rsidRPr="009B6343">
        <w:rPr>
          <w:rFonts w:ascii="Times New Roman" w:hAnsi="Times New Roman" w:cs="Times New Roman"/>
        </w:rPr>
        <w:t xml:space="preserve">competitive advantage </w:t>
      </w:r>
      <w:r w:rsidR="003A521F" w:rsidRPr="009B6343">
        <w:rPr>
          <w:rFonts w:ascii="Times New Roman" w:hAnsi="Times New Roman" w:cs="Times New Roman"/>
          <w:color w:val="000000"/>
        </w:rPr>
        <w:t>based on knowledge and innovation</w:t>
      </w:r>
      <w:r w:rsidR="003A521F" w:rsidRPr="009B6343">
        <w:rPr>
          <w:rFonts w:ascii="Times New Roman" w:hAnsi="Times New Roman" w:cs="Times New Roman"/>
        </w:rPr>
        <w:t xml:space="preserve">; </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P</w:t>
      </w:r>
      <w:r w:rsidR="003A521F" w:rsidRPr="009B6343">
        <w:rPr>
          <w:rFonts w:ascii="Times New Roman" w:hAnsi="Times New Roman" w:cs="Times New Roman"/>
        </w:rPr>
        <w:t xml:space="preserve">romoting the establishment of competitive regional centers of excellence in fields of strategic interest </w:t>
      </w:r>
      <w:r w:rsidR="008D414B">
        <w:rPr>
          <w:rFonts w:ascii="Times New Roman" w:hAnsi="Times New Roman" w:cs="Times New Roman"/>
        </w:rPr>
        <w:t>to</w:t>
      </w:r>
      <w:r w:rsidR="008D414B" w:rsidRPr="009B6343">
        <w:rPr>
          <w:rFonts w:ascii="Times New Roman" w:hAnsi="Times New Roman" w:cs="Times New Roman"/>
        </w:rPr>
        <w:t xml:space="preserve"> </w:t>
      </w:r>
      <w:r w:rsidR="003A521F" w:rsidRPr="009B6343">
        <w:rPr>
          <w:rFonts w:ascii="Times New Roman" w:hAnsi="Times New Roman" w:cs="Times New Roman"/>
        </w:rPr>
        <w:t>the region;</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P</w:t>
      </w:r>
      <w:r w:rsidR="003A521F" w:rsidRPr="009B6343">
        <w:rPr>
          <w:rFonts w:ascii="Times New Roman" w:hAnsi="Times New Roman" w:cs="Times New Roman"/>
        </w:rPr>
        <w:t xml:space="preserve">romoting </w:t>
      </w:r>
      <w:r w:rsidR="008D414B">
        <w:rPr>
          <w:rFonts w:ascii="Times New Roman" w:hAnsi="Times New Roman" w:cs="Times New Roman"/>
        </w:rPr>
        <w:t xml:space="preserve">the </w:t>
      </w:r>
      <w:r w:rsidR="003A521F" w:rsidRPr="009B6343">
        <w:rPr>
          <w:rFonts w:ascii="Times New Roman" w:hAnsi="Times New Roman" w:cs="Times New Roman"/>
        </w:rPr>
        <w:t>development of regional research infrastructure and open access to pan-European research facilities of common interest;</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E</w:t>
      </w:r>
      <w:r w:rsidR="003A521F" w:rsidRPr="009B6343">
        <w:rPr>
          <w:rFonts w:ascii="Times New Roman" w:hAnsi="Times New Roman" w:cs="Times New Roman"/>
        </w:rPr>
        <w:t>nhancing the potential of young scientists by supporting their career development and creating favorable conditions to sustain their research endeavors and facilitate their training, mobility</w:t>
      </w:r>
      <w:r w:rsidR="008D414B">
        <w:rPr>
          <w:rFonts w:ascii="Times New Roman" w:hAnsi="Times New Roman" w:cs="Times New Roman"/>
        </w:rPr>
        <w:t>,</w:t>
      </w:r>
      <w:r w:rsidR="003A521F" w:rsidRPr="009B6343">
        <w:rPr>
          <w:rFonts w:ascii="Times New Roman" w:hAnsi="Times New Roman" w:cs="Times New Roman"/>
        </w:rPr>
        <w:t xml:space="preserve"> and cooperation within the region; and</w:t>
      </w:r>
    </w:p>
    <w:p w:rsidR="00FA1CB7" w:rsidRDefault="00EF5FC7" w:rsidP="00FA1CB7">
      <w:pPr>
        <w:numPr>
          <w:ilvl w:val="0"/>
          <w:numId w:val="7"/>
        </w:numPr>
        <w:spacing w:before="40" w:after="40"/>
        <w:jc w:val="both"/>
        <w:rPr>
          <w:rFonts w:ascii="Times New Roman" w:hAnsi="Times New Roman" w:cs="Times New Roman"/>
        </w:rPr>
      </w:pPr>
      <w:r>
        <w:rPr>
          <w:rFonts w:ascii="Times New Roman" w:hAnsi="Times New Roman" w:cs="Times New Roman"/>
        </w:rPr>
        <w:t>S</w:t>
      </w:r>
      <w:r w:rsidR="003A521F" w:rsidRPr="009B6343">
        <w:rPr>
          <w:rFonts w:ascii="Times New Roman" w:hAnsi="Times New Roman" w:cs="Times New Roman"/>
        </w:rPr>
        <w:t xml:space="preserve">trengthening the potential and </w:t>
      </w:r>
      <w:r w:rsidR="008D414B">
        <w:rPr>
          <w:rFonts w:ascii="Times New Roman" w:hAnsi="Times New Roman" w:cs="Times New Roman"/>
        </w:rPr>
        <w:t xml:space="preserve">the </w:t>
      </w:r>
      <w:r w:rsidR="003A521F" w:rsidRPr="009B6343">
        <w:rPr>
          <w:rFonts w:ascii="Times New Roman" w:hAnsi="Times New Roman" w:cs="Times New Roman"/>
        </w:rPr>
        <w:t>capacity of the Western Balkans to participate fully in FP7, CIP</w:t>
      </w:r>
      <w:r w:rsidR="008D414B">
        <w:rPr>
          <w:rFonts w:ascii="Times New Roman" w:hAnsi="Times New Roman" w:cs="Times New Roman"/>
        </w:rPr>
        <w:t>,</w:t>
      </w:r>
      <w:r w:rsidR="003A521F" w:rsidRPr="009B6343">
        <w:rPr>
          <w:rFonts w:ascii="Times New Roman" w:hAnsi="Times New Roman" w:cs="Times New Roman"/>
        </w:rPr>
        <w:t xml:space="preserve"> and other European programs and initiatives</w:t>
      </w:r>
      <w:r w:rsidR="00631114">
        <w:rPr>
          <w:rFonts w:ascii="Times New Roman" w:hAnsi="Times New Roman" w:cs="Times New Roman"/>
        </w:rPr>
        <w:t xml:space="preserve">, such as </w:t>
      </w:r>
      <w:r w:rsidR="003A521F" w:rsidRPr="009B6343">
        <w:rPr>
          <w:rFonts w:ascii="Times New Roman" w:hAnsi="Times New Roman" w:cs="Times New Roman"/>
        </w:rPr>
        <w:t>EUREKA</w:t>
      </w:r>
      <w:r w:rsidR="00631114">
        <w:rPr>
          <w:rFonts w:ascii="Times New Roman" w:hAnsi="Times New Roman" w:cs="Times New Roman"/>
        </w:rPr>
        <w:t xml:space="preserve"> and</w:t>
      </w:r>
      <w:r w:rsidR="003A521F" w:rsidRPr="009B6343">
        <w:rPr>
          <w:rFonts w:ascii="Times New Roman" w:hAnsi="Times New Roman" w:cs="Times New Roman"/>
        </w:rPr>
        <w:t xml:space="preserve"> COST, </w:t>
      </w:r>
      <w:r w:rsidR="008D414B">
        <w:rPr>
          <w:rFonts w:ascii="Times New Roman" w:hAnsi="Times New Roman" w:cs="Times New Roman"/>
        </w:rPr>
        <w:t>particularly</w:t>
      </w:r>
      <w:r w:rsidR="003A521F" w:rsidRPr="009B6343">
        <w:rPr>
          <w:rFonts w:ascii="Times New Roman" w:hAnsi="Times New Roman" w:cs="Times New Roman"/>
        </w:rPr>
        <w:t xml:space="preserve"> the increased involvement of the business sector, mainly SMEs.</w:t>
      </w:r>
    </w:p>
    <w:p w:rsidR="00FA1CB7" w:rsidRDefault="003A521F" w:rsidP="00FA1CB7">
      <w:pPr>
        <w:numPr>
          <w:ilvl w:val="0"/>
          <w:numId w:val="2"/>
        </w:numPr>
        <w:spacing w:before="200"/>
        <w:ind w:left="0" w:firstLine="0"/>
        <w:jc w:val="both"/>
        <w:rPr>
          <w:rFonts w:ascii="Times New Roman" w:hAnsi="Times New Roman" w:cs="Times New Roman"/>
        </w:rPr>
      </w:pPr>
      <w:r w:rsidRPr="009B6343">
        <w:rPr>
          <w:rFonts w:ascii="Times New Roman" w:hAnsi="Times New Roman" w:cs="Times New Roman"/>
          <w:b/>
        </w:rPr>
        <w:lastRenderedPageBreak/>
        <w:t>The World Bank signed an agreement with the European Commission to implement a technical assistance program</w:t>
      </w:r>
      <w:r w:rsidRPr="009B6343">
        <w:rPr>
          <w:rFonts w:ascii="Times New Roman" w:hAnsi="Times New Roman" w:cs="Times New Roman"/>
        </w:rPr>
        <w:t xml:space="preserve"> </w:t>
      </w:r>
      <w:r w:rsidRPr="009B6343">
        <w:rPr>
          <w:rFonts w:ascii="Times New Roman" w:hAnsi="Times New Roman" w:cs="Times New Roman"/>
          <w:b/>
        </w:rPr>
        <w:t>for the regional strategy</w:t>
      </w:r>
      <w:r w:rsidR="001A157D">
        <w:rPr>
          <w:rFonts w:ascii="Times New Roman" w:hAnsi="Times New Roman" w:cs="Times New Roman"/>
          <w:b/>
        </w:rPr>
        <w:t xml:space="preserve">.  </w:t>
      </w:r>
      <w:r w:rsidRPr="009B6343">
        <w:rPr>
          <w:rFonts w:ascii="Times New Roman" w:hAnsi="Times New Roman" w:cs="Times New Roman"/>
        </w:rPr>
        <w:t>In recognition of the need to foster synergy in the field of research and development in a strategic manner, the Ministers responsible for science and research from the Western Balkans, the RCC Secretary General</w:t>
      </w:r>
      <w:r w:rsidR="007E0E4F">
        <w:rPr>
          <w:rFonts w:ascii="Times New Roman" w:hAnsi="Times New Roman" w:cs="Times New Roman"/>
        </w:rPr>
        <w:t>,</w:t>
      </w:r>
      <w:r w:rsidRPr="009B6343">
        <w:rPr>
          <w:rFonts w:ascii="Times New Roman" w:hAnsi="Times New Roman" w:cs="Times New Roman"/>
        </w:rPr>
        <w:t xml:space="preserve"> and all stakeholders agree</w:t>
      </w:r>
      <w:r w:rsidR="007E0E4F">
        <w:rPr>
          <w:rFonts w:ascii="Times New Roman" w:hAnsi="Times New Roman" w:cs="Times New Roman"/>
        </w:rPr>
        <w:t>d</w:t>
      </w:r>
      <w:r w:rsidRPr="009B6343">
        <w:rPr>
          <w:rFonts w:ascii="Times New Roman" w:hAnsi="Times New Roman" w:cs="Times New Roman"/>
        </w:rPr>
        <w:t xml:space="preserve"> that a roadmap for the development of a Regional Strategy on R&amp;D should be established</w:t>
      </w:r>
      <w:r w:rsidR="001A157D">
        <w:rPr>
          <w:rFonts w:ascii="Times New Roman" w:hAnsi="Times New Roman" w:cs="Times New Roman"/>
        </w:rPr>
        <w:t xml:space="preserve">.  </w:t>
      </w:r>
      <w:r w:rsidRPr="009B6343">
        <w:rPr>
          <w:rFonts w:ascii="Times New Roman" w:hAnsi="Times New Roman" w:cs="Times New Roman"/>
        </w:rPr>
        <w:t>The EU’s support to this endeavor was requested and granted through a Multi</w:t>
      </w:r>
      <w:r w:rsidR="007E0E4F">
        <w:rPr>
          <w:rFonts w:ascii="Times New Roman" w:hAnsi="Times New Roman" w:cs="Times New Roman"/>
        </w:rPr>
        <w:t>-</w:t>
      </w:r>
      <w:r w:rsidRPr="009B6343">
        <w:rPr>
          <w:rFonts w:ascii="Times New Roman" w:hAnsi="Times New Roman" w:cs="Times New Roman"/>
        </w:rPr>
        <w:t>Beneficiary Instrument of Pre</w:t>
      </w:r>
      <w:r w:rsidR="007E0E4F">
        <w:rPr>
          <w:rFonts w:ascii="Times New Roman" w:hAnsi="Times New Roman" w:cs="Times New Roman"/>
        </w:rPr>
        <w:t>-</w:t>
      </w:r>
      <w:r w:rsidRPr="009B6343">
        <w:rPr>
          <w:rFonts w:ascii="Times New Roman" w:hAnsi="Times New Roman" w:cs="Times New Roman"/>
        </w:rPr>
        <w:t>Accession Assistance (IPA) – Project Fiche N.13</w:t>
      </w:r>
      <w:r w:rsidRPr="009B6343">
        <w:rPr>
          <w:rFonts w:ascii="Times New Roman" w:hAnsi="Times New Roman" w:cs="Times New Roman"/>
          <w:b/>
          <w:bCs/>
        </w:rPr>
        <w:t xml:space="preserve"> “</w:t>
      </w:r>
      <w:r w:rsidRPr="009B6343">
        <w:rPr>
          <w:rFonts w:ascii="Times New Roman" w:hAnsi="Times New Roman" w:cs="Times New Roman"/>
        </w:rPr>
        <w:t>Western Balkans Regional Strategy on Research and Development for Innovation</w:t>
      </w:r>
      <w:r w:rsidR="007E0E4F">
        <w:rPr>
          <w:rFonts w:ascii="Times New Roman" w:hAnsi="Times New Roman" w:cs="Times New Roman"/>
        </w:rPr>
        <w:t>,</w:t>
      </w:r>
      <w:r w:rsidRPr="009B6343">
        <w:rPr>
          <w:rFonts w:ascii="Times New Roman" w:hAnsi="Times New Roman" w:cs="Times New Roman"/>
        </w:rPr>
        <w:t>”</w:t>
      </w:r>
      <w:r w:rsidRPr="009B6343">
        <w:rPr>
          <w:rFonts w:ascii="Times New Roman" w:hAnsi="Times New Roman" w:cs="Times New Roman"/>
          <w:bCs/>
        </w:rPr>
        <w:t xml:space="preserve"> CRIS Number: 2010/022-028) in the amount of </w:t>
      </w:r>
      <w:r w:rsidRPr="009B6343">
        <w:rPr>
          <w:rFonts w:ascii="Times New Roman" w:hAnsi="Times New Roman" w:cs="Times New Roman"/>
        </w:rPr>
        <w:t>EUR</w:t>
      </w:r>
      <w:r w:rsidRPr="009B6343">
        <w:rPr>
          <w:rFonts w:ascii="Times New Roman" w:hAnsi="Times New Roman" w:cs="Times New Roman"/>
          <w:i/>
        </w:rPr>
        <w:t xml:space="preserve"> </w:t>
      </w:r>
      <w:r w:rsidRPr="009B6343">
        <w:rPr>
          <w:rFonts w:ascii="Times New Roman" w:hAnsi="Times New Roman" w:cs="Times New Roman"/>
        </w:rPr>
        <w:t>1.5 million</w:t>
      </w:r>
      <w:r w:rsidR="001A157D">
        <w:rPr>
          <w:rFonts w:ascii="Times New Roman" w:hAnsi="Times New Roman" w:cs="Times New Roman"/>
        </w:rPr>
        <w:t xml:space="preserve">.  </w:t>
      </w:r>
      <w:r w:rsidRPr="009B6343">
        <w:rPr>
          <w:rFonts w:ascii="Times New Roman" w:hAnsi="Times New Roman" w:cs="Times New Roman"/>
        </w:rPr>
        <w:t>The technical assistance will be implemented in 24 months through a Trust Fund Agreement signed with the World Bank in June 2011</w:t>
      </w:r>
      <w:r w:rsidR="001A157D">
        <w:rPr>
          <w:rFonts w:ascii="Times New Roman" w:hAnsi="Times New Roman" w:cs="Times New Roman"/>
        </w:rPr>
        <w:t xml:space="preserve">.  </w:t>
      </w:r>
      <w:r w:rsidRPr="009B6343">
        <w:rPr>
          <w:rFonts w:ascii="Times New Roman" w:hAnsi="Times New Roman" w:cs="Times New Roman"/>
        </w:rPr>
        <w:t xml:space="preserve">The beneficiary entities are Albania, Bosnia Herzegovina, Croatia, </w:t>
      </w:r>
      <w:r w:rsidR="00B53C3D" w:rsidRPr="009B6343">
        <w:rPr>
          <w:rFonts w:ascii="Times New Roman" w:hAnsi="Times New Roman" w:cs="Times New Roman"/>
        </w:rPr>
        <w:t>UNMIK/</w:t>
      </w:r>
      <w:r w:rsidR="00295833" w:rsidRPr="009B6343">
        <w:rPr>
          <w:rFonts w:ascii="Times New Roman" w:hAnsi="Times New Roman" w:cs="Times New Roman"/>
        </w:rPr>
        <w:t xml:space="preserve">Kosovo, </w:t>
      </w:r>
      <w:r w:rsidRPr="009B6343">
        <w:rPr>
          <w:rFonts w:ascii="Times New Roman" w:hAnsi="Times New Roman" w:cs="Times New Roman"/>
        </w:rPr>
        <w:t>FYR Macedonia, Montenegro</w:t>
      </w:r>
      <w:r w:rsidR="007E0E4F">
        <w:rPr>
          <w:rFonts w:ascii="Times New Roman" w:hAnsi="Times New Roman" w:cs="Times New Roman"/>
        </w:rPr>
        <w:t>,</w:t>
      </w:r>
      <w:r w:rsidRPr="009B6343">
        <w:rPr>
          <w:rFonts w:ascii="Times New Roman" w:hAnsi="Times New Roman" w:cs="Times New Roman"/>
        </w:rPr>
        <w:t xml:space="preserve"> </w:t>
      </w:r>
      <w:r w:rsidR="00295833" w:rsidRPr="009B6343">
        <w:rPr>
          <w:rFonts w:ascii="Times New Roman" w:hAnsi="Times New Roman" w:cs="Times New Roman"/>
        </w:rPr>
        <w:t xml:space="preserve">and </w:t>
      </w:r>
      <w:r w:rsidRPr="009B6343">
        <w:rPr>
          <w:rFonts w:ascii="Times New Roman" w:hAnsi="Times New Roman" w:cs="Times New Roman"/>
        </w:rPr>
        <w:t>Serbia)</w:t>
      </w:r>
      <w:r w:rsidR="001A157D">
        <w:rPr>
          <w:rFonts w:ascii="Times New Roman" w:hAnsi="Times New Roman" w:cs="Times New Roman"/>
        </w:rPr>
        <w:t xml:space="preserve">.  </w:t>
      </w:r>
    </w:p>
    <w:p w:rsidR="00FA1CB7" w:rsidRDefault="00DB3CC4" w:rsidP="00C107AD">
      <w:pPr>
        <w:pStyle w:val="Heading1"/>
        <w:spacing w:before="300" w:after="300"/>
        <w:rPr>
          <w:rFonts w:eastAsiaTheme="minorHAnsi"/>
        </w:rPr>
      </w:pPr>
      <w:bookmarkStart w:id="19" w:name="_Toc336356431"/>
      <w:bookmarkStart w:id="20" w:name="_Toc295133335"/>
      <w:r w:rsidRPr="009B6343">
        <w:rPr>
          <w:rFonts w:eastAsiaTheme="minorHAnsi"/>
        </w:rPr>
        <w:t>Research, Development</w:t>
      </w:r>
      <w:r>
        <w:rPr>
          <w:rFonts w:eastAsiaTheme="minorHAnsi"/>
        </w:rPr>
        <w:t>,</w:t>
      </w:r>
      <w:r w:rsidRPr="009B6343">
        <w:rPr>
          <w:rFonts w:eastAsiaTheme="minorHAnsi"/>
        </w:rPr>
        <w:t xml:space="preserve"> </w:t>
      </w:r>
      <w:r>
        <w:rPr>
          <w:rFonts w:eastAsiaTheme="minorHAnsi"/>
        </w:rPr>
        <w:t>a</w:t>
      </w:r>
      <w:r w:rsidRPr="009B6343">
        <w:rPr>
          <w:rFonts w:eastAsiaTheme="minorHAnsi"/>
        </w:rPr>
        <w:t xml:space="preserve">nd Innovation </w:t>
      </w:r>
      <w:r>
        <w:rPr>
          <w:rFonts w:eastAsiaTheme="minorHAnsi"/>
        </w:rPr>
        <w:t>i</w:t>
      </w:r>
      <w:r w:rsidRPr="009B6343">
        <w:rPr>
          <w:rFonts w:eastAsiaTheme="minorHAnsi"/>
        </w:rPr>
        <w:t xml:space="preserve">n </w:t>
      </w:r>
      <w:r>
        <w:rPr>
          <w:rFonts w:eastAsiaTheme="minorHAnsi"/>
        </w:rPr>
        <w:t>t</w:t>
      </w:r>
      <w:r w:rsidRPr="009B6343">
        <w:rPr>
          <w:rFonts w:eastAsiaTheme="minorHAnsi"/>
        </w:rPr>
        <w:t>he</w:t>
      </w:r>
      <w:bookmarkEnd w:id="19"/>
      <w:r w:rsidRPr="009B6343">
        <w:rPr>
          <w:rFonts w:eastAsiaTheme="minorHAnsi"/>
        </w:rPr>
        <w:t xml:space="preserve"> </w:t>
      </w:r>
      <w:bookmarkStart w:id="21" w:name="_Toc336356432"/>
      <w:r w:rsidRPr="009B6343">
        <w:rPr>
          <w:rFonts w:eastAsiaTheme="minorHAnsi"/>
        </w:rPr>
        <w:t>Western Balkans</w:t>
      </w:r>
      <w:bookmarkEnd w:id="20"/>
      <w:bookmarkEnd w:id="21"/>
    </w:p>
    <w:p w:rsidR="00FA1CB7" w:rsidRDefault="003A521F" w:rsidP="00FA1CB7">
      <w:pPr>
        <w:numPr>
          <w:ilvl w:val="0"/>
          <w:numId w:val="2"/>
        </w:numPr>
        <w:spacing w:before="240"/>
        <w:ind w:left="0" w:firstLine="0"/>
        <w:jc w:val="both"/>
        <w:rPr>
          <w:rFonts w:ascii="Times New Roman" w:hAnsi="Times New Roman" w:cs="Times New Roman"/>
          <w:b/>
        </w:rPr>
      </w:pPr>
      <w:r w:rsidRPr="009B6343">
        <w:rPr>
          <w:rFonts w:ascii="Times New Roman" w:hAnsi="Times New Roman" w:cs="Times New Roman"/>
          <w:b/>
        </w:rPr>
        <w:t>Measuring and evaluating the R&amp;D activity and performance in the Western Balkans can reveal much about the potential for reaping further benefits</w:t>
      </w:r>
      <w:r w:rsidRPr="009B6343">
        <w:rPr>
          <w:rFonts w:ascii="Times New Roman" w:hAnsi="Times New Roman" w:cs="Times New Roman"/>
        </w:rPr>
        <w:t xml:space="preserve"> in </w:t>
      </w:r>
      <w:r w:rsidR="00F82289">
        <w:rPr>
          <w:rFonts w:ascii="Times New Roman" w:hAnsi="Times New Roman" w:cs="Times New Roman"/>
        </w:rPr>
        <w:t>terms of</w:t>
      </w:r>
      <w:r w:rsidRPr="009B6343">
        <w:rPr>
          <w:rFonts w:ascii="Times New Roman" w:hAnsi="Times New Roman" w:cs="Times New Roman"/>
        </w:rPr>
        <w:t xml:space="preserve"> productivity </w:t>
      </w:r>
      <w:r w:rsidR="0092634A">
        <w:rPr>
          <w:rFonts w:ascii="Times New Roman" w:hAnsi="Times New Roman" w:cs="Times New Roman"/>
        </w:rPr>
        <w:t>at the firm level</w:t>
      </w:r>
      <w:r w:rsidRPr="009B6343">
        <w:rPr>
          <w:rFonts w:ascii="Times New Roman" w:hAnsi="Times New Roman" w:cs="Times New Roman"/>
        </w:rPr>
        <w:t xml:space="preserve"> as well as international competitiveness of the economy as a whole</w:t>
      </w:r>
      <w:r w:rsidR="001A157D">
        <w:rPr>
          <w:rFonts w:ascii="Times New Roman" w:hAnsi="Times New Roman" w:cs="Times New Roman"/>
        </w:rPr>
        <w:t xml:space="preserve">.  </w:t>
      </w:r>
      <w:r w:rsidRPr="009B6343">
        <w:rPr>
          <w:rFonts w:ascii="Times New Roman" w:hAnsi="Times New Roman" w:cs="Times New Roman"/>
        </w:rPr>
        <w:t xml:space="preserve">Several important studies on R&amp;D and innovation in the Western Balkans </w:t>
      </w:r>
      <w:r w:rsidR="0092634A">
        <w:rPr>
          <w:rFonts w:ascii="Times New Roman" w:hAnsi="Times New Roman" w:cs="Times New Roman"/>
        </w:rPr>
        <w:t>have</w:t>
      </w:r>
      <w:r w:rsidRPr="009B6343">
        <w:rPr>
          <w:rFonts w:ascii="Times New Roman" w:hAnsi="Times New Roman" w:cs="Times New Roman"/>
        </w:rPr>
        <w:t xml:space="preserve"> contribut</w:t>
      </w:r>
      <w:r w:rsidR="0092634A">
        <w:rPr>
          <w:rFonts w:ascii="Times New Roman" w:hAnsi="Times New Roman" w:cs="Times New Roman"/>
        </w:rPr>
        <w:t>ed</w:t>
      </w:r>
      <w:r w:rsidRPr="009B6343">
        <w:rPr>
          <w:rFonts w:ascii="Times New Roman" w:hAnsi="Times New Roman" w:cs="Times New Roman"/>
        </w:rPr>
        <w:t xml:space="preserve"> to the discussions on R&amp;D performance, innovation infrastructure</w:t>
      </w:r>
      <w:r w:rsidR="0092634A">
        <w:rPr>
          <w:rFonts w:ascii="Times New Roman" w:hAnsi="Times New Roman" w:cs="Times New Roman"/>
        </w:rPr>
        <w:t>,</w:t>
      </w:r>
      <w:r w:rsidRPr="009B6343">
        <w:rPr>
          <w:rFonts w:ascii="Times New Roman" w:hAnsi="Times New Roman" w:cs="Times New Roman"/>
        </w:rPr>
        <w:t xml:space="preserve"> and R&amp;D financing.</w:t>
      </w:r>
      <w:r w:rsidRPr="009B6343">
        <w:rPr>
          <w:rFonts w:ascii="Times New Roman" w:hAnsi="Times New Roman" w:cs="Times New Roman"/>
          <w:vertAlign w:val="superscript"/>
        </w:rPr>
        <w:footnoteReference w:id="7"/>
      </w:r>
      <w:r w:rsidRPr="009B6343">
        <w:rPr>
          <w:rFonts w:ascii="Times New Roman" w:hAnsi="Times New Roman" w:cs="Times New Roman"/>
        </w:rPr>
        <w:t xml:space="preserve"> </w:t>
      </w:r>
      <w:r w:rsidR="00631114">
        <w:rPr>
          <w:rFonts w:ascii="Times New Roman" w:hAnsi="Times New Roman" w:cs="Times New Roman"/>
        </w:rPr>
        <w:t xml:space="preserve"> </w:t>
      </w:r>
      <w:r w:rsidR="0092634A">
        <w:rPr>
          <w:rFonts w:ascii="Times New Roman" w:hAnsi="Times New Roman" w:cs="Times New Roman"/>
        </w:rPr>
        <w:t>Building</w:t>
      </w:r>
      <w:r w:rsidRPr="009B6343">
        <w:rPr>
          <w:rFonts w:ascii="Times New Roman" w:hAnsi="Times New Roman" w:cs="Times New Roman"/>
        </w:rPr>
        <w:t xml:space="preserve"> on this </w:t>
      </w:r>
      <w:r w:rsidR="0092634A">
        <w:rPr>
          <w:rFonts w:ascii="Times New Roman" w:hAnsi="Times New Roman" w:cs="Times New Roman"/>
        </w:rPr>
        <w:t>existing body of</w:t>
      </w:r>
      <w:r w:rsidR="0092634A" w:rsidRPr="009B6343">
        <w:rPr>
          <w:rFonts w:ascii="Times New Roman" w:hAnsi="Times New Roman" w:cs="Times New Roman"/>
        </w:rPr>
        <w:t xml:space="preserve"> </w:t>
      </w:r>
      <w:r w:rsidRPr="009B6343">
        <w:rPr>
          <w:rFonts w:ascii="Times New Roman" w:hAnsi="Times New Roman" w:cs="Times New Roman"/>
        </w:rPr>
        <w:t xml:space="preserve">work, </w:t>
      </w:r>
      <w:r w:rsidR="0092634A">
        <w:rPr>
          <w:rFonts w:ascii="Times New Roman" w:hAnsi="Times New Roman" w:cs="Times New Roman"/>
        </w:rPr>
        <w:t xml:space="preserve">this section presents </w:t>
      </w:r>
      <w:r w:rsidRPr="009B6343">
        <w:rPr>
          <w:rFonts w:ascii="Times New Roman" w:hAnsi="Times New Roman" w:cs="Times New Roman"/>
        </w:rPr>
        <w:t>an overview of the current status of R&amp;D and innovation in the region</w:t>
      </w:r>
      <w:r w:rsidR="001A157D">
        <w:rPr>
          <w:rFonts w:ascii="Times New Roman" w:hAnsi="Times New Roman" w:cs="Times New Roman"/>
        </w:rPr>
        <w:t xml:space="preserve">.  </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Although there are significant discrepancies </w:t>
      </w:r>
      <w:r w:rsidR="00FC2AF3">
        <w:rPr>
          <w:rFonts w:ascii="Times New Roman" w:hAnsi="Times New Roman" w:cs="Times New Roman"/>
          <w:b/>
        </w:rPr>
        <w:t>among</w:t>
      </w:r>
      <w:r w:rsidR="00FC2AF3" w:rsidRPr="009B6343">
        <w:rPr>
          <w:rFonts w:ascii="Times New Roman" w:hAnsi="Times New Roman" w:cs="Times New Roman"/>
          <w:b/>
        </w:rPr>
        <w:t xml:space="preserve"> </w:t>
      </w:r>
      <w:r w:rsidRPr="009B6343">
        <w:rPr>
          <w:rFonts w:ascii="Times New Roman" w:hAnsi="Times New Roman" w:cs="Times New Roman"/>
          <w:b/>
        </w:rPr>
        <w:t xml:space="preserve">the </w:t>
      </w:r>
      <w:r w:rsidR="00FC2AF3">
        <w:rPr>
          <w:rFonts w:ascii="Times New Roman" w:hAnsi="Times New Roman" w:cs="Times New Roman"/>
          <w:b/>
        </w:rPr>
        <w:t xml:space="preserve">region’s </w:t>
      </w:r>
      <w:r w:rsidRPr="009B6343">
        <w:rPr>
          <w:rFonts w:ascii="Times New Roman" w:hAnsi="Times New Roman" w:cs="Times New Roman"/>
          <w:b/>
        </w:rPr>
        <w:t xml:space="preserve">economies, they </w:t>
      </w:r>
      <w:r w:rsidR="00381E75">
        <w:rPr>
          <w:rFonts w:ascii="Times New Roman" w:hAnsi="Times New Roman" w:cs="Times New Roman"/>
          <w:b/>
        </w:rPr>
        <w:t xml:space="preserve">all seem to </w:t>
      </w:r>
      <w:r w:rsidRPr="009B6343">
        <w:rPr>
          <w:rFonts w:ascii="Times New Roman" w:hAnsi="Times New Roman" w:cs="Times New Roman"/>
          <w:b/>
        </w:rPr>
        <w:t>share the problems of low R&amp;D demand, brain drain, weak business R&amp;D investments</w:t>
      </w:r>
      <w:r w:rsidR="00381E75">
        <w:rPr>
          <w:rFonts w:ascii="Times New Roman" w:hAnsi="Times New Roman" w:cs="Times New Roman"/>
          <w:b/>
        </w:rPr>
        <w:t>,</w:t>
      </w:r>
      <w:r w:rsidRPr="009B6343">
        <w:rPr>
          <w:rFonts w:ascii="Times New Roman" w:hAnsi="Times New Roman" w:cs="Times New Roman"/>
          <w:b/>
        </w:rPr>
        <w:t xml:space="preserve"> and limitations in ICT services</w:t>
      </w:r>
      <w:r w:rsidR="001A157D">
        <w:rPr>
          <w:rFonts w:ascii="Times New Roman" w:hAnsi="Times New Roman" w:cs="Times New Roman"/>
          <w:b/>
        </w:rPr>
        <w:t xml:space="preserve">.  </w:t>
      </w:r>
      <w:r w:rsidRPr="009B6343">
        <w:rPr>
          <w:rFonts w:ascii="Times New Roman" w:hAnsi="Times New Roman" w:cs="Times New Roman"/>
        </w:rPr>
        <w:t xml:space="preserve">Available data show that, although the regional economies </w:t>
      </w:r>
      <w:r w:rsidR="00381E75">
        <w:rPr>
          <w:rFonts w:ascii="Times New Roman" w:hAnsi="Times New Roman" w:cs="Times New Roman"/>
        </w:rPr>
        <w:t xml:space="preserve">are different in terms of </w:t>
      </w:r>
      <w:r w:rsidRPr="009B6343">
        <w:rPr>
          <w:rFonts w:ascii="Times New Roman" w:hAnsi="Times New Roman" w:cs="Times New Roman"/>
        </w:rPr>
        <w:t xml:space="preserve">performance and stage of research, development and innovation, collectively </w:t>
      </w:r>
      <w:r w:rsidR="00381E75">
        <w:rPr>
          <w:rFonts w:ascii="Times New Roman" w:hAnsi="Times New Roman" w:cs="Times New Roman"/>
        </w:rPr>
        <w:t>they</w:t>
      </w:r>
      <w:r w:rsidRPr="009B6343">
        <w:rPr>
          <w:rFonts w:ascii="Times New Roman" w:hAnsi="Times New Roman" w:cs="Times New Roman"/>
        </w:rPr>
        <w:t xml:space="preserve"> still have significant room for improvement</w:t>
      </w:r>
      <w:r w:rsidR="001A157D">
        <w:rPr>
          <w:rFonts w:ascii="Times New Roman" w:hAnsi="Times New Roman" w:cs="Times New Roman"/>
        </w:rPr>
        <w:t xml:space="preserve">.  </w:t>
      </w:r>
      <w:r w:rsidRPr="009B6343">
        <w:rPr>
          <w:rFonts w:ascii="Times New Roman" w:hAnsi="Times New Roman" w:cs="Times New Roman"/>
        </w:rPr>
        <w:t>For instance, scientific input</w:t>
      </w:r>
      <w:r w:rsidR="00381E75">
        <w:rPr>
          <w:rFonts w:ascii="Times New Roman" w:hAnsi="Times New Roman" w:cs="Times New Roman"/>
        </w:rPr>
        <w:t>s</w:t>
      </w:r>
      <w:r w:rsidRPr="009B6343">
        <w:rPr>
          <w:rFonts w:ascii="Times New Roman" w:hAnsi="Times New Roman" w:cs="Times New Roman"/>
        </w:rPr>
        <w:t xml:space="preserve"> in terms of availability and efficien</w:t>
      </w:r>
      <w:r w:rsidR="00381E75">
        <w:rPr>
          <w:rFonts w:ascii="Times New Roman" w:hAnsi="Times New Roman" w:cs="Times New Roman"/>
        </w:rPr>
        <w:t>cy in the</w:t>
      </w:r>
      <w:r w:rsidRPr="009B6343">
        <w:rPr>
          <w:rFonts w:ascii="Times New Roman" w:hAnsi="Times New Roman" w:cs="Times New Roman"/>
        </w:rPr>
        <w:t xml:space="preserve"> use of researchers</w:t>
      </w:r>
      <w:r w:rsidR="00381E75">
        <w:rPr>
          <w:rFonts w:ascii="Times New Roman" w:hAnsi="Times New Roman" w:cs="Times New Roman"/>
        </w:rPr>
        <w:t>,</w:t>
      </w:r>
      <w:r w:rsidRPr="009B6343">
        <w:rPr>
          <w:rFonts w:ascii="Times New Roman" w:hAnsi="Times New Roman" w:cs="Times New Roman"/>
        </w:rPr>
        <w:t xml:space="preserve"> is a problem in most Western Balkan countries, </w:t>
      </w:r>
      <w:r w:rsidR="00B27924">
        <w:rPr>
          <w:rFonts w:ascii="Times New Roman" w:hAnsi="Times New Roman" w:cs="Times New Roman"/>
        </w:rPr>
        <w:t xml:space="preserve">resulting in a </w:t>
      </w:r>
      <w:r w:rsidRPr="009B6343">
        <w:rPr>
          <w:rFonts w:ascii="Times New Roman" w:hAnsi="Times New Roman" w:cs="Times New Roman"/>
        </w:rPr>
        <w:t>weakening science base</w:t>
      </w:r>
      <w:r w:rsidR="001A157D">
        <w:rPr>
          <w:rFonts w:ascii="Times New Roman" w:hAnsi="Times New Roman" w:cs="Times New Roman"/>
        </w:rPr>
        <w:t xml:space="preserve">.  </w:t>
      </w:r>
      <w:r w:rsidRPr="009B6343">
        <w:rPr>
          <w:rFonts w:ascii="Times New Roman" w:hAnsi="Times New Roman" w:cs="Times New Roman"/>
        </w:rPr>
        <w:t>Innovative performance, in terms of patents and citations</w:t>
      </w:r>
      <w:r w:rsidR="00EA1BB4">
        <w:rPr>
          <w:rFonts w:ascii="Times New Roman" w:hAnsi="Times New Roman" w:cs="Times New Roman"/>
        </w:rPr>
        <w:t>,</w:t>
      </w:r>
      <w:r w:rsidRPr="009B6343">
        <w:rPr>
          <w:rFonts w:ascii="Times New Roman" w:hAnsi="Times New Roman" w:cs="Times New Roman"/>
        </w:rPr>
        <w:t xml:space="preserve"> </w:t>
      </w:r>
      <w:r w:rsidR="00EA1BB4">
        <w:rPr>
          <w:rFonts w:ascii="Times New Roman" w:hAnsi="Times New Roman" w:cs="Times New Roman"/>
        </w:rPr>
        <w:t>lags</w:t>
      </w:r>
      <w:r w:rsidR="00EA1BB4" w:rsidRPr="009B6343">
        <w:rPr>
          <w:rFonts w:ascii="Times New Roman" w:hAnsi="Times New Roman" w:cs="Times New Roman"/>
        </w:rPr>
        <w:t xml:space="preserve"> </w:t>
      </w:r>
      <w:r w:rsidRPr="009B6343">
        <w:rPr>
          <w:rFonts w:ascii="Times New Roman" w:hAnsi="Times New Roman" w:cs="Times New Roman"/>
        </w:rPr>
        <w:t xml:space="preserve">significantly behind EU averages, while availability of </w:t>
      </w:r>
      <w:r w:rsidR="00985F74">
        <w:rPr>
          <w:rFonts w:ascii="Times New Roman" w:hAnsi="Times New Roman" w:cs="Times New Roman"/>
        </w:rPr>
        <w:t>adequate</w:t>
      </w:r>
      <w:r w:rsidR="00985F74" w:rsidRPr="009B6343">
        <w:rPr>
          <w:rFonts w:ascii="Times New Roman" w:hAnsi="Times New Roman" w:cs="Times New Roman"/>
        </w:rPr>
        <w:t xml:space="preserve"> </w:t>
      </w:r>
      <w:r w:rsidRPr="009B6343">
        <w:rPr>
          <w:rFonts w:ascii="Times New Roman" w:hAnsi="Times New Roman" w:cs="Times New Roman"/>
        </w:rPr>
        <w:t>ICT infrastructures is also a serious problem in the region</w:t>
      </w:r>
      <w:r w:rsidR="001A157D">
        <w:rPr>
          <w:rFonts w:ascii="Times New Roman" w:hAnsi="Times New Roman" w:cs="Times New Roman"/>
        </w:rPr>
        <w:t xml:space="preserve">.  </w:t>
      </w:r>
      <w:r w:rsidRPr="009B6343">
        <w:rPr>
          <w:rFonts w:ascii="Times New Roman" w:hAnsi="Times New Roman" w:cs="Times New Roman"/>
        </w:rPr>
        <w:t>There is a general legacy of unfinished reforms in the area of research, development and innovation</w:t>
      </w:r>
      <w:r w:rsidR="001A157D">
        <w:rPr>
          <w:rFonts w:ascii="Times New Roman" w:hAnsi="Times New Roman" w:cs="Times New Roman"/>
        </w:rPr>
        <w:t xml:space="preserve">.  </w:t>
      </w:r>
      <w:r w:rsidR="00985F74">
        <w:rPr>
          <w:rFonts w:ascii="Times New Roman" w:hAnsi="Times New Roman" w:cs="Times New Roman"/>
        </w:rPr>
        <w:t xml:space="preserve">This area has suffered from neglect, </w:t>
      </w:r>
      <w:r w:rsidRPr="009B6343">
        <w:rPr>
          <w:rFonts w:ascii="Times New Roman" w:hAnsi="Times New Roman" w:cs="Times New Roman"/>
        </w:rPr>
        <w:t xml:space="preserve">as policies instead have </w:t>
      </w:r>
      <w:r w:rsidR="00985F74">
        <w:rPr>
          <w:rFonts w:ascii="Times New Roman" w:hAnsi="Times New Roman" w:cs="Times New Roman"/>
        </w:rPr>
        <w:t xml:space="preserve">focused </w:t>
      </w:r>
      <w:r w:rsidRPr="009B6343">
        <w:rPr>
          <w:rFonts w:ascii="Times New Roman" w:hAnsi="Times New Roman" w:cs="Times New Roman"/>
        </w:rPr>
        <w:t xml:space="preserve">more broadly on post-war and, </w:t>
      </w:r>
      <w:r w:rsidR="00985F74">
        <w:rPr>
          <w:rFonts w:ascii="Times New Roman" w:hAnsi="Times New Roman" w:cs="Times New Roman"/>
        </w:rPr>
        <w:t>more recently,</w:t>
      </w:r>
      <w:r w:rsidRPr="009B6343">
        <w:rPr>
          <w:rFonts w:ascii="Times New Roman" w:hAnsi="Times New Roman" w:cs="Times New Roman"/>
        </w:rPr>
        <w:t xml:space="preserve"> post-financial and economic crisis restructuring</w:t>
      </w:r>
      <w:r w:rsidR="001A157D">
        <w:rPr>
          <w:rFonts w:ascii="Times New Roman" w:hAnsi="Times New Roman" w:cs="Times New Roman"/>
        </w:rPr>
        <w:t xml:space="preserve">.  </w:t>
      </w:r>
      <w:r w:rsidRPr="009B6343">
        <w:rPr>
          <w:rFonts w:ascii="Times New Roman" w:hAnsi="Times New Roman" w:cs="Times New Roman"/>
        </w:rPr>
        <w:t xml:space="preserve">Only recently have </w:t>
      </w:r>
      <w:r w:rsidR="00985F74">
        <w:rPr>
          <w:rFonts w:ascii="Times New Roman" w:hAnsi="Times New Roman" w:cs="Times New Roman"/>
        </w:rPr>
        <w:t>g</w:t>
      </w:r>
      <w:r w:rsidRPr="009B6343">
        <w:rPr>
          <w:rFonts w:ascii="Times New Roman" w:hAnsi="Times New Roman" w:cs="Times New Roman"/>
        </w:rPr>
        <w:t>overnments made real efforts to form</w:t>
      </w:r>
      <w:r w:rsidR="00985F74">
        <w:rPr>
          <w:rFonts w:ascii="Times New Roman" w:hAnsi="Times New Roman" w:cs="Times New Roman"/>
        </w:rPr>
        <w:t>ulate</w:t>
      </w:r>
      <w:r w:rsidRPr="009B6343">
        <w:rPr>
          <w:rFonts w:ascii="Times New Roman" w:hAnsi="Times New Roman" w:cs="Times New Roman"/>
        </w:rPr>
        <w:t xml:space="preserve"> strategies on R&amp;D and science and technology, and to further integrate</w:t>
      </w:r>
      <w:r w:rsidR="00985F74">
        <w:rPr>
          <w:rFonts w:ascii="Times New Roman" w:hAnsi="Times New Roman" w:cs="Times New Roman"/>
        </w:rPr>
        <w:t xml:space="preserve"> </w:t>
      </w:r>
      <w:r w:rsidRPr="009B6343">
        <w:rPr>
          <w:rFonts w:ascii="Times New Roman" w:hAnsi="Times New Roman" w:cs="Times New Roman"/>
        </w:rPr>
        <w:t xml:space="preserve">into </w:t>
      </w:r>
      <w:r w:rsidR="00985F74">
        <w:rPr>
          <w:rFonts w:ascii="Times New Roman" w:hAnsi="Times New Roman" w:cs="Times New Roman"/>
        </w:rPr>
        <w:t xml:space="preserve">the </w:t>
      </w:r>
      <w:r w:rsidRPr="009B6343">
        <w:rPr>
          <w:rFonts w:ascii="Times New Roman" w:hAnsi="Times New Roman" w:cs="Times New Roman"/>
        </w:rPr>
        <w:t>ERA.</w:t>
      </w:r>
      <w:r w:rsidRPr="009B6343">
        <w:rPr>
          <w:rFonts w:ascii="Times New Roman" w:hAnsi="Times New Roman" w:cs="Times New Roman"/>
          <w:vertAlign w:val="superscript"/>
        </w:rPr>
        <w:footnoteReference w:id="8"/>
      </w:r>
      <w:r w:rsidRPr="009B6343">
        <w:rPr>
          <w:rFonts w:ascii="Times New Roman" w:hAnsi="Times New Roman" w:cs="Times New Roman"/>
        </w:rPr>
        <w:br w:type="page"/>
      </w:r>
    </w:p>
    <w:p w:rsidR="00FA1CB7" w:rsidRDefault="00FA1CB7" w:rsidP="00FA1CB7">
      <w:bookmarkStart w:id="22" w:name="_Toc316980383"/>
      <w:r w:rsidRPr="00FA1CB7">
        <w:rPr>
          <w:b/>
          <w:i/>
          <w:color w:val="4F81BD" w:themeColor="accent1"/>
        </w:rPr>
        <w:lastRenderedPageBreak/>
        <w:t>Review of Innovation Performance in the Western Balkans</w:t>
      </w:r>
      <w:bookmarkEnd w:id="22"/>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Gross </w:t>
      </w:r>
      <w:r w:rsidR="00F2204A">
        <w:rPr>
          <w:rFonts w:ascii="Times New Roman" w:hAnsi="Times New Roman" w:cs="Times New Roman"/>
          <w:b/>
        </w:rPr>
        <w:t>e</w:t>
      </w:r>
      <w:r w:rsidRPr="009B6343">
        <w:rPr>
          <w:rFonts w:ascii="Times New Roman" w:hAnsi="Times New Roman" w:cs="Times New Roman"/>
          <w:b/>
        </w:rPr>
        <w:t xml:space="preserve">xpenditures on </w:t>
      </w:r>
      <w:r w:rsidR="00F2204A">
        <w:rPr>
          <w:rFonts w:ascii="Times New Roman" w:hAnsi="Times New Roman" w:cs="Times New Roman"/>
          <w:b/>
        </w:rPr>
        <w:t>r</w:t>
      </w:r>
      <w:r w:rsidRPr="009B6343">
        <w:rPr>
          <w:rFonts w:ascii="Times New Roman" w:hAnsi="Times New Roman" w:cs="Times New Roman"/>
          <w:b/>
        </w:rPr>
        <w:t xml:space="preserve">esearch </w:t>
      </w:r>
      <w:r w:rsidRPr="00533943">
        <w:rPr>
          <w:rFonts w:ascii="Times New Roman" w:hAnsi="Times New Roman" w:cs="Times New Roman"/>
          <w:b/>
        </w:rPr>
        <w:t xml:space="preserve">and </w:t>
      </w:r>
      <w:r w:rsidR="00F2204A" w:rsidRPr="00533943">
        <w:rPr>
          <w:rFonts w:ascii="Times New Roman" w:hAnsi="Times New Roman" w:cs="Times New Roman"/>
          <w:b/>
        </w:rPr>
        <w:t>d</w:t>
      </w:r>
      <w:r w:rsidRPr="00533943">
        <w:rPr>
          <w:rFonts w:ascii="Times New Roman" w:hAnsi="Times New Roman" w:cs="Times New Roman"/>
          <w:b/>
        </w:rPr>
        <w:t xml:space="preserve">evelopment </w:t>
      </w:r>
      <w:r w:rsidR="00E91F47" w:rsidRPr="00E52059">
        <w:rPr>
          <w:rFonts w:ascii="Times New Roman" w:hAnsi="Times New Roman" w:cs="Times New Roman"/>
          <w:b/>
        </w:rPr>
        <w:t>(GERD)</w:t>
      </w:r>
      <w:r w:rsidRPr="00533943">
        <w:rPr>
          <w:rFonts w:ascii="Times New Roman" w:hAnsi="Times New Roman" w:cs="Times New Roman"/>
          <w:b/>
          <w:bCs/>
        </w:rPr>
        <w:t xml:space="preserve"> </w:t>
      </w:r>
      <w:r w:rsidR="00C020E8" w:rsidRPr="00533943">
        <w:rPr>
          <w:rFonts w:ascii="Times New Roman" w:hAnsi="Times New Roman" w:cs="Times New Roman"/>
          <w:b/>
          <w:bCs/>
        </w:rPr>
        <w:t>in</w:t>
      </w:r>
      <w:r w:rsidR="00C020E8">
        <w:rPr>
          <w:rFonts w:ascii="Times New Roman" w:hAnsi="Times New Roman" w:cs="Times New Roman"/>
          <w:b/>
          <w:bCs/>
        </w:rPr>
        <w:t xml:space="preserve"> the Western Balkans are</w:t>
      </w:r>
      <w:r w:rsidR="00C020E8" w:rsidRPr="009B6343">
        <w:rPr>
          <w:rFonts w:ascii="Times New Roman" w:hAnsi="Times New Roman" w:cs="Times New Roman"/>
          <w:b/>
          <w:bCs/>
        </w:rPr>
        <w:t xml:space="preserve"> </w:t>
      </w:r>
      <w:r w:rsidRPr="009B6343">
        <w:rPr>
          <w:rFonts w:ascii="Times New Roman" w:hAnsi="Times New Roman" w:cs="Times New Roman"/>
          <w:b/>
          <w:bCs/>
        </w:rPr>
        <w:t>limited</w:t>
      </w:r>
      <w:r w:rsidRPr="009B6343">
        <w:rPr>
          <w:rFonts w:ascii="Times New Roman" w:hAnsi="Times New Roman" w:cs="Times New Roman"/>
          <w:bCs/>
        </w:rPr>
        <w:t xml:space="preserve"> (0.34 percent in Serbia and 0.03 percent in </w:t>
      </w:r>
      <w:r w:rsidR="00C57BE2">
        <w:rPr>
          <w:rFonts w:ascii="Times New Roman" w:hAnsi="Times New Roman" w:cs="Times New Roman"/>
          <w:bCs/>
        </w:rPr>
        <w:t>Bosnia and Herzegovina</w:t>
      </w:r>
      <w:r w:rsidRPr="009B6343">
        <w:rPr>
          <w:rFonts w:ascii="Times New Roman" w:hAnsi="Times New Roman" w:cs="Times New Roman"/>
          <w:bCs/>
        </w:rPr>
        <w:t xml:space="preserve">), and are relatively </w:t>
      </w:r>
      <w:r w:rsidR="003E561F">
        <w:rPr>
          <w:rFonts w:ascii="Times New Roman" w:hAnsi="Times New Roman" w:cs="Times New Roman"/>
          <w:bCs/>
        </w:rPr>
        <w:t>inconsistent</w:t>
      </w:r>
      <w:r w:rsidR="003E561F" w:rsidRPr="009B6343">
        <w:rPr>
          <w:rFonts w:ascii="Times New Roman" w:hAnsi="Times New Roman" w:cs="Times New Roman"/>
          <w:bCs/>
        </w:rPr>
        <w:t xml:space="preserve"> </w:t>
      </w:r>
      <w:r w:rsidRPr="009B6343">
        <w:rPr>
          <w:rFonts w:ascii="Times New Roman" w:hAnsi="Times New Roman" w:cs="Times New Roman"/>
          <w:bCs/>
        </w:rPr>
        <w:t xml:space="preserve">with the countries’ </w:t>
      </w:r>
      <w:r w:rsidR="003E561F">
        <w:rPr>
          <w:rFonts w:ascii="Times New Roman" w:hAnsi="Times New Roman" w:cs="Times New Roman"/>
          <w:bCs/>
        </w:rPr>
        <w:t xml:space="preserve">national </w:t>
      </w:r>
      <w:r w:rsidRPr="009B6343">
        <w:rPr>
          <w:rFonts w:ascii="Times New Roman" w:hAnsi="Times New Roman" w:cs="Times New Roman"/>
          <w:bCs/>
        </w:rPr>
        <w:t>income</w:t>
      </w:r>
      <w:r w:rsidR="003E561F">
        <w:rPr>
          <w:rFonts w:ascii="Times New Roman" w:hAnsi="Times New Roman" w:cs="Times New Roman"/>
          <w:bCs/>
        </w:rPr>
        <w:t>s</w:t>
      </w:r>
      <w:r w:rsidRPr="009B6343">
        <w:rPr>
          <w:rFonts w:ascii="Times New Roman" w:hAnsi="Times New Roman" w:cs="Times New Roman"/>
          <w:bCs/>
        </w:rPr>
        <w:t>, as can be seen in</w:t>
      </w:r>
      <w:r w:rsidR="00837F60" w:rsidRPr="009B6343">
        <w:rPr>
          <w:rFonts w:ascii="Times New Roman" w:hAnsi="Times New Roman" w:cs="Times New Roman"/>
          <w:bCs/>
        </w:rPr>
        <w:t xml:space="preserve"> </w:t>
      </w:r>
      <w:r w:rsidR="003275AE">
        <w:rPr>
          <w:rFonts w:ascii="Times New Roman" w:hAnsi="Times New Roman" w:cs="Times New Roman"/>
          <w:bCs/>
        </w:rPr>
        <w:fldChar w:fldCharType="begin"/>
      </w:r>
      <w:r w:rsidR="00CC4C82">
        <w:rPr>
          <w:rFonts w:ascii="Times New Roman" w:hAnsi="Times New Roman" w:cs="Times New Roman"/>
          <w:bCs/>
        </w:rPr>
        <w:instrText xml:space="preserve"> REF _Ref335651952 \h </w:instrText>
      </w:r>
      <w:r w:rsidR="003275AE">
        <w:rPr>
          <w:rFonts w:ascii="Times New Roman" w:hAnsi="Times New Roman" w:cs="Times New Roman"/>
          <w:bCs/>
        </w:rPr>
      </w:r>
      <w:r w:rsidR="003275AE">
        <w:rPr>
          <w:rFonts w:ascii="Times New Roman" w:hAnsi="Times New Roman" w:cs="Times New Roman"/>
          <w:bCs/>
        </w:rPr>
        <w:fldChar w:fldCharType="separate"/>
      </w:r>
      <w:r w:rsidR="00060EC9" w:rsidRPr="009B6343">
        <w:rPr>
          <w:color w:val="000000" w:themeColor="text1"/>
        </w:rPr>
        <w:t xml:space="preserve">Figure </w:t>
      </w:r>
      <w:r w:rsidR="00060EC9">
        <w:rPr>
          <w:noProof/>
          <w:color w:val="000000" w:themeColor="text1"/>
        </w:rPr>
        <w:t>1</w:t>
      </w:r>
      <w:r w:rsidR="003275AE">
        <w:rPr>
          <w:rFonts w:ascii="Times New Roman" w:hAnsi="Times New Roman" w:cs="Times New Roman"/>
          <w:bCs/>
        </w:rPr>
        <w:fldChar w:fldCharType="end"/>
      </w:r>
      <w:r w:rsidR="00837F60" w:rsidRPr="009B6343">
        <w:rPr>
          <w:rFonts w:ascii="Times New Roman" w:hAnsi="Times New Roman" w:cs="Times New Roman"/>
          <w:bCs/>
        </w:rPr>
        <w:t xml:space="preserve"> and </w:t>
      </w:r>
      <w:r w:rsidR="003275AE">
        <w:rPr>
          <w:rFonts w:ascii="Times New Roman" w:hAnsi="Times New Roman" w:cs="Times New Roman"/>
          <w:bCs/>
        </w:rPr>
        <w:fldChar w:fldCharType="begin"/>
      </w:r>
      <w:r w:rsidR="00CC4C82">
        <w:rPr>
          <w:rFonts w:ascii="Times New Roman" w:hAnsi="Times New Roman" w:cs="Times New Roman"/>
          <w:bCs/>
        </w:rPr>
        <w:instrText xml:space="preserve"> REF _Ref335651957 \h </w:instrText>
      </w:r>
      <w:r w:rsidR="003275AE">
        <w:rPr>
          <w:rFonts w:ascii="Times New Roman" w:hAnsi="Times New Roman" w:cs="Times New Roman"/>
          <w:bCs/>
        </w:rPr>
      </w:r>
      <w:r w:rsidR="003275AE">
        <w:rPr>
          <w:rFonts w:ascii="Times New Roman" w:hAnsi="Times New Roman" w:cs="Times New Roman"/>
          <w:bCs/>
        </w:rPr>
        <w:fldChar w:fldCharType="separate"/>
      </w:r>
      <w:r w:rsidR="00060EC9" w:rsidRPr="00FA7C49">
        <w:rPr>
          <w:color w:val="000000" w:themeColor="text1"/>
        </w:rPr>
        <w:t xml:space="preserve">Figure </w:t>
      </w:r>
      <w:r w:rsidR="00060EC9">
        <w:rPr>
          <w:noProof/>
          <w:color w:val="000000" w:themeColor="text1"/>
        </w:rPr>
        <w:t>2</w:t>
      </w:r>
      <w:r w:rsidR="003275AE">
        <w:rPr>
          <w:rFonts w:ascii="Times New Roman" w:hAnsi="Times New Roman" w:cs="Times New Roman"/>
          <w:bCs/>
        </w:rPr>
        <w:fldChar w:fldCharType="end"/>
      </w:r>
      <w:r w:rsidR="001A157D">
        <w:rPr>
          <w:rFonts w:ascii="Times New Roman" w:hAnsi="Times New Roman" w:cs="Times New Roman"/>
          <w:bCs/>
        </w:rPr>
        <w:t xml:space="preserve">.  </w:t>
      </w:r>
      <w:r w:rsidRPr="009B6343">
        <w:rPr>
          <w:rFonts w:ascii="Times New Roman" w:hAnsi="Times New Roman" w:cs="Times New Roman"/>
          <w:bCs/>
        </w:rPr>
        <w:t>Expenditure in the region is significantly below the EU-27 or even ECA averages (1.85 and 0.83 percent</w:t>
      </w:r>
      <w:r w:rsidR="003E561F">
        <w:rPr>
          <w:rFonts w:ascii="Times New Roman" w:hAnsi="Times New Roman" w:cs="Times New Roman"/>
          <w:bCs/>
        </w:rPr>
        <w:t>,</w:t>
      </w:r>
      <w:r w:rsidRPr="009B6343">
        <w:rPr>
          <w:rFonts w:ascii="Times New Roman" w:hAnsi="Times New Roman" w:cs="Times New Roman"/>
          <w:bCs/>
        </w:rPr>
        <w:t xml:space="preserve"> respectively)</w:t>
      </w:r>
      <w:r w:rsidR="001A157D">
        <w:rPr>
          <w:rFonts w:ascii="Times New Roman" w:hAnsi="Times New Roman" w:cs="Times New Roman"/>
          <w:bCs/>
        </w:rPr>
        <w:t xml:space="preserve">.  </w:t>
      </w:r>
      <w:r w:rsidRPr="009B6343">
        <w:rPr>
          <w:rFonts w:ascii="Times New Roman" w:hAnsi="Times New Roman" w:cs="Times New Roman"/>
        </w:rPr>
        <w:t xml:space="preserve">Moreover, spending in </w:t>
      </w:r>
      <w:r w:rsidR="003B30A3">
        <w:rPr>
          <w:rFonts w:ascii="Times New Roman" w:hAnsi="Times New Roman" w:cs="Times New Roman"/>
        </w:rPr>
        <w:t xml:space="preserve">the </w:t>
      </w:r>
      <w:r w:rsidR="00FF612B">
        <w:rPr>
          <w:rFonts w:ascii="Times New Roman" w:hAnsi="Times New Roman" w:cs="Times New Roman"/>
        </w:rPr>
        <w:t>Western Balkan countries</w:t>
      </w:r>
      <w:r w:rsidRPr="009B6343">
        <w:rPr>
          <w:rFonts w:ascii="Times New Roman" w:hAnsi="Times New Roman" w:cs="Times New Roman"/>
        </w:rPr>
        <w:t xml:space="preserve"> is heavily tilted toward basic, as opposed to applied</w:t>
      </w:r>
      <w:r w:rsidR="003E561F">
        <w:rPr>
          <w:rFonts w:ascii="Times New Roman" w:hAnsi="Times New Roman" w:cs="Times New Roman"/>
        </w:rPr>
        <w:t>,</w:t>
      </w:r>
      <w:r w:rsidRPr="009B6343">
        <w:rPr>
          <w:rFonts w:ascii="Times New Roman" w:hAnsi="Times New Roman" w:cs="Times New Roman"/>
        </w:rPr>
        <w:t xml:space="preserve"> research</w:t>
      </w:r>
      <w:r w:rsidR="001A157D">
        <w:rPr>
          <w:rFonts w:ascii="Times New Roman" w:hAnsi="Times New Roman" w:cs="Times New Roman"/>
        </w:rPr>
        <w:t xml:space="preserve">.  </w:t>
      </w:r>
      <w:r w:rsidRPr="009B6343">
        <w:rPr>
          <w:rFonts w:ascii="Times New Roman" w:hAnsi="Times New Roman" w:cs="Times New Roman"/>
        </w:rPr>
        <w:t>Croatia</w:t>
      </w:r>
      <w:r w:rsidR="004C3273">
        <w:rPr>
          <w:rFonts w:ascii="Times New Roman" w:hAnsi="Times New Roman" w:cs="Times New Roman"/>
        </w:rPr>
        <w:t>,</w:t>
      </w:r>
      <w:r w:rsidRPr="009B6343">
        <w:rPr>
          <w:rFonts w:ascii="Times New Roman" w:hAnsi="Times New Roman" w:cs="Times New Roman"/>
        </w:rPr>
        <w:t xml:space="preserve"> the innovation leader of </w:t>
      </w:r>
      <w:r w:rsidR="004C3273">
        <w:rPr>
          <w:rFonts w:ascii="Times New Roman" w:hAnsi="Times New Roman" w:cs="Times New Roman"/>
        </w:rPr>
        <w:t xml:space="preserve">the </w:t>
      </w:r>
      <w:r w:rsidR="00FF612B">
        <w:rPr>
          <w:rFonts w:ascii="Times New Roman" w:hAnsi="Times New Roman" w:cs="Times New Roman"/>
        </w:rPr>
        <w:t>Western Balkan countries</w:t>
      </w:r>
      <w:r w:rsidRPr="009B6343">
        <w:rPr>
          <w:rFonts w:ascii="Times New Roman" w:hAnsi="Times New Roman" w:cs="Times New Roman"/>
        </w:rPr>
        <w:t xml:space="preserve"> in 2007</w:t>
      </w:r>
      <w:r w:rsidR="004C3273">
        <w:rPr>
          <w:rFonts w:ascii="Times New Roman" w:hAnsi="Times New Roman" w:cs="Times New Roman"/>
        </w:rPr>
        <w:t>,</w:t>
      </w:r>
      <w:r w:rsidRPr="009B6343">
        <w:rPr>
          <w:rFonts w:ascii="Times New Roman" w:hAnsi="Times New Roman" w:cs="Times New Roman"/>
        </w:rPr>
        <w:t xml:space="preserve"> spent 35 percent of GERD on basic research</w:t>
      </w:r>
      <w:r w:rsidR="001A157D">
        <w:rPr>
          <w:rFonts w:ascii="Times New Roman" w:hAnsi="Times New Roman" w:cs="Times New Roman"/>
        </w:rPr>
        <w:t xml:space="preserve">.  </w:t>
      </w:r>
      <w:r w:rsidR="004C3273">
        <w:rPr>
          <w:rFonts w:ascii="Times New Roman" w:hAnsi="Times New Roman" w:cs="Times New Roman"/>
        </w:rPr>
        <w:t>In comparison</w:t>
      </w:r>
      <w:r w:rsidRPr="009B6343">
        <w:rPr>
          <w:rFonts w:ascii="Times New Roman" w:hAnsi="Times New Roman" w:cs="Times New Roman"/>
        </w:rPr>
        <w:t>, the United States and Japan spent 18 and 12 percent, respectively.</w:t>
      </w:r>
    </w:p>
    <w:p w:rsidR="00FA1CB7" w:rsidRDefault="003A521F"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Western Balkan governments, together with universities, continue to be major contributors to overall R&amp;D expenditure</w:t>
      </w:r>
      <w:r w:rsidR="003B30A3">
        <w:rPr>
          <w:rFonts w:ascii="Times New Roman" w:hAnsi="Times New Roman" w:cs="Times New Roman"/>
          <w:b/>
        </w:rPr>
        <w:t>,</w:t>
      </w:r>
      <w:r w:rsidRPr="009B6343">
        <w:rPr>
          <w:rFonts w:ascii="Times New Roman" w:hAnsi="Times New Roman" w:cs="Times New Roman"/>
          <w:b/>
        </w:rPr>
        <w:t xml:space="preserve"> while private investments remain very low</w:t>
      </w:r>
      <w:r w:rsidR="001A157D">
        <w:rPr>
          <w:rFonts w:ascii="Times New Roman" w:hAnsi="Times New Roman" w:cs="Times New Roman"/>
          <w:b/>
        </w:rPr>
        <w:t xml:space="preserve">.  </w:t>
      </w:r>
      <w:r w:rsidRPr="009B6343">
        <w:rPr>
          <w:rFonts w:ascii="Times New Roman" w:hAnsi="Times New Roman" w:cs="Times New Roman"/>
          <w:bCs/>
        </w:rPr>
        <w:t xml:space="preserve">In general, the vast majority of R&amp;D spending in the </w:t>
      </w:r>
      <w:r w:rsidR="00FF612B">
        <w:rPr>
          <w:rFonts w:ascii="Times New Roman" w:hAnsi="Times New Roman" w:cs="Times New Roman"/>
          <w:bCs/>
        </w:rPr>
        <w:t>Western Balkan countries</w:t>
      </w:r>
      <w:r w:rsidRPr="009B6343">
        <w:rPr>
          <w:rFonts w:ascii="Times New Roman" w:hAnsi="Times New Roman" w:cs="Times New Roman"/>
          <w:bCs/>
        </w:rPr>
        <w:t xml:space="preserve"> is financed by governments (Serbia, FYR Macedonia) and universities (</w:t>
      </w:r>
      <w:r w:rsidR="009069C7">
        <w:rPr>
          <w:rFonts w:ascii="Times New Roman" w:hAnsi="Times New Roman" w:cs="Times New Roman"/>
          <w:bCs/>
        </w:rPr>
        <w:t xml:space="preserve">Bosnia and Herzegovina, </w:t>
      </w:r>
      <w:r w:rsidRPr="009B6343">
        <w:rPr>
          <w:rFonts w:ascii="Times New Roman" w:hAnsi="Times New Roman" w:cs="Times New Roman"/>
          <w:bCs/>
        </w:rPr>
        <w:t>Montenegro)</w:t>
      </w:r>
      <w:r w:rsidR="001A157D">
        <w:rPr>
          <w:rFonts w:ascii="Times New Roman" w:hAnsi="Times New Roman" w:cs="Times New Roman"/>
          <w:bCs/>
        </w:rPr>
        <w:t xml:space="preserve">.  </w:t>
      </w:r>
      <w:r w:rsidRPr="009B6343">
        <w:rPr>
          <w:rFonts w:ascii="Times New Roman" w:hAnsi="Times New Roman" w:cs="Times New Roman"/>
          <w:bCs/>
        </w:rPr>
        <w:t>In Croatia, the innovation leader in the region, only 4</w:t>
      </w:r>
      <w:r w:rsidR="00F85D2B">
        <w:rPr>
          <w:rFonts w:ascii="Times New Roman" w:hAnsi="Times New Roman" w:cs="Times New Roman"/>
          <w:bCs/>
        </w:rPr>
        <w:t>0</w:t>
      </w:r>
      <w:r w:rsidRPr="009B6343">
        <w:rPr>
          <w:rFonts w:ascii="Times New Roman" w:hAnsi="Times New Roman" w:cs="Times New Roman"/>
          <w:bCs/>
        </w:rPr>
        <w:t xml:space="preserve"> percent of R&amp;D in 200</w:t>
      </w:r>
      <w:r w:rsidR="00F85D2B">
        <w:rPr>
          <w:rFonts w:ascii="Times New Roman" w:hAnsi="Times New Roman" w:cs="Times New Roman"/>
          <w:bCs/>
        </w:rPr>
        <w:t>9</w:t>
      </w:r>
      <w:r w:rsidRPr="009B6343">
        <w:rPr>
          <w:rFonts w:ascii="Times New Roman" w:hAnsi="Times New Roman" w:cs="Times New Roman"/>
          <w:bCs/>
        </w:rPr>
        <w:t xml:space="preserve"> was conducted by the private sector</w:t>
      </w:r>
      <w:r w:rsidR="001A157D">
        <w:rPr>
          <w:rFonts w:ascii="Times New Roman" w:hAnsi="Times New Roman" w:cs="Times New Roman"/>
          <w:bCs/>
        </w:rPr>
        <w:t xml:space="preserve">.  </w:t>
      </w:r>
      <w:r w:rsidRPr="009B6343">
        <w:rPr>
          <w:rFonts w:ascii="Times New Roman" w:hAnsi="Times New Roman" w:cs="Times New Roman"/>
          <w:bCs/>
        </w:rPr>
        <w:t>In other countries</w:t>
      </w:r>
      <w:r w:rsidR="009069C7">
        <w:rPr>
          <w:rFonts w:ascii="Times New Roman" w:hAnsi="Times New Roman" w:cs="Times New Roman"/>
          <w:bCs/>
        </w:rPr>
        <w:t>,</w:t>
      </w:r>
      <w:r w:rsidRPr="009B6343">
        <w:rPr>
          <w:rFonts w:ascii="Times New Roman" w:hAnsi="Times New Roman" w:cs="Times New Roman"/>
          <w:bCs/>
        </w:rPr>
        <w:t xml:space="preserve"> this i</w:t>
      </w:r>
      <w:r w:rsidR="00F85D2B">
        <w:rPr>
          <w:rFonts w:ascii="Times New Roman" w:hAnsi="Times New Roman" w:cs="Times New Roman"/>
          <w:bCs/>
        </w:rPr>
        <w:t xml:space="preserve">ndicator was much lower: only </w:t>
      </w:r>
      <w:r w:rsidRPr="009B6343">
        <w:rPr>
          <w:rFonts w:ascii="Times New Roman" w:hAnsi="Times New Roman" w:cs="Times New Roman"/>
          <w:bCs/>
        </w:rPr>
        <w:t xml:space="preserve">5 percent in Montenegro </w:t>
      </w:r>
      <w:r w:rsidRPr="00CC4C82">
        <w:rPr>
          <w:rFonts w:ascii="Times New Roman" w:hAnsi="Times New Roman" w:cs="Times New Roman"/>
          <w:bCs/>
        </w:rPr>
        <w:t>(</w:t>
      </w:r>
      <w:fldSimple w:instr=" REF _Ref335651981 \h  \* MERGEFORMAT ">
        <w:r w:rsidR="00060EC9" w:rsidRPr="00FA1CB7">
          <w:t xml:space="preserve">Figure </w:t>
        </w:r>
        <w:r w:rsidR="00060EC9">
          <w:t>3</w:t>
        </w:r>
      </w:fldSimple>
      <w:r w:rsidR="00FA1CB7" w:rsidRPr="00FA1CB7">
        <w:t>)</w:t>
      </w:r>
      <w:r w:rsidR="001A157D">
        <w:t xml:space="preserve">.  </w:t>
      </w:r>
      <w:r w:rsidRPr="009B6343">
        <w:rPr>
          <w:rFonts w:ascii="Times New Roman" w:hAnsi="Times New Roman" w:cs="Times New Roman"/>
          <w:bCs/>
        </w:rPr>
        <w:t xml:space="preserve">In Albania, higher education institutions and the government together account for over 90 percent of R&amp;D </w:t>
      </w:r>
      <w:r w:rsidR="00EB0C35">
        <w:rPr>
          <w:rFonts w:ascii="Times New Roman" w:hAnsi="Times New Roman" w:cs="Times New Roman"/>
          <w:bCs/>
        </w:rPr>
        <w:t>expenditures</w:t>
      </w:r>
      <w:r w:rsidR="001A157D">
        <w:rPr>
          <w:rFonts w:ascii="Times New Roman" w:hAnsi="Times New Roman" w:cs="Times New Roman"/>
          <w:bCs/>
        </w:rPr>
        <w:t xml:space="preserve">.  </w:t>
      </w:r>
      <w:r w:rsidRPr="009B6343">
        <w:rPr>
          <w:rFonts w:ascii="Times New Roman" w:hAnsi="Times New Roman" w:cs="Times New Roman"/>
          <w:bCs/>
        </w:rPr>
        <w:t xml:space="preserve">Moreover, given the low value of business R&amp;D </w:t>
      </w:r>
      <w:r w:rsidR="009069C7">
        <w:rPr>
          <w:rFonts w:ascii="Times New Roman" w:hAnsi="Times New Roman" w:cs="Times New Roman"/>
          <w:bCs/>
        </w:rPr>
        <w:t xml:space="preserve">expenditures </w:t>
      </w:r>
      <w:r w:rsidRPr="009B6343">
        <w:rPr>
          <w:rFonts w:ascii="Times New Roman" w:hAnsi="Times New Roman" w:cs="Times New Roman"/>
          <w:bCs/>
        </w:rPr>
        <w:t>relative to income levels in the region (</w:t>
      </w:r>
      <w:r w:rsidR="003275AE">
        <w:rPr>
          <w:rFonts w:ascii="Times New Roman" w:hAnsi="Times New Roman" w:cs="Times New Roman"/>
          <w:bCs/>
        </w:rPr>
        <w:fldChar w:fldCharType="begin"/>
      </w:r>
      <w:r w:rsidR="00CC4C82">
        <w:rPr>
          <w:rFonts w:ascii="Times New Roman" w:hAnsi="Times New Roman" w:cs="Times New Roman"/>
          <w:bCs/>
        </w:rPr>
        <w:instrText xml:space="preserve"> REF _Ref335651998 \h </w:instrText>
      </w:r>
      <w:r w:rsidR="003275AE">
        <w:rPr>
          <w:rFonts w:ascii="Times New Roman" w:hAnsi="Times New Roman" w:cs="Times New Roman"/>
          <w:bCs/>
        </w:rPr>
      </w:r>
      <w:r w:rsidR="003275AE">
        <w:rPr>
          <w:rFonts w:ascii="Times New Roman" w:hAnsi="Times New Roman" w:cs="Times New Roman"/>
          <w:bCs/>
        </w:rPr>
        <w:fldChar w:fldCharType="separate"/>
      </w:r>
      <w:r w:rsidR="00060EC9" w:rsidRPr="00FA1CB7">
        <w:rPr>
          <w:color w:val="000000" w:themeColor="text1"/>
          <w:szCs w:val="20"/>
        </w:rPr>
        <w:t xml:space="preserve">Figure </w:t>
      </w:r>
      <w:r w:rsidR="00060EC9">
        <w:rPr>
          <w:noProof/>
          <w:color w:val="000000" w:themeColor="text1"/>
          <w:szCs w:val="20"/>
        </w:rPr>
        <w:t>4</w:t>
      </w:r>
      <w:r w:rsidR="003275AE">
        <w:rPr>
          <w:rFonts w:ascii="Times New Roman" w:hAnsi="Times New Roman" w:cs="Times New Roman"/>
          <w:bCs/>
        </w:rPr>
        <w:fldChar w:fldCharType="end"/>
      </w:r>
      <w:r w:rsidRPr="009B6343">
        <w:rPr>
          <w:rFonts w:ascii="Times New Roman" w:hAnsi="Times New Roman" w:cs="Times New Roman"/>
          <w:bCs/>
        </w:rPr>
        <w:t>), the countries continue to be characterized by low levels of innovation efficiency</w:t>
      </w:r>
      <w:r w:rsidR="001A157D">
        <w:rPr>
          <w:rFonts w:ascii="Times New Roman" w:hAnsi="Times New Roman" w:cs="Times New Roman"/>
          <w:bCs/>
        </w:rPr>
        <w:t xml:space="preserve">.  </w:t>
      </w:r>
      <w:r w:rsidRPr="009B6343">
        <w:rPr>
          <w:rFonts w:ascii="Times New Roman" w:hAnsi="Times New Roman" w:cs="Times New Roman"/>
          <w:bCs/>
        </w:rPr>
        <w:t>By contrast, in economies with high rates of R&amp;D</w:t>
      </w:r>
      <w:r w:rsidRPr="009B6343">
        <w:rPr>
          <w:rFonts w:ascii="Times New Roman" w:hAnsi="Times New Roman" w:cs="Times New Roman"/>
        </w:rPr>
        <w:t xml:space="preserve"> expenditure, such as Japan, the U</w:t>
      </w:r>
      <w:r w:rsidR="00EB0C35">
        <w:rPr>
          <w:rFonts w:ascii="Times New Roman" w:hAnsi="Times New Roman" w:cs="Times New Roman"/>
        </w:rPr>
        <w:t xml:space="preserve">nited </w:t>
      </w:r>
      <w:r w:rsidRPr="009B6343">
        <w:rPr>
          <w:rFonts w:ascii="Times New Roman" w:hAnsi="Times New Roman" w:cs="Times New Roman"/>
        </w:rPr>
        <w:t>S</w:t>
      </w:r>
      <w:r w:rsidR="00EB0C35">
        <w:rPr>
          <w:rFonts w:ascii="Times New Roman" w:hAnsi="Times New Roman" w:cs="Times New Roman"/>
        </w:rPr>
        <w:t>tates</w:t>
      </w:r>
      <w:r w:rsidRPr="009B6343">
        <w:rPr>
          <w:rFonts w:ascii="Times New Roman" w:hAnsi="Times New Roman" w:cs="Times New Roman"/>
        </w:rPr>
        <w:t xml:space="preserve">, </w:t>
      </w:r>
      <w:r w:rsidR="00EB0C35">
        <w:rPr>
          <w:rFonts w:ascii="Times New Roman" w:hAnsi="Times New Roman" w:cs="Times New Roman"/>
        </w:rPr>
        <w:t>and</w:t>
      </w:r>
      <w:r w:rsidR="00EB0C35" w:rsidRPr="009B6343">
        <w:rPr>
          <w:rFonts w:ascii="Times New Roman" w:hAnsi="Times New Roman" w:cs="Times New Roman"/>
        </w:rPr>
        <w:t xml:space="preserve"> </w:t>
      </w:r>
      <w:r w:rsidRPr="009B6343">
        <w:rPr>
          <w:rFonts w:ascii="Times New Roman" w:hAnsi="Times New Roman" w:cs="Times New Roman"/>
        </w:rPr>
        <w:t xml:space="preserve">Finland, the share of industry-related R&amp;D spending ranges from 70 to 80 percent, while government </w:t>
      </w:r>
      <w:r w:rsidRPr="009B6343">
        <w:rPr>
          <w:rFonts w:ascii="Times New Roman" w:hAnsi="Times New Roman" w:cs="Times New Roman"/>
          <w:bCs/>
        </w:rPr>
        <w:t>spending accounts for 20-30 percent.</w:t>
      </w:r>
    </w:p>
    <w:tbl>
      <w:tblPr>
        <w:tblW w:w="9968" w:type="dxa"/>
        <w:jc w:val="center"/>
        <w:tblInd w:w="8" w:type="dxa"/>
        <w:tblLook w:val="04A0"/>
      </w:tblPr>
      <w:tblGrid>
        <w:gridCol w:w="12"/>
        <w:gridCol w:w="28"/>
        <w:gridCol w:w="4770"/>
        <w:gridCol w:w="48"/>
        <w:gridCol w:w="5071"/>
        <w:gridCol w:w="39"/>
      </w:tblGrid>
      <w:tr w:rsidR="003A521F" w:rsidRPr="009B6343" w:rsidTr="007C1026">
        <w:trPr>
          <w:gridBefore w:val="2"/>
          <w:wBefore w:w="40" w:type="dxa"/>
          <w:jc w:val="center"/>
        </w:trPr>
        <w:tc>
          <w:tcPr>
            <w:tcW w:w="4770" w:type="dxa"/>
            <w:shd w:val="clear" w:color="auto" w:fill="auto"/>
          </w:tcPr>
          <w:p w:rsidR="003A521F" w:rsidRPr="009B6343" w:rsidRDefault="005E5857" w:rsidP="004D4A57">
            <w:pPr>
              <w:pStyle w:val="Caption"/>
              <w:spacing w:after="0"/>
              <w:rPr>
                <w:bCs w:val="0"/>
                <w:color w:val="000000" w:themeColor="text1"/>
              </w:rPr>
            </w:pPr>
            <w:bookmarkStart w:id="23" w:name="_Ref335651952"/>
            <w:bookmarkStart w:id="24" w:name="_Ref227064982"/>
            <w:bookmarkStart w:id="25" w:name="_Toc336359371"/>
            <w:r w:rsidRPr="009B6343">
              <w:rPr>
                <w:color w:val="000000" w:themeColor="text1"/>
              </w:rPr>
              <w:t xml:space="preserve">Figure </w:t>
            </w:r>
            <w:r w:rsidR="003275AE" w:rsidRPr="009B6343">
              <w:rPr>
                <w:color w:val="000000" w:themeColor="text1"/>
              </w:rPr>
              <w:fldChar w:fldCharType="begin"/>
            </w:r>
            <w:r w:rsidRPr="009B6343">
              <w:rPr>
                <w:color w:val="000000" w:themeColor="text1"/>
              </w:rPr>
              <w:instrText xml:space="preserve"> SEQ Figure \* ARABIC </w:instrText>
            </w:r>
            <w:r w:rsidR="003275AE" w:rsidRPr="009B6343">
              <w:rPr>
                <w:color w:val="000000" w:themeColor="text1"/>
              </w:rPr>
              <w:fldChar w:fldCharType="separate"/>
            </w:r>
            <w:r w:rsidR="00060EC9">
              <w:rPr>
                <w:noProof/>
                <w:color w:val="000000" w:themeColor="text1"/>
              </w:rPr>
              <w:t>1</w:t>
            </w:r>
            <w:r w:rsidR="003275AE" w:rsidRPr="009B6343">
              <w:rPr>
                <w:color w:val="000000" w:themeColor="text1"/>
              </w:rPr>
              <w:fldChar w:fldCharType="end"/>
            </w:r>
            <w:bookmarkEnd w:id="23"/>
            <w:r w:rsidRPr="009B6343">
              <w:rPr>
                <w:color w:val="000000" w:themeColor="text1"/>
              </w:rPr>
              <w:t xml:space="preserve">: </w:t>
            </w:r>
            <w:r w:rsidR="003275AE" w:rsidRPr="009B6343">
              <w:rPr>
                <w:iCs/>
                <w:color w:val="000000" w:themeColor="text1"/>
              </w:rPr>
              <w:fldChar w:fldCharType="begin"/>
            </w:r>
            <w:r w:rsidR="003A521F" w:rsidRPr="009B6343">
              <w:rPr>
                <w:iCs/>
                <w:color w:val="000000" w:themeColor="text1"/>
              </w:rPr>
              <w:instrText xml:space="preserve">tc " </w:instrText>
            </w:r>
            <w:bookmarkStart w:id="26" w:name="_Toc231880850"/>
            <w:r w:rsidR="003A521F" w:rsidRPr="009B6343">
              <w:rPr>
                <w:iCs/>
                <w:color w:val="000000" w:themeColor="text1"/>
              </w:rPr>
              <w:instrText>2.5b: R&amp;D Intensity in Selected Economies, 1996 and 2006</w:instrText>
            </w:r>
            <w:bookmarkEnd w:id="26"/>
            <w:r w:rsidR="003A521F" w:rsidRPr="009B6343">
              <w:rPr>
                <w:iCs/>
                <w:color w:val="000000" w:themeColor="text1"/>
              </w:rPr>
              <w:instrText>" \f C</w:instrText>
            </w:r>
            <w:r w:rsidR="003275AE" w:rsidRPr="009B6343">
              <w:rPr>
                <w:iCs/>
                <w:color w:val="000000" w:themeColor="text1"/>
              </w:rPr>
              <w:fldChar w:fldCharType="end"/>
            </w:r>
            <w:bookmarkStart w:id="27" w:name="_Toc242105358"/>
            <w:bookmarkEnd w:id="24"/>
            <w:r w:rsidR="003A521F" w:rsidRPr="009B6343">
              <w:rPr>
                <w:iCs/>
                <w:color w:val="000000" w:themeColor="text1"/>
              </w:rPr>
              <w:t xml:space="preserve">R&amp;D </w:t>
            </w:r>
            <w:r w:rsidR="009070F7">
              <w:rPr>
                <w:iCs/>
                <w:color w:val="000000" w:themeColor="text1"/>
              </w:rPr>
              <w:t>I</w:t>
            </w:r>
            <w:r w:rsidRPr="009B6343">
              <w:rPr>
                <w:iCs/>
                <w:color w:val="000000" w:themeColor="text1"/>
              </w:rPr>
              <w:t xml:space="preserve">ntensity in </w:t>
            </w:r>
            <w:r w:rsidR="009070F7">
              <w:rPr>
                <w:iCs/>
                <w:color w:val="000000" w:themeColor="text1"/>
              </w:rPr>
              <w:t>S</w:t>
            </w:r>
            <w:r w:rsidRPr="009B6343">
              <w:rPr>
                <w:iCs/>
                <w:color w:val="000000" w:themeColor="text1"/>
              </w:rPr>
              <w:t xml:space="preserve">elected </w:t>
            </w:r>
            <w:r w:rsidR="00FF612B">
              <w:rPr>
                <w:iCs/>
                <w:color w:val="000000" w:themeColor="text1"/>
              </w:rPr>
              <w:t>Western Balkan countries</w:t>
            </w:r>
            <w:r w:rsidRPr="009B6343">
              <w:rPr>
                <w:iCs/>
                <w:color w:val="000000" w:themeColor="text1"/>
              </w:rPr>
              <w:t>, 1998</w:t>
            </w:r>
            <w:r w:rsidR="003A521F" w:rsidRPr="009B6343">
              <w:rPr>
                <w:iCs/>
                <w:color w:val="000000" w:themeColor="text1"/>
              </w:rPr>
              <w:t>-0</w:t>
            </w:r>
            <w:bookmarkEnd w:id="27"/>
            <w:r w:rsidR="003A521F" w:rsidRPr="009B6343">
              <w:rPr>
                <w:iCs/>
                <w:color w:val="000000" w:themeColor="text1"/>
              </w:rPr>
              <w:t>8</w:t>
            </w:r>
            <w:bookmarkEnd w:id="25"/>
          </w:p>
        </w:tc>
        <w:tc>
          <w:tcPr>
            <w:tcW w:w="5158" w:type="dxa"/>
            <w:gridSpan w:val="3"/>
            <w:shd w:val="clear" w:color="auto" w:fill="auto"/>
          </w:tcPr>
          <w:p w:rsidR="003A521F" w:rsidRPr="00FA7C49" w:rsidRDefault="005E5857" w:rsidP="004D4A57">
            <w:pPr>
              <w:pStyle w:val="Caption"/>
              <w:keepNext/>
              <w:spacing w:after="0"/>
              <w:jc w:val="both"/>
              <w:rPr>
                <w:bCs w:val="0"/>
                <w:iCs/>
                <w:color w:val="000000" w:themeColor="text1"/>
              </w:rPr>
            </w:pPr>
            <w:bookmarkStart w:id="28" w:name="_Ref335651957"/>
            <w:bookmarkStart w:id="29" w:name="_Toc336359372"/>
            <w:r w:rsidRPr="00FA7C49">
              <w:rPr>
                <w:color w:val="000000" w:themeColor="text1"/>
              </w:rPr>
              <w:t xml:space="preserve">Figure </w:t>
            </w:r>
            <w:r w:rsidR="003275AE" w:rsidRPr="00FA1CB7">
              <w:rPr>
                <w:color w:val="000000" w:themeColor="text1"/>
              </w:rPr>
              <w:fldChar w:fldCharType="begin"/>
            </w:r>
            <w:r w:rsidR="00FA1CB7" w:rsidRPr="00FA1CB7">
              <w:rPr>
                <w:color w:val="000000" w:themeColor="text1"/>
              </w:rPr>
              <w:instrText xml:space="preserve"> SEQ Figure \* ARABIC </w:instrText>
            </w:r>
            <w:r w:rsidR="003275AE" w:rsidRPr="00FA1CB7">
              <w:rPr>
                <w:color w:val="000000" w:themeColor="text1"/>
              </w:rPr>
              <w:fldChar w:fldCharType="separate"/>
            </w:r>
            <w:r w:rsidR="00060EC9">
              <w:rPr>
                <w:noProof/>
                <w:color w:val="000000" w:themeColor="text1"/>
              </w:rPr>
              <w:t>2</w:t>
            </w:r>
            <w:r w:rsidR="003275AE" w:rsidRPr="00FA1CB7">
              <w:rPr>
                <w:color w:val="000000" w:themeColor="text1"/>
              </w:rPr>
              <w:fldChar w:fldCharType="end"/>
            </w:r>
            <w:bookmarkEnd w:id="28"/>
            <w:r w:rsidR="00FA1CB7" w:rsidRPr="00FA1CB7">
              <w:rPr>
                <w:color w:val="000000" w:themeColor="text1"/>
              </w:rPr>
              <w:t xml:space="preserve">: </w:t>
            </w:r>
            <w:r w:rsidR="00FA1CB7" w:rsidRPr="00FA1CB7">
              <w:rPr>
                <w:bCs w:val="0"/>
                <w:iCs/>
                <w:color w:val="000000" w:themeColor="text1"/>
              </w:rPr>
              <w:t>GERD and GDP per Capita, 2008 (or nearest year)</w:t>
            </w:r>
            <w:bookmarkEnd w:id="29"/>
          </w:p>
        </w:tc>
      </w:tr>
      <w:tr w:rsidR="003A521F" w:rsidRPr="009B6343" w:rsidTr="007C1026">
        <w:trPr>
          <w:gridBefore w:val="1"/>
          <w:gridAfter w:val="1"/>
          <w:wBefore w:w="12" w:type="dxa"/>
          <w:wAfter w:w="39" w:type="dxa"/>
          <w:jc w:val="center"/>
        </w:trPr>
        <w:tc>
          <w:tcPr>
            <w:tcW w:w="4846" w:type="dxa"/>
            <w:gridSpan w:val="3"/>
          </w:tcPr>
          <w:p w:rsidR="003A521F" w:rsidRPr="009B6343" w:rsidRDefault="00100047" w:rsidP="004D4A57">
            <w:pPr>
              <w:spacing w:after="0"/>
              <w:jc w:val="both"/>
              <w:rPr>
                <w:rFonts w:ascii="Times New Roman" w:hAnsi="Times New Roman" w:cs="Times New Roman"/>
                <w:bCs/>
                <w:sz w:val="18"/>
                <w:szCs w:val="18"/>
              </w:rPr>
            </w:pPr>
            <w:r w:rsidRPr="00100047">
              <w:rPr>
                <w:rFonts w:ascii="Times New Roman" w:hAnsi="Times New Roman" w:cs="Times New Roman"/>
                <w:bCs/>
                <w:noProof/>
                <w:sz w:val="18"/>
                <w:szCs w:val="18"/>
              </w:rPr>
              <w:drawing>
                <wp:inline distT="0" distB="0" distL="0" distR="0">
                  <wp:extent cx="2886075" cy="1428750"/>
                  <wp:effectExtent l="0" t="0" r="0" b="0"/>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71" w:type="dxa"/>
          </w:tcPr>
          <w:p w:rsidR="003A521F" w:rsidRPr="002260EB" w:rsidRDefault="002260EB" w:rsidP="008C1C89">
            <w:pPr>
              <w:spacing w:after="0"/>
              <w:jc w:val="both"/>
              <w:rPr>
                <w:rFonts w:ascii="Calibri" w:hAnsi="Calibri" w:cs="Times New Roman"/>
                <w:bCs/>
                <w:sz w:val="18"/>
                <w:szCs w:val="18"/>
              </w:rPr>
            </w:pPr>
            <w:r w:rsidRPr="002260EB">
              <w:rPr>
                <w:rFonts w:ascii="Times New Roman" w:hAnsi="Times New Roman" w:cs="Times New Roman"/>
                <w:bCs/>
                <w:noProof/>
                <w:sz w:val="18"/>
                <w:szCs w:val="18"/>
              </w:rPr>
              <w:drawing>
                <wp:inline distT="0" distB="0" distL="0" distR="0">
                  <wp:extent cx="2952750" cy="1647825"/>
                  <wp:effectExtent l="1905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A521F" w:rsidRPr="009B6343" w:rsidTr="007C1026">
        <w:trPr>
          <w:gridAfter w:val="1"/>
          <w:wAfter w:w="39" w:type="dxa"/>
          <w:trHeight w:val="252"/>
          <w:jc w:val="center"/>
        </w:trPr>
        <w:tc>
          <w:tcPr>
            <w:tcW w:w="9929" w:type="dxa"/>
            <w:gridSpan w:val="5"/>
            <w:vAlign w:val="center"/>
          </w:tcPr>
          <w:p w:rsidR="003A521F" w:rsidRPr="009B6343" w:rsidRDefault="0016208C" w:rsidP="00A51EE7">
            <w:pPr>
              <w:spacing w:after="0"/>
              <w:rPr>
                <w:rFonts w:ascii="Times New Roman" w:hAnsi="Times New Roman" w:cs="Times New Roman"/>
                <w:bCs/>
                <w:sz w:val="16"/>
                <w:szCs w:val="16"/>
              </w:rPr>
            </w:pPr>
            <w:r w:rsidRPr="0016208C">
              <w:rPr>
                <w:rFonts w:ascii="Times New Roman" w:hAnsi="Times New Roman" w:cs="Times New Roman"/>
                <w:i/>
                <w:sz w:val="16"/>
                <w:szCs w:val="16"/>
              </w:rPr>
              <w:t xml:space="preserve">Note: </w:t>
            </w:r>
            <w:r w:rsidR="00E91F47" w:rsidRPr="00E52059">
              <w:rPr>
                <w:rFonts w:ascii="Times New Roman" w:hAnsi="Times New Roman" w:cs="Times New Roman"/>
                <w:sz w:val="16"/>
                <w:szCs w:val="16"/>
              </w:rPr>
              <w:t>(*2003-2007) (**2003-2005</w:t>
            </w:r>
            <w:proofErr w:type="gramStart"/>
            <w:r w:rsidR="00E91F47" w:rsidRPr="00E52059">
              <w:rPr>
                <w:rFonts w:ascii="Times New Roman" w:hAnsi="Times New Roman" w:cs="Times New Roman"/>
                <w:sz w:val="16"/>
                <w:szCs w:val="16"/>
              </w:rPr>
              <w:t>)</w:t>
            </w:r>
            <w:r w:rsidRPr="0016208C">
              <w:rPr>
                <w:rFonts w:ascii="Times New Roman" w:hAnsi="Times New Roman" w:cs="Times New Roman"/>
                <w:i/>
                <w:sz w:val="16"/>
                <w:szCs w:val="16"/>
              </w:rPr>
              <w:t xml:space="preserve">  Sources</w:t>
            </w:r>
            <w:proofErr w:type="gramEnd"/>
            <w:r w:rsidRPr="0016208C">
              <w:rPr>
                <w:rFonts w:ascii="Times New Roman" w:hAnsi="Times New Roman" w:cs="Times New Roman"/>
                <w:i/>
                <w:sz w:val="16"/>
                <w:szCs w:val="16"/>
              </w:rPr>
              <w:t xml:space="preserve">: </w:t>
            </w:r>
            <w:r w:rsidR="00E91F47" w:rsidRPr="00E52059">
              <w:rPr>
                <w:rFonts w:ascii="Times New Roman" w:hAnsi="Times New Roman" w:cs="Times New Roman"/>
                <w:sz w:val="16"/>
                <w:szCs w:val="16"/>
              </w:rPr>
              <w:t xml:space="preserve">UNESCO, National Statistical Offices; Data for </w:t>
            </w:r>
            <w:r w:rsidR="009C0F4F">
              <w:rPr>
                <w:rFonts w:ascii="Times New Roman" w:hAnsi="Times New Roman" w:cs="Times New Roman"/>
                <w:sz w:val="16"/>
                <w:szCs w:val="16"/>
              </w:rPr>
              <w:t>UNMIK/</w:t>
            </w:r>
            <w:r w:rsidR="00E91F47" w:rsidRPr="00E52059">
              <w:rPr>
                <w:rFonts w:ascii="Times New Roman" w:hAnsi="Times New Roman" w:cs="Times New Roman"/>
                <w:sz w:val="16"/>
                <w:szCs w:val="16"/>
              </w:rPr>
              <w:t>Kosovo not available</w:t>
            </w:r>
            <w:r w:rsidR="00E3402C">
              <w:rPr>
                <w:rFonts w:ascii="Times New Roman" w:hAnsi="Times New Roman" w:cs="Times New Roman"/>
                <w:sz w:val="16"/>
                <w:szCs w:val="16"/>
              </w:rPr>
              <w:t>.</w:t>
            </w:r>
          </w:p>
        </w:tc>
      </w:tr>
    </w:tbl>
    <w:p w:rsidR="00CC4C82" w:rsidRDefault="00CC4C82">
      <w:r>
        <w:br w:type="page"/>
      </w:r>
    </w:p>
    <w:tbl>
      <w:tblPr>
        <w:tblpPr w:leftFromText="180" w:rightFromText="180" w:vertAnchor="text" w:horzAnchor="margin" w:tblpXSpec="center" w:tblpY="127"/>
        <w:tblOverlap w:val="never"/>
        <w:tblW w:w="9810" w:type="dxa"/>
        <w:tblLayout w:type="fixed"/>
        <w:tblLook w:val="04A0"/>
      </w:tblPr>
      <w:tblGrid>
        <w:gridCol w:w="4788"/>
        <w:gridCol w:w="5022"/>
      </w:tblGrid>
      <w:tr w:rsidR="003A521F" w:rsidRPr="009B6343" w:rsidTr="007C1026">
        <w:tc>
          <w:tcPr>
            <w:tcW w:w="4788" w:type="dxa"/>
            <w:shd w:val="clear" w:color="auto" w:fill="auto"/>
          </w:tcPr>
          <w:p w:rsidR="00FA1CB7" w:rsidRPr="00FA1CB7" w:rsidRDefault="00FA1CB7" w:rsidP="00FA1CB7">
            <w:pPr>
              <w:pStyle w:val="Caption"/>
            </w:pPr>
            <w:bookmarkStart w:id="30" w:name="_Ref335651981"/>
            <w:bookmarkStart w:id="31" w:name="_Toc336359373"/>
            <w:r w:rsidRPr="00FA1CB7">
              <w:lastRenderedPageBreak/>
              <w:t xml:space="preserve">Figure </w:t>
            </w:r>
            <w:r w:rsidR="003275AE">
              <w:fldChar w:fldCharType="begin"/>
            </w:r>
            <w:r w:rsidR="00A11B2A">
              <w:instrText xml:space="preserve"> SEQ Figure \* ARABIC </w:instrText>
            </w:r>
            <w:r w:rsidR="003275AE">
              <w:fldChar w:fldCharType="separate"/>
            </w:r>
            <w:r w:rsidR="00060EC9">
              <w:rPr>
                <w:noProof/>
              </w:rPr>
              <w:t>3</w:t>
            </w:r>
            <w:r w:rsidR="003275AE">
              <w:rPr>
                <w:noProof/>
              </w:rPr>
              <w:fldChar w:fldCharType="end"/>
            </w:r>
            <w:bookmarkEnd w:id="30"/>
            <w:r w:rsidRPr="00FA1CB7">
              <w:t>: R&amp;D Expenditure by Performing Sector</w:t>
            </w:r>
            <w:bookmarkEnd w:id="31"/>
          </w:p>
        </w:tc>
        <w:tc>
          <w:tcPr>
            <w:tcW w:w="5022" w:type="dxa"/>
            <w:shd w:val="clear" w:color="auto" w:fill="auto"/>
          </w:tcPr>
          <w:p w:rsidR="003A521F" w:rsidRPr="00FA7C49" w:rsidRDefault="00FA1CB7" w:rsidP="004D4A57">
            <w:pPr>
              <w:pStyle w:val="Caption"/>
              <w:keepNext/>
              <w:spacing w:after="0"/>
              <w:jc w:val="both"/>
              <w:rPr>
                <w:color w:val="000000" w:themeColor="text1"/>
                <w:szCs w:val="20"/>
              </w:rPr>
            </w:pPr>
            <w:bookmarkStart w:id="32" w:name="_Ref335651998"/>
            <w:bookmarkStart w:id="33" w:name="_Toc336359374"/>
            <w:r w:rsidRPr="00FA1CB7">
              <w:rPr>
                <w:color w:val="000000" w:themeColor="text1"/>
                <w:szCs w:val="20"/>
              </w:rPr>
              <w:t xml:space="preserve">Figure </w:t>
            </w:r>
            <w:r w:rsidR="003275AE" w:rsidRPr="00FA1CB7">
              <w:rPr>
                <w:color w:val="000000" w:themeColor="text1"/>
                <w:szCs w:val="20"/>
              </w:rPr>
              <w:fldChar w:fldCharType="begin"/>
            </w:r>
            <w:r w:rsidRPr="00FA1CB7">
              <w:rPr>
                <w:color w:val="000000" w:themeColor="text1"/>
                <w:szCs w:val="20"/>
              </w:rPr>
              <w:instrText xml:space="preserve"> SEQ Figure \* ARABIC </w:instrText>
            </w:r>
            <w:r w:rsidR="003275AE" w:rsidRPr="00FA1CB7">
              <w:rPr>
                <w:color w:val="000000" w:themeColor="text1"/>
                <w:szCs w:val="20"/>
              </w:rPr>
              <w:fldChar w:fldCharType="separate"/>
            </w:r>
            <w:r w:rsidR="00060EC9">
              <w:rPr>
                <w:noProof/>
                <w:color w:val="000000" w:themeColor="text1"/>
                <w:szCs w:val="20"/>
              </w:rPr>
              <w:t>4</w:t>
            </w:r>
            <w:r w:rsidR="003275AE" w:rsidRPr="00FA1CB7">
              <w:rPr>
                <w:color w:val="000000" w:themeColor="text1"/>
                <w:szCs w:val="20"/>
              </w:rPr>
              <w:fldChar w:fldCharType="end"/>
            </w:r>
            <w:bookmarkEnd w:id="32"/>
            <w:r w:rsidR="009233F4" w:rsidRPr="00FA7C49">
              <w:rPr>
                <w:color w:val="000000" w:themeColor="text1"/>
                <w:szCs w:val="20"/>
              </w:rPr>
              <w:t>:</w:t>
            </w:r>
            <w:r w:rsidRPr="00FA1CB7">
              <w:rPr>
                <w:color w:val="000000" w:themeColor="text1"/>
                <w:szCs w:val="20"/>
              </w:rPr>
              <w:t xml:space="preserve"> </w:t>
            </w:r>
            <w:r w:rsidRPr="00FA1CB7">
              <w:rPr>
                <w:bCs w:val="0"/>
                <w:iCs/>
                <w:color w:val="000000" w:themeColor="text1"/>
                <w:szCs w:val="20"/>
              </w:rPr>
              <w:t>Business R&amp;D Expenditures and GDP per Capita, Selected Economies, 2008 (or nearest year)</w:t>
            </w:r>
            <w:bookmarkEnd w:id="33"/>
          </w:p>
        </w:tc>
      </w:tr>
      <w:tr w:rsidR="003A521F" w:rsidRPr="009B6343" w:rsidTr="007C1026">
        <w:trPr>
          <w:trHeight w:val="2464"/>
        </w:trPr>
        <w:tc>
          <w:tcPr>
            <w:tcW w:w="4788" w:type="dxa"/>
            <w:shd w:val="clear" w:color="auto" w:fill="auto"/>
          </w:tcPr>
          <w:p w:rsidR="003A521F" w:rsidRPr="009B6343" w:rsidRDefault="00E166C8" w:rsidP="004D4A57">
            <w:pPr>
              <w:spacing w:after="0"/>
              <w:jc w:val="both"/>
              <w:rPr>
                <w:rFonts w:ascii="Times New Roman" w:hAnsi="Times New Roman" w:cs="Times New Roman"/>
              </w:rPr>
            </w:pPr>
            <w:r w:rsidRPr="00E166C8">
              <w:rPr>
                <w:rFonts w:ascii="Times New Roman" w:hAnsi="Times New Roman" w:cs="Times New Roman"/>
                <w:noProof/>
              </w:rPr>
              <w:drawing>
                <wp:inline distT="0" distB="0" distL="0" distR="0">
                  <wp:extent cx="2896819" cy="162397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22" w:type="dxa"/>
            <w:shd w:val="clear" w:color="auto" w:fill="auto"/>
          </w:tcPr>
          <w:p w:rsidR="003A521F" w:rsidRPr="009B6343" w:rsidRDefault="00D27A0D" w:rsidP="008C1C89">
            <w:pPr>
              <w:spacing w:after="0"/>
              <w:jc w:val="both"/>
              <w:rPr>
                <w:rFonts w:ascii="Times New Roman" w:hAnsi="Times New Roman" w:cs="Times New Roman"/>
              </w:rPr>
            </w:pPr>
            <w:r w:rsidRPr="00D27A0D">
              <w:rPr>
                <w:rFonts w:ascii="Times New Roman" w:hAnsi="Times New Roman" w:cs="Times New Roman"/>
                <w:noProof/>
              </w:rPr>
              <w:drawing>
                <wp:inline distT="0" distB="0" distL="0" distR="0">
                  <wp:extent cx="3302813" cy="1623975"/>
                  <wp:effectExtent l="1905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A521F" w:rsidRPr="009B6343" w:rsidTr="007C1026">
        <w:trPr>
          <w:trHeight w:val="191"/>
        </w:trPr>
        <w:tc>
          <w:tcPr>
            <w:tcW w:w="4788" w:type="dxa"/>
            <w:shd w:val="clear" w:color="auto" w:fill="auto"/>
            <w:vAlign w:val="bottom"/>
          </w:tcPr>
          <w:p w:rsidR="003A521F" w:rsidRPr="009B6343" w:rsidRDefault="005E268E" w:rsidP="00EA6D9D">
            <w:pPr>
              <w:spacing w:after="0"/>
              <w:rPr>
                <w:rFonts w:ascii="Times New Roman" w:hAnsi="Times New Roman" w:cs="Times New Roman"/>
                <w:sz w:val="16"/>
                <w:szCs w:val="16"/>
              </w:rPr>
            </w:pPr>
            <w:r>
              <w:rPr>
                <w:rFonts w:ascii="Times New Roman" w:hAnsi="Times New Roman" w:cs="Times New Roman"/>
                <w:i/>
                <w:sz w:val="16"/>
                <w:szCs w:val="16"/>
              </w:rPr>
              <w:t xml:space="preserve">*partial data; </w:t>
            </w:r>
            <w:r w:rsidR="003A521F" w:rsidRPr="009B6343">
              <w:rPr>
                <w:rFonts w:ascii="Times New Roman" w:hAnsi="Times New Roman" w:cs="Times New Roman"/>
                <w:i/>
                <w:sz w:val="16"/>
                <w:szCs w:val="16"/>
              </w:rPr>
              <w:t xml:space="preserve">Sources: </w:t>
            </w:r>
            <w:r w:rsidR="00E91F47" w:rsidRPr="00E52059">
              <w:rPr>
                <w:rFonts w:ascii="Times New Roman" w:hAnsi="Times New Roman" w:cs="Times New Roman"/>
                <w:sz w:val="16"/>
                <w:szCs w:val="16"/>
              </w:rPr>
              <w:t>UNESCO; OECD STI; National Stat</w:t>
            </w:r>
            <w:r w:rsidR="001A157D">
              <w:rPr>
                <w:rFonts w:ascii="Times New Roman" w:hAnsi="Times New Roman" w:cs="Times New Roman"/>
                <w:sz w:val="16"/>
                <w:szCs w:val="16"/>
              </w:rPr>
              <w:t xml:space="preserve">. </w:t>
            </w:r>
            <w:r w:rsidR="00E91F47" w:rsidRPr="00E52059">
              <w:rPr>
                <w:rFonts w:ascii="Times New Roman" w:hAnsi="Times New Roman" w:cs="Times New Roman"/>
                <w:sz w:val="16"/>
                <w:szCs w:val="16"/>
              </w:rPr>
              <w:t>Offices</w:t>
            </w:r>
          </w:p>
        </w:tc>
        <w:tc>
          <w:tcPr>
            <w:tcW w:w="5022" w:type="dxa"/>
            <w:shd w:val="clear" w:color="auto" w:fill="auto"/>
            <w:vAlign w:val="bottom"/>
          </w:tcPr>
          <w:p w:rsidR="003A521F" w:rsidRPr="009B6343" w:rsidRDefault="003A521F" w:rsidP="008C1C89">
            <w:pPr>
              <w:spacing w:after="0"/>
              <w:rPr>
                <w:rFonts w:ascii="Times New Roman" w:hAnsi="Times New Roman" w:cs="Times New Roman"/>
                <w:i/>
                <w:sz w:val="16"/>
                <w:szCs w:val="16"/>
              </w:rPr>
            </w:pPr>
            <w:r w:rsidRPr="009B6343">
              <w:rPr>
                <w:rFonts w:ascii="Times New Roman" w:hAnsi="Times New Roman" w:cs="Times New Roman"/>
                <w:i/>
                <w:sz w:val="16"/>
                <w:szCs w:val="16"/>
              </w:rPr>
              <w:t>Source</w:t>
            </w:r>
            <w:r w:rsidR="00E3402C">
              <w:rPr>
                <w:rFonts w:ascii="Times New Roman" w:hAnsi="Times New Roman" w:cs="Times New Roman"/>
                <w:i/>
                <w:sz w:val="16"/>
                <w:szCs w:val="16"/>
              </w:rPr>
              <w:t>s</w:t>
            </w:r>
            <w:r w:rsidRPr="009B6343">
              <w:rPr>
                <w:rFonts w:ascii="Times New Roman" w:hAnsi="Times New Roman" w:cs="Times New Roman"/>
                <w:i/>
                <w:sz w:val="16"/>
                <w:szCs w:val="16"/>
              </w:rPr>
              <w:t xml:space="preserve">: </w:t>
            </w:r>
            <w:r w:rsidR="00E91F47" w:rsidRPr="00E52059">
              <w:rPr>
                <w:rFonts w:ascii="Times New Roman" w:hAnsi="Times New Roman" w:cs="Times New Roman"/>
                <w:sz w:val="16"/>
                <w:szCs w:val="16"/>
              </w:rPr>
              <w:t>UNESCO &amp; OECD STI (including provisional data for BERD)</w:t>
            </w:r>
          </w:p>
        </w:tc>
      </w:tr>
    </w:tbl>
    <w:p w:rsidR="00FA1CB7" w:rsidRDefault="00FA1CB7" w:rsidP="00FA1CB7">
      <w:pPr>
        <w:spacing w:before="360"/>
      </w:pPr>
      <w:bookmarkStart w:id="34" w:name="_Toc316980384"/>
      <w:r w:rsidRPr="00FA1CB7">
        <w:rPr>
          <w:b/>
          <w:i/>
          <w:color w:val="4F81BD" w:themeColor="accent1"/>
        </w:rPr>
        <w:t>Scientific Output: Publications and Patents in the Western Balkans</w:t>
      </w:r>
      <w:bookmarkEnd w:id="34"/>
    </w:p>
    <w:p w:rsidR="003A521F" w:rsidRPr="009B6343" w:rsidRDefault="003A521F" w:rsidP="00CC4C82">
      <w:pPr>
        <w:numPr>
          <w:ilvl w:val="0"/>
          <w:numId w:val="2"/>
        </w:numPr>
        <w:spacing w:before="200"/>
        <w:ind w:left="0" w:firstLine="0"/>
        <w:jc w:val="both"/>
        <w:rPr>
          <w:rFonts w:ascii="Times New Roman" w:hAnsi="Times New Roman" w:cs="Times New Roman"/>
          <w:b/>
        </w:rPr>
      </w:pPr>
      <w:r w:rsidRPr="009B6343">
        <w:rPr>
          <w:rFonts w:ascii="Times New Roman" w:hAnsi="Times New Roman" w:cs="Times New Roman"/>
          <w:b/>
        </w:rPr>
        <w:t xml:space="preserve">Although </w:t>
      </w:r>
      <w:r w:rsidR="009F3272">
        <w:rPr>
          <w:rFonts w:ascii="Times New Roman" w:hAnsi="Times New Roman" w:cs="Times New Roman"/>
          <w:b/>
        </w:rPr>
        <w:t xml:space="preserve">the number of </w:t>
      </w:r>
      <w:r w:rsidRPr="009B6343">
        <w:rPr>
          <w:rFonts w:ascii="Times New Roman" w:hAnsi="Times New Roman" w:cs="Times New Roman"/>
          <w:b/>
        </w:rPr>
        <w:t>scientific publications ha</w:t>
      </w:r>
      <w:r w:rsidR="009F3272">
        <w:rPr>
          <w:rFonts w:ascii="Times New Roman" w:hAnsi="Times New Roman" w:cs="Times New Roman"/>
          <w:b/>
        </w:rPr>
        <w:t>s</w:t>
      </w:r>
      <w:r w:rsidRPr="009B6343">
        <w:rPr>
          <w:rFonts w:ascii="Times New Roman" w:hAnsi="Times New Roman" w:cs="Times New Roman"/>
          <w:b/>
        </w:rPr>
        <w:t xml:space="preserve"> been increasing in recent years, they </w:t>
      </w:r>
      <w:r w:rsidR="009F3272">
        <w:rPr>
          <w:rFonts w:ascii="Times New Roman" w:hAnsi="Times New Roman" w:cs="Times New Roman"/>
          <w:b/>
        </w:rPr>
        <w:t xml:space="preserve">are </w:t>
      </w:r>
      <w:r w:rsidRPr="009B6343">
        <w:rPr>
          <w:rFonts w:ascii="Times New Roman" w:hAnsi="Times New Roman" w:cs="Times New Roman"/>
          <w:b/>
        </w:rPr>
        <w:t xml:space="preserve">still </w:t>
      </w:r>
      <w:r w:rsidR="00A6226B">
        <w:rPr>
          <w:rFonts w:ascii="Times New Roman" w:hAnsi="Times New Roman" w:cs="Times New Roman"/>
          <w:b/>
        </w:rPr>
        <w:t xml:space="preserve">rarely </w:t>
      </w:r>
      <w:r w:rsidRPr="009B6343">
        <w:rPr>
          <w:rFonts w:ascii="Times New Roman" w:hAnsi="Times New Roman" w:cs="Times New Roman"/>
          <w:b/>
        </w:rPr>
        <w:t>cited</w:t>
      </w:r>
      <w:r w:rsidR="001A157D">
        <w:rPr>
          <w:rFonts w:ascii="Times New Roman" w:hAnsi="Times New Roman" w:cs="Times New Roman"/>
          <w:b/>
        </w:rPr>
        <w:t xml:space="preserve">.  </w:t>
      </w:r>
      <w:r w:rsidRPr="009B6343">
        <w:rPr>
          <w:rFonts w:ascii="Times New Roman" w:hAnsi="Times New Roman" w:cs="Times New Roman"/>
        </w:rPr>
        <w:t xml:space="preserve">Scientific publications in a country </w:t>
      </w:r>
      <w:r w:rsidR="00A6226B">
        <w:rPr>
          <w:rFonts w:ascii="Times New Roman" w:hAnsi="Times New Roman" w:cs="Times New Roman"/>
        </w:rPr>
        <w:t>are</w:t>
      </w:r>
      <w:r w:rsidRPr="009B6343">
        <w:rPr>
          <w:rFonts w:ascii="Times New Roman" w:hAnsi="Times New Roman" w:cs="Times New Roman"/>
        </w:rPr>
        <w:t xml:space="preserve"> a good indicator of innovati</w:t>
      </w:r>
      <w:r w:rsidR="00A6226B">
        <w:rPr>
          <w:rFonts w:ascii="Times New Roman" w:hAnsi="Times New Roman" w:cs="Times New Roman"/>
        </w:rPr>
        <w:t>on</w:t>
      </w:r>
      <w:r w:rsidRPr="009B6343">
        <w:rPr>
          <w:rFonts w:ascii="Times New Roman" w:hAnsi="Times New Roman" w:cs="Times New Roman"/>
        </w:rPr>
        <w:t xml:space="preserve"> activity in an economy, </w:t>
      </w:r>
      <w:r w:rsidR="002F013C">
        <w:rPr>
          <w:rFonts w:ascii="Times New Roman" w:hAnsi="Times New Roman" w:cs="Times New Roman"/>
        </w:rPr>
        <w:t>and</w:t>
      </w:r>
      <w:r w:rsidR="002F013C" w:rsidRPr="009B6343">
        <w:rPr>
          <w:rFonts w:ascii="Times New Roman" w:hAnsi="Times New Roman" w:cs="Times New Roman"/>
        </w:rPr>
        <w:t xml:space="preserve"> </w:t>
      </w:r>
      <w:r w:rsidRPr="009B6343">
        <w:rPr>
          <w:rFonts w:ascii="Times New Roman" w:hAnsi="Times New Roman" w:cs="Times New Roman"/>
        </w:rPr>
        <w:t xml:space="preserve">the number of </w:t>
      </w:r>
      <w:r w:rsidR="002F013C">
        <w:rPr>
          <w:rFonts w:ascii="Times New Roman" w:hAnsi="Times New Roman" w:cs="Times New Roman"/>
        </w:rPr>
        <w:t xml:space="preserve">times that they are cited </w:t>
      </w:r>
      <w:r w:rsidRPr="009B6343">
        <w:rPr>
          <w:rFonts w:ascii="Times New Roman" w:hAnsi="Times New Roman" w:cs="Times New Roman"/>
        </w:rPr>
        <w:t>can provide an idea of the quality of innovation</w:t>
      </w:r>
      <w:r w:rsidR="001A157D">
        <w:rPr>
          <w:rFonts w:ascii="Times New Roman" w:hAnsi="Times New Roman" w:cs="Times New Roman"/>
        </w:rPr>
        <w:t xml:space="preserve">.  </w:t>
      </w:r>
      <w:r w:rsidRPr="009B6343">
        <w:rPr>
          <w:rFonts w:ascii="Times New Roman" w:hAnsi="Times New Roman" w:cs="Times New Roman"/>
        </w:rPr>
        <w:t>In the Western Balkans, the number of publications as a share of the total population has been increasing in recent years (</w:t>
      </w:r>
      <w:r w:rsidR="003275AE">
        <w:rPr>
          <w:rFonts w:ascii="Times New Roman" w:hAnsi="Times New Roman" w:cs="Times New Roman"/>
        </w:rPr>
        <w:fldChar w:fldCharType="begin"/>
      </w:r>
      <w:r w:rsidR="00CC4C82">
        <w:rPr>
          <w:rFonts w:ascii="Times New Roman" w:hAnsi="Times New Roman" w:cs="Times New Roman"/>
        </w:rPr>
        <w:instrText xml:space="preserve"> REF _Ref335652061 \h </w:instrText>
      </w:r>
      <w:r w:rsidR="003275AE">
        <w:rPr>
          <w:rFonts w:ascii="Times New Roman" w:hAnsi="Times New Roman" w:cs="Times New Roman"/>
        </w:rPr>
      </w:r>
      <w:r w:rsidR="003275AE">
        <w:rPr>
          <w:rFonts w:ascii="Times New Roman" w:hAnsi="Times New Roman" w:cs="Times New Roman"/>
        </w:rPr>
        <w:fldChar w:fldCharType="separate"/>
      </w:r>
      <w:r w:rsidR="00060EC9" w:rsidRPr="00FA1CB7">
        <w:t xml:space="preserve">Figure </w:t>
      </w:r>
      <w:r w:rsidR="00060EC9">
        <w:rPr>
          <w:noProof/>
        </w:rPr>
        <w:t>5</w:t>
      </w:r>
      <w:r w:rsidR="003275AE">
        <w:rPr>
          <w:rFonts w:ascii="Times New Roman" w:hAnsi="Times New Roman" w:cs="Times New Roman"/>
        </w:rPr>
        <w:fldChar w:fldCharType="end"/>
      </w:r>
      <w:r w:rsidRPr="009B6343">
        <w:rPr>
          <w:rFonts w:ascii="Times New Roman" w:hAnsi="Times New Roman" w:cs="Times New Roman"/>
        </w:rPr>
        <w:t>), particularly in Serbia and Croatia</w:t>
      </w:r>
      <w:r w:rsidR="001A157D">
        <w:rPr>
          <w:rFonts w:ascii="Times New Roman" w:hAnsi="Times New Roman" w:cs="Times New Roman"/>
        </w:rPr>
        <w:t xml:space="preserve">.  </w:t>
      </w:r>
      <w:r w:rsidR="007735AD">
        <w:rPr>
          <w:rFonts w:ascii="Times New Roman" w:hAnsi="Times New Roman" w:cs="Times New Roman"/>
        </w:rPr>
        <w:t>T</w:t>
      </w:r>
      <w:r w:rsidRPr="009B6343">
        <w:rPr>
          <w:rFonts w:ascii="Times New Roman" w:hAnsi="Times New Roman" w:cs="Times New Roman"/>
        </w:rPr>
        <w:t xml:space="preserve">hese two countries </w:t>
      </w:r>
      <w:r w:rsidR="007735AD">
        <w:rPr>
          <w:rFonts w:ascii="Times New Roman" w:hAnsi="Times New Roman" w:cs="Times New Roman"/>
        </w:rPr>
        <w:t xml:space="preserve">also </w:t>
      </w:r>
      <w:r w:rsidRPr="009B6343">
        <w:rPr>
          <w:rFonts w:ascii="Times New Roman" w:hAnsi="Times New Roman" w:cs="Times New Roman"/>
        </w:rPr>
        <w:t>noted the highest citation rate (</w:t>
      </w:r>
      <w:fldSimple w:instr=" REF _Ref335652066 \h  \* MERGEFORMAT ">
        <w:r w:rsidR="00060EC9" w:rsidRPr="009B6343">
          <w:t xml:space="preserve">Figure </w:t>
        </w:r>
        <w:r w:rsidR="00060EC9">
          <w:t>6</w:t>
        </w:r>
      </w:fldSimple>
      <w:r w:rsidR="00FA1CB7" w:rsidRPr="00FA1CB7">
        <w:rPr>
          <w:rFonts w:ascii="Times New Roman" w:hAnsi="Times New Roman" w:cs="Times New Roman"/>
        </w:rPr>
        <w:t>).</w:t>
      </w:r>
      <w:r w:rsidR="001A157D">
        <w:rPr>
          <w:rFonts w:ascii="Times New Roman" w:hAnsi="Times New Roman" w:cs="Times New Roman"/>
        </w:rPr>
        <w:t xml:space="preserve">  </w:t>
      </w:r>
      <w:r w:rsidRPr="009B6343">
        <w:rPr>
          <w:rFonts w:ascii="Times New Roman" w:hAnsi="Times New Roman" w:cs="Times New Roman"/>
        </w:rPr>
        <w:t xml:space="preserve">This </w:t>
      </w:r>
      <w:r w:rsidR="006542EB">
        <w:rPr>
          <w:rFonts w:ascii="Times New Roman" w:hAnsi="Times New Roman" w:cs="Times New Roman"/>
        </w:rPr>
        <w:t xml:space="preserve">rate, </w:t>
      </w:r>
      <w:r w:rsidRPr="009B6343">
        <w:rPr>
          <w:rFonts w:ascii="Times New Roman" w:hAnsi="Times New Roman" w:cs="Times New Roman"/>
        </w:rPr>
        <w:t>however</w:t>
      </w:r>
      <w:r w:rsidR="006542EB">
        <w:rPr>
          <w:rFonts w:ascii="Times New Roman" w:hAnsi="Times New Roman" w:cs="Times New Roman"/>
        </w:rPr>
        <w:t>,</w:t>
      </w:r>
      <w:r w:rsidRPr="009B6343">
        <w:rPr>
          <w:rFonts w:ascii="Times New Roman" w:hAnsi="Times New Roman" w:cs="Times New Roman"/>
        </w:rPr>
        <w:t xml:space="preserve"> does not compare well with </w:t>
      </w:r>
      <w:r w:rsidR="006542EB">
        <w:rPr>
          <w:rFonts w:ascii="Times New Roman" w:hAnsi="Times New Roman" w:cs="Times New Roman"/>
        </w:rPr>
        <w:t>citation rates in</w:t>
      </w:r>
      <w:r w:rsidR="006542EB" w:rsidRPr="009B6343">
        <w:rPr>
          <w:rFonts w:ascii="Times New Roman" w:hAnsi="Times New Roman" w:cs="Times New Roman"/>
        </w:rPr>
        <w:t xml:space="preserve"> </w:t>
      </w:r>
      <w:r w:rsidRPr="009B6343">
        <w:rPr>
          <w:rFonts w:ascii="Times New Roman" w:hAnsi="Times New Roman" w:cs="Times New Roman"/>
        </w:rPr>
        <w:t>new EU member</w:t>
      </w:r>
      <w:r w:rsidR="006542EB">
        <w:rPr>
          <w:rFonts w:ascii="Times New Roman" w:hAnsi="Times New Roman" w:cs="Times New Roman"/>
        </w:rPr>
        <w:t xml:space="preserve"> countries</w:t>
      </w:r>
      <w:r w:rsidR="001A157D">
        <w:rPr>
          <w:rFonts w:ascii="Times New Roman" w:hAnsi="Times New Roman" w:cs="Times New Roman"/>
        </w:rPr>
        <w:t xml:space="preserve">.  </w:t>
      </w:r>
      <w:r w:rsidR="00DD7FB7">
        <w:rPr>
          <w:rFonts w:ascii="Times New Roman" w:hAnsi="Times New Roman" w:cs="Times New Roman"/>
        </w:rPr>
        <w:t>Publications</w:t>
      </w:r>
      <w:r w:rsidRPr="009B6343">
        <w:rPr>
          <w:rFonts w:ascii="Times New Roman" w:hAnsi="Times New Roman" w:cs="Times New Roman"/>
        </w:rPr>
        <w:t xml:space="preserve"> in Hungary, the Czech Republic</w:t>
      </w:r>
      <w:r w:rsidR="00EE73BA">
        <w:rPr>
          <w:rFonts w:ascii="Times New Roman" w:hAnsi="Times New Roman" w:cs="Times New Roman"/>
        </w:rPr>
        <w:t>,</w:t>
      </w:r>
      <w:r w:rsidRPr="009B6343">
        <w:rPr>
          <w:rFonts w:ascii="Times New Roman" w:hAnsi="Times New Roman" w:cs="Times New Roman"/>
        </w:rPr>
        <w:t xml:space="preserve"> and Slovenia</w:t>
      </w:r>
      <w:r w:rsidR="00EE73BA">
        <w:rPr>
          <w:rFonts w:ascii="Times New Roman" w:hAnsi="Times New Roman" w:cs="Times New Roman"/>
        </w:rPr>
        <w:t>, for example,</w:t>
      </w:r>
      <w:r w:rsidRPr="009B6343">
        <w:rPr>
          <w:rFonts w:ascii="Times New Roman" w:hAnsi="Times New Roman" w:cs="Times New Roman"/>
        </w:rPr>
        <w:t xml:space="preserve"> have </w:t>
      </w:r>
      <w:r w:rsidR="006542EB">
        <w:rPr>
          <w:rFonts w:ascii="Times New Roman" w:hAnsi="Times New Roman" w:cs="Times New Roman"/>
        </w:rPr>
        <w:t xml:space="preserve">an average of </w:t>
      </w:r>
      <w:r w:rsidRPr="009B6343">
        <w:rPr>
          <w:rFonts w:ascii="Times New Roman" w:hAnsi="Times New Roman" w:cs="Times New Roman"/>
        </w:rPr>
        <w:t>1.5, 1.3 and 1.2 cit</w:t>
      </w:r>
      <w:r w:rsidR="00EE73BA">
        <w:rPr>
          <w:rFonts w:ascii="Times New Roman" w:hAnsi="Times New Roman" w:cs="Times New Roman"/>
        </w:rPr>
        <w:t>ation</w:t>
      </w:r>
      <w:r w:rsidRPr="009B6343">
        <w:rPr>
          <w:rFonts w:ascii="Times New Roman" w:hAnsi="Times New Roman" w:cs="Times New Roman"/>
        </w:rPr>
        <w:t>s per document</w:t>
      </w:r>
      <w:r w:rsidR="00DD7FB7">
        <w:rPr>
          <w:rFonts w:ascii="Times New Roman" w:hAnsi="Times New Roman" w:cs="Times New Roman"/>
        </w:rPr>
        <w:t>,</w:t>
      </w:r>
      <w:r w:rsidRPr="009B6343">
        <w:rPr>
          <w:rFonts w:ascii="Times New Roman" w:hAnsi="Times New Roman" w:cs="Times New Roman"/>
        </w:rPr>
        <w:t xml:space="preserve"> respectively (not shown in graph).</w:t>
      </w:r>
    </w:p>
    <w:tbl>
      <w:tblPr>
        <w:tblpPr w:leftFromText="180" w:rightFromText="180" w:vertAnchor="text" w:tblpXSpec="center" w:tblpY="1"/>
        <w:tblOverlap w:val="never"/>
        <w:tblW w:w="0" w:type="auto"/>
        <w:tblLayout w:type="fixed"/>
        <w:tblLook w:val="04A0"/>
      </w:tblPr>
      <w:tblGrid>
        <w:gridCol w:w="5868"/>
        <w:gridCol w:w="72"/>
        <w:gridCol w:w="3258"/>
        <w:gridCol w:w="72"/>
      </w:tblGrid>
      <w:tr w:rsidR="003A521F" w:rsidRPr="009B6343" w:rsidTr="00533943">
        <w:trPr>
          <w:gridAfter w:val="1"/>
          <w:wAfter w:w="72" w:type="dxa"/>
        </w:trPr>
        <w:tc>
          <w:tcPr>
            <w:tcW w:w="5868" w:type="dxa"/>
            <w:shd w:val="clear" w:color="auto" w:fill="auto"/>
          </w:tcPr>
          <w:p w:rsidR="00FA1CB7" w:rsidRPr="00FA1CB7" w:rsidRDefault="00FA1CB7" w:rsidP="00FA1CB7">
            <w:pPr>
              <w:pStyle w:val="Caption"/>
            </w:pPr>
            <w:bookmarkStart w:id="35" w:name="_Ref335652061"/>
            <w:bookmarkStart w:id="36" w:name="_Toc336359375"/>
            <w:r w:rsidRPr="00FA1CB7">
              <w:t xml:space="preserve">Figure </w:t>
            </w:r>
            <w:r w:rsidR="003275AE">
              <w:fldChar w:fldCharType="begin"/>
            </w:r>
            <w:r w:rsidR="00A11B2A">
              <w:instrText xml:space="preserve"> SEQ Figure \* ARABIC </w:instrText>
            </w:r>
            <w:r w:rsidR="003275AE">
              <w:fldChar w:fldCharType="separate"/>
            </w:r>
            <w:r w:rsidR="00060EC9">
              <w:rPr>
                <w:noProof/>
              </w:rPr>
              <w:t>5</w:t>
            </w:r>
            <w:r w:rsidR="003275AE">
              <w:rPr>
                <w:noProof/>
              </w:rPr>
              <w:fldChar w:fldCharType="end"/>
            </w:r>
            <w:bookmarkEnd w:id="35"/>
            <w:r w:rsidRPr="00FA1CB7">
              <w:t xml:space="preserve">:  Publications per </w:t>
            </w:r>
            <w:proofErr w:type="spellStart"/>
            <w:r w:rsidRPr="00FA1CB7">
              <w:t>mln</w:t>
            </w:r>
            <w:proofErr w:type="spellEnd"/>
            <w:r w:rsidRPr="00FA1CB7">
              <w:t>. Population</w:t>
            </w:r>
            <w:bookmarkEnd w:id="36"/>
          </w:p>
        </w:tc>
        <w:tc>
          <w:tcPr>
            <w:tcW w:w="3330" w:type="dxa"/>
            <w:gridSpan w:val="2"/>
            <w:shd w:val="clear" w:color="auto" w:fill="auto"/>
          </w:tcPr>
          <w:p w:rsidR="003A521F" w:rsidRPr="009B6343" w:rsidRDefault="003476BF" w:rsidP="00077619">
            <w:pPr>
              <w:pStyle w:val="Caption"/>
              <w:rPr>
                <w:i/>
              </w:rPr>
            </w:pPr>
            <w:bookmarkStart w:id="37" w:name="_Ref335652066"/>
            <w:bookmarkStart w:id="38" w:name="_Toc336359376"/>
            <w:r w:rsidRPr="009B6343">
              <w:t xml:space="preserve">Figure </w:t>
            </w:r>
            <w:r w:rsidR="003275AE" w:rsidRPr="009B6343">
              <w:fldChar w:fldCharType="begin"/>
            </w:r>
            <w:r w:rsidRPr="009B6343">
              <w:instrText xml:space="preserve"> SEQ Figure \* ARABIC </w:instrText>
            </w:r>
            <w:r w:rsidR="003275AE" w:rsidRPr="009B6343">
              <w:fldChar w:fldCharType="separate"/>
            </w:r>
            <w:r w:rsidR="00060EC9">
              <w:rPr>
                <w:noProof/>
              </w:rPr>
              <w:t>6</w:t>
            </w:r>
            <w:r w:rsidR="003275AE" w:rsidRPr="009B6343">
              <w:fldChar w:fldCharType="end"/>
            </w:r>
            <w:bookmarkEnd w:id="37"/>
            <w:r w:rsidRPr="009B6343">
              <w:t xml:space="preserve">: </w:t>
            </w:r>
            <w:r w:rsidR="003A521F" w:rsidRPr="009B6343">
              <w:t>Cit</w:t>
            </w:r>
            <w:r w:rsidR="00531262">
              <w:t>ation</w:t>
            </w:r>
            <w:r w:rsidR="003A521F" w:rsidRPr="009B6343">
              <w:t xml:space="preserve">s per </w:t>
            </w:r>
            <w:r w:rsidR="00531262">
              <w:t>D</w:t>
            </w:r>
            <w:r w:rsidR="003A521F" w:rsidRPr="009B6343">
              <w:t xml:space="preserve">ocument, </w:t>
            </w:r>
            <w:r w:rsidR="00531262">
              <w:t>R</w:t>
            </w:r>
            <w:r w:rsidR="003A521F" w:rsidRPr="009B6343">
              <w:t xml:space="preserve">egional </w:t>
            </w:r>
            <w:r w:rsidR="00531262">
              <w:t>C</w:t>
            </w:r>
            <w:r w:rsidR="003A521F" w:rsidRPr="009B6343">
              <w:t>omparison, 20</w:t>
            </w:r>
            <w:r w:rsidR="008A56E1">
              <w:t>10</w:t>
            </w:r>
            <w:bookmarkEnd w:id="38"/>
          </w:p>
        </w:tc>
      </w:tr>
      <w:tr w:rsidR="003A521F" w:rsidRPr="009B6343" w:rsidTr="00E52059">
        <w:trPr>
          <w:trHeight w:val="2563"/>
        </w:trPr>
        <w:tc>
          <w:tcPr>
            <w:tcW w:w="5940" w:type="dxa"/>
            <w:gridSpan w:val="2"/>
          </w:tcPr>
          <w:p w:rsidR="003A521F" w:rsidRPr="009B6343" w:rsidRDefault="004C2ED3" w:rsidP="008C1C89">
            <w:pPr>
              <w:spacing w:after="0"/>
              <w:jc w:val="both"/>
              <w:rPr>
                <w:rFonts w:ascii="Times New Roman" w:hAnsi="Times New Roman" w:cs="Times New Roman"/>
                <w:b/>
                <w:bCs/>
              </w:rPr>
            </w:pPr>
            <w:r w:rsidRPr="004C2ED3">
              <w:rPr>
                <w:rFonts w:ascii="Times New Roman" w:hAnsi="Times New Roman" w:cs="Times New Roman"/>
                <w:b/>
                <w:bCs/>
                <w:noProof/>
              </w:rPr>
              <w:drawing>
                <wp:inline distT="0" distB="0" distL="0" distR="0">
                  <wp:extent cx="3565398" cy="2338959"/>
                  <wp:effectExtent l="0" t="0" r="0"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330" w:type="dxa"/>
            <w:gridSpan w:val="2"/>
          </w:tcPr>
          <w:p w:rsidR="003A521F" w:rsidRPr="009B6343" w:rsidRDefault="004C2ED3" w:rsidP="008C1C89">
            <w:pPr>
              <w:spacing w:after="0"/>
              <w:jc w:val="both"/>
              <w:rPr>
                <w:rFonts w:ascii="Times New Roman" w:hAnsi="Times New Roman" w:cs="Times New Roman"/>
                <w:b/>
                <w:bCs/>
              </w:rPr>
            </w:pPr>
            <w:r w:rsidRPr="004C2ED3">
              <w:rPr>
                <w:rFonts w:ascii="Times New Roman" w:hAnsi="Times New Roman" w:cs="Times New Roman"/>
                <w:b/>
                <w:bCs/>
                <w:noProof/>
              </w:rPr>
              <w:drawing>
                <wp:inline distT="0" distB="0" distL="0" distR="0">
                  <wp:extent cx="1999945" cy="2335149"/>
                  <wp:effectExtent l="19050" t="0" r="0" b="0"/>
                  <wp:docPr id="6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A521F" w:rsidRPr="009B6343" w:rsidTr="00E52059">
        <w:trPr>
          <w:trHeight w:val="216"/>
        </w:trPr>
        <w:tc>
          <w:tcPr>
            <w:tcW w:w="9270" w:type="dxa"/>
            <w:gridSpan w:val="4"/>
            <w:vAlign w:val="bottom"/>
          </w:tcPr>
          <w:p w:rsidR="003A521F" w:rsidRPr="009B6343" w:rsidRDefault="00E91F47" w:rsidP="009C0F4F">
            <w:pPr>
              <w:spacing w:after="0"/>
              <w:jc w:val="both"/>
              <w:rPr>
                <w:rFonts w:ascii="Times New Roman" w:hAnsi="Times New Roman" w:cs="Times New Roman"/>
                <w:b/>
                <w:bCs/>
                <w:i/>
                <w:sz w:val="16"/>
                <w:szCs w:val="16"/>
              </w:rPr>
            </w:pPr>
            <w:r w:rsidRPr="00E52059">
              <w:rPr>
                <w:rFonts w:ascii="Times New Roman" w:hAnsi="Times New Roman" w:cs="Times New Roman"/>
                <w:bCs/>
                <w:i/>
                <w:sz w:val="16"/>
                <w:szCs w:val="16"/>
              </w:rPr>
              <w:t>Source</w:t>
            </w:r>
            <w:r w:rsidR="003A521F" w:rsidRPr="009B6343">
              <w:rPr>
                <w:rFonts w:ascii="Times New Roman" w:hAnsi="Times New Roman" w:cs="Times New Roman"/>
                <w:bCs/>
                <w:sz w:val="16"/>
                <w:szCs w:val="16"/>
              </w:rPr>
              <w:t xml:space="preserve">: SJR – </w:t>
            </w:r>
            <w:proofErr w:type="spellStart"/>
            <w:r w:rsidR="003A521F" w:rsidRPr="009B6343">
              <w:rPr>
                <w:rFonts w:ascii="Times New Roman" w:hAnsi="Times New Roman" w:cs="Times New Roman"/>
                <w:bCs/>
                <w:sz w:val="16"/>
                <w:szCs w:val="16"/>
              </w:rPr>
              <w:t>SCImago</w:t>
            </w:r>
            <w:proofErr w:type="spellEnd"/>
            <w:r w:rsidR="003A521F" w:rsidRPr="009B6343">
              <w:rPr>
                <w:rFonts w:ascii="Times New Roman" w:hAnsi="Times New Roman" w:cs="Times New Roman"/>
                <w:bCs/>
                <w:sz w:val="16"/>
                <w:szCs w:val="16"/>
              </w:rPr>
              <w:t xml:space="preserve"> Journal &amp; Country Rank</w:t>
            </w:r>
            <w:r w:rsidR="00E3402C">
              <w:rPr>
                <w:rFonts w:ascii="Times New Roman" w:hAnsi="Times New Roman" w:cs="Times New Roman"/>
                <w:bCs/>
                <w:sz w:val="16"/>
                <w:szCs w:val="16"/>
              </w:rPr>
              <w:t>,</w:t>
            </w:r>
            <w:r w:rsidR="003A521F" w:rsidRPr="009B6343">
              <w:rPr>
                <w:rFonts w:ascii="Times New Roman" w:hAnsi="Times New Roman" w:cs="Times New Roman"/>
                <w:sz w:val="16"/>
                <w:szCs w:val="16"/>
              </w:rPr>
              <w:t xml:space="preserve"> </w:t>
            </w:r>
            <w:r w:rsidR="003A521F" w:rsidRPr="009B6343">
              <w:rPr>
                <w:rFonts w:ascii="Times New Roman" w:hAnsi="Times New Roman" w:cs="Times New Roman"/>
                <w:bCs/>
                <w:i/>
                <w:sz w:val="16"/>
                <w:szCs w:val="16"/>
              </w:rPr>
              <w:t>www.scimagojr.com</w:t>
            </w:r>
            <w:r w:rsidR="004C2ED3">
              <w:rPr>
                <w:rFonts w:ascii="Times New Roman" w:hAnsi="Times New Roman" w:cs="Times New Roman"/>
                <w:bCs/>
                <w:sz w:val="16"/>
                <w:szCs w:val="16"/>
              </w:rPr>
              <w:t xml:space="preserve">; </w:t>
            </w:r>
            <w:r w:rsidR="00F63DF0">
              <w:rPr>
                <w:rFonts w:ascii="Times New Roman" w:hAnsi="Times New Roman" w:cs="Times New Roman"/>
                <w:bCs/>
                <w:sz w:val="16"/>
                <w:szCs w:val="16"/>
              </w:rPr>
              <w:t>d</w:t>
            </w:r>
            <w:r w:rsidR="004C2ED3">
              <w:rPr>
                <w:rFonts w:ascii="Times New Roman" w:hAnsi="Times New Roman" w:cs="Times New Roman"/>
                <w:bCs/>
                <w:sz w:val="16"/>
                <w:szCs w:val="16"/>
              </w:rPr>
              <w:t>ata for</w:t>
            </w:r>
            <w:r w:rsidR="009C0F4F">
              <w:rPr>
                <w:rFonts w:ascii="Times New Roman" w:hAnsi="Times New Roman" w:cs="Times New Roman"/>
                <w:bCs/>
                <w:sz w:val="16"/>
                <w:szCs w:val="16"/>
              </w:rPr>
              <w:t xml:space="preserve"> UNMIK/</w:t>
            </w:r>
            <w:r w:rsidR="004C2ED3">
              <w:rPr>
                <w:rFonts w:ascii="Times New Roman" w:hAnsi="Times New Roman" w:cs="Times New Roman"/>
                <w:bCs/>
                <w:sz w:val="16"/>
                <w:szCs w:val="16"/>
              </w:rPr>
              <w:t>Kosovo not available</w:t>
            </w:r>
            <w:r w:rsidR="00F63DF0">
              <w:rPr>
                <w:rFonts w:ascii="Times New Roman" w:hAnsi="Times New Roman" w:cs="Times New Roman"/>
                <w:bCs/>
                <w:sz w:val="16"/>
                <w:szCs w:val="16"/>
              </w:rPr>
              <w:t>.</w:t>
            </w:r>
          </w:p>
        </w:tc>
      </w:tr>
    </w:tbl>
    <w:p w:rsidR="00FA1CB7" w:rsidRDefault="003A521F" w:rsidP="00FA1CB7">
      <w:pPr>
        <w:numPr>
          <w:ilvl w:val="0"/>
          <w:numId w:val="2"/>
        </w:numPr>
        <w:spacing w:before="240"/>
        <w:ind w:left="0" w:firstLine="0"/>
        <w:jc w:val="both"/>
        <w:rPr>
          <w:rFonts w:ascii="Times New Roman" w:hAnsi="Times New Roman" w:cs="Times New Roman"/>
          <w:b/>
        </w:rPr>
      </w:pPr>
      <w:r w:rsidRPr="009B6343">
        <w:rPr>
          <w:rFonts w:ascii="Times New Roman" w:hAnsi="Times New Roman" w:cs="Times New Roman"/>
          <w:b/>
        </w:rPr>
        <w:t xml:space="preserve">Patent applications by Western Balkan scientists are not only notably behind </w:t>
      </w:r>
      <w:r w:rsidR="00324CAD">
        <w:rPr>
          <w:rFonts w:ascii="Times New Roman" w:hAnsi="Times New Roman" w:cs="Times New Roman"/>
          <w:b/>
        </w:rPr>
        <w:t xml:space="preserve">applications in </w:t>
      </w:r>
      <w:r w:rsidRPr="009B6343">
        <w:rPr>
          <w:rFonts w:ascii="Times New Roman" w:hAnsi="Times New Roman" w:cs="Times New Roman"/>
          <w:b/>
        </w:rPr>
        <w:t>developed economies, but seem also to be stagnating, or even decreasing</w:t>
      </w:r>
      <w:r w:rsidR="001A157D">
        <w:rPr>
          <w:rFonts w:ascii="Times New Roman" w:hAnsi="Times New Roman" w:cs="Times New Roman"/>
          <w:b/>
        </w:rPr>
        <w:t xml:space="preserve">.  </w:t>
      </w:r>
      <w:r w:rsidRPr="009B6343">
        <w:rPr>
          <w:rFonts w:ascii="Times New Roman" w:hAnsi="Times New Roman" w:cs="Times New Roman"/>
        </w:rPr>
        <w:t xml:space="preserve">The countries in the Western Balkans are characterized by very low </w:t>
      </w:r>
      <w:r w:rsidR="007933F1">
        <w:rPr>
          <w:rFonts w:ascii="Times New Roman" w:hAnsi="Times New Roman" w:cs="Times New Roman"/>
        </w:rPr>
        <w:t xml:space="preserve">numbers </w:t>
      </w:r>
      <w:r w:rsidRPr="009B6343">
        <w:rPr>
          <w:rFonts w:ascii="Times New Roman" w:hAnsi="Times New Roman" w:cs="Times New Roman"/>
        </w:rPr>
        <w:t>of patent applications (</w:t>
      </w:r>
      <w:r w:rsidR="003275AE">
        <w:rPr>
          <w:rFonts w:ascii="Times New Roman" w:hAnsi="Times New Roman" w:cs="Times New Roman"/>
        </w:rPr>
        <w:fldChar w:fldCharType="begin"/>
      </w:r>
      <w:r w:rsidR="00CC4C82">
        <w:rPr>
          <w:rFonts w:ascii="Times New Roman" w:hAnsi="Times New Roman" w:cs="Times New Roman"/>
        </w:rPr>
        <w:instrText xml:space="preserve"> REF _Ref335652159 \h </w:instrText>
      </w:r>
      <w:r w:rsidR="003275AE">
        <w:rPr>
          <w:rFonts w:ascii="Times New Roman" w:hAnsi="Times New Roman" w:cs="Times New Roman"/>
        </w:rPr>
      </w:r>
      <w:r w:rsidR="003275AE">
        <w:rPr>
          <w:rFonts w:ascii="Times New Roman" w:hAnsi="Times New Roman" w:cs="Times New Roman"/>
        </w:rPr>
        <w:fldChar w:fldCharType="separate"/>
      </w:r>
      <w:r w:rsidR="00060EC9" w:rsidRPr="009B6343">
        <w:rPr>
          <w:color w:val="000000" w:themeColor="text1"/>
          <w:szCs w:val="20"/>
        </w:rPr>
        <w:t xml:space="preserve">Table </w:t>
      </w:r>
      <w:r w:rsidR="00060EC9">
        <w:rPr>
          <w:noProof/>
          <w:color w:val="000000" w:themeColor="text1"/>
          <w:szCs w:val="20"/>
        </w:rPr>
        <w:t>1</w:t>
      </w:r>
      <w:r w:rsidR="003275AE">
        <w:rPr>
          <w:rFonts w:ascii="Times New Roman" w:hAnsi="Times New Roman" w:cs="Times New Roman"/>
        </w:rPr>
        <w:fldChar w:fldCharType="end"/>
      </w:r>
      <w:r w:rsidRPr="009B6343">
        <w:rPr>
          <w:rFonts w:ascii="Times New Roman" w:hAnsi="Times New Roman" w:cs="Times New Roman"/>
        </w:rPr>
        <w:t xml:space="preserve">), with </w:t>
      </w:r>
      <w:r w:rsidR="007933F1">
        <w:rPr>
          <w:rFonts w:ascii="Times New Roman" w:hAnsi="Times New Roman" w:cs="Times New Roman"/>
        </w:rPr>
        <w:t>applications per capita</w:t>
      </w:r>
      <w:r w:rsidRPr="009B6343">
        <w:rPr>
          <w:rFonts w:ascii="Times New Roman" w:hAnsi="Times New Roman" w:cs="Times New Roman"/>
        </w:rPr>
        <w:t xml:space="preserve"> even decreasing </w:t>
      </w:r>
      <w:r w:rsidR="007933F1">
        <w:rPr>
          <w:rFonts w:ascii="Times New Roman" w:hAnsi="Times New Roman" w:cs="Times New Roman"/>
        </w:rPr>
        <w:t>in</w:t>
      </w:r>
      <w:r w:rsidRPr="009B6343">
        <w:rPr>
          <w:rFonts w:ascii="Times New Roman" w:hAnsi="Times New Roman" w:cs="Times New Roman"/>
        </w:rPr>
        <w:t xml:space="preserve"> many of the</w:t>
      </w:r>
      <w:r w:rsidR="007933F1">
        <w:rPr>
          <w:rFonts w:ascii="Times New Roman" w:hAnsi="Times New Roman" w:cs="Times New Roman"/>
        </w:rPr>
        <w:t>m.</w:t>
      </w:r>
      <w:r w:rsidRPr="009B6343">
        <w:rPr>
          <w:rFonts w:ascii="Times New Roman" w:hAnsi="Times New Roman" w:cs="Times New Roman"/>
        </w:rPr>
        <w:t xml:space="preserve"> </w:t>
      </w:r>
      <w:r w:rsidR="00CC4C82">
        <w:rPr>
          <w:rFonts w:ascii="Times New Roman" w:hAnsi="Times New Roman" w:cs="Times New Roman"/>
        </w:rPr>
        <w:t xml:space="preserve"> </w:t>
      </w:r>
      <w:r w:rsidRPr="009B6343">
        <w:rPr>
          <w:rFonts w:ascii="Times New Roman" w:hAnsi="Times New Roman" w:cs="Times New Roman"/>
        </w:rPr>
        <w:t xml:space="preserve">The most active country in this field is Croatia, </w:t>
      </w:r>
      <w:r w:rsidRPr="009B6343">
        <w:rPr>
          <w:rFonts w:ascii="Times New Roman" w:hAnsi="Times New Roman" w:cs="Times New Roman"/>
        </w:rPr>
        <w:lastRenderedPageBreak/>
        <w:t>with 56 patents per million population filed by residents in 2009</w:t>
      </w:r>
      <w:r w:rsidR="001A157D">
        <w:rPr>
          <w:rFonts w:ascii="Times New Roman" w:hAnsi="Times New Roman" w:cs="Times New Roman"/>
        </w:rPr>
        <w:t xml:space="preserve">.  </w:t>
      </w:r>
      <w:r w:rsidRPr="009B6343">
        <w:rPr>
          <w:rFonts w:ascii="Times New Roman" w:hAnsi="Times New Roman" w:cs="Times New Roman"/>
        </w:rPr>
        <w:t xml:space="preserve">FYR Macedonia and Bosnia and Herzegovina only filed 16 </w:t>
      </w:r>
      <w:r w:rsidR="00E91F47" w:rsidRPr="00E52059">
        <w:rPr>
          <w:rFonts w:ascii="Times New Roman" w:hAnsi="Times New Roman" w:cs="Times New Roman"/>
        </w:rPr>
        <w:t>and</w:t>
      </w:r>
      <w:r w:rsidRPr="009B6343">
        <w:rPr>
          <w:rFonts w:ascii="Times New Roman" w:hAnsi="Times New Roman" w:cs="Times New Roman"/>
        </w:rPr>
        <w:t xml:space="preserve"> 17 patents </w:t>
      </w:r>
      <w:r w:rsidR="007933F1">
        <w:rPr>
          <w:rFonts w:ascii="Times New Roman" w:hAnsi="Times New Roman" w:cs="Times New Roman"/>
        </w:rPr>
        <w:t>per</w:t>
      </w:r>
      <w:r w:rsidRPr="009B6343">
        <w:rPr>
          <w:rFonts w:ascii="Times New Roman" w:hAnsi="Times New Roman" w:cs="Times New Roman"/>
        </w:rPr>
        <w:t xml:space="preserve"> million inhabitants</w:t>
      </w:r>
      <w:r w:rsidR="007933F1">
        <w:rPr>
          <w:rFonts w:ascii="Times New Roman" w:hAnsi="Times New Roman" w:cs="Times New Roman"/>
        </w:rPr>
        <w:t>, respectively,</w:t>
      </w:r>
      <w:r w:rsidRPr="009B6343">
        <w:rPr>
          <w:rFonts w:ascii="Times New Roman" w:hAnsi="Times New Roman" w:cs="Times New Roman"/>
        </w:rPr>
        <w:t xml:space="preserve"> in 2008</w:t>
      </w:r>
      <w:r w:rsidR="001A157D">
        <w:rPr>
          <w:rFonts w:ascii="Times New Roman" w:hAnsi="Times New Roman" w:cs="Times New Roman"/>
        </w:rPr>
        <w:t xml:space="preserve">.  </w:t>
      </w:r>
      <w:r w:rsidRPr="009B6343">
        <w:rPr>
          <w:rFonts w:ascii="Times New Roman" w:hAnsi="Times New Roman" w:cs="Times New Roman"/>
        </w:rPr>
        <w:t xml:space="preserve">Comparatively, the </w:t>
      </w:r>
      <w:r w:rsidR="00FF612B">
        <w:rPr>
          <w:rFonts w:ascii="Times New Roman" w:hAnsi="Times New Roman" w:cs="Times New Roman"/>
        </w:rPr>
        <w:t>Western Balkan countries</w:t>
      </w:r>
      <w:r w:rsidRPr="009B6343">
        <w:rPr>
          <w:rFonts w:ascii="Times New Roman" w:hAnsi="Times New Roman" w:cs="Times New Roman"/>
        </w:rPr>
        <w:t xml:space="preserve"> lag significantly behind top performers</w:t>
      </w:r>
      <w:r w:rsidR="008F7D14">
        <w:rPr>
          <w:rFonts w:ascii="Times New Roman" w:hAnsi="Times New Roman" w:cs="Times New Roman"/>
        </w:rPr>
        <w:t>, such as Israel and Finland,</w:t>
      </w:r>
      <w:r w:rsidRPr="009B6343">
        <w:rPr>
          <w:rFonts w:ascii="Times New Roman" w:hAnsi="Times New Roman" w:cs="Times New Roman"/>
        </w:rPr>
        <w:t xml:space="preserve"> in </w:t>
      </w:r>
      <w:r w:rsidR="008F7D14">
        <w:rPr>
          <w:rFonts w:ascii="Times New Roman" w:hAnsi="Times New Roman" w:cs="Times New Roman"/>
        </w:rPr>
        <w:t>number of</w:t>
      </w:r>
      <w:r w:rsidRPr="009B6343">
        <w:rPr>
          <w:rFonts w:ascii="Times New Roman" w:hAnsi="Times New Roman" w:cs="Times New Roman"/>
        </w:rPr>
        <w:t xml:space="preserve"> patent applications</w:t>
      </w:r>
      <w:r w:rsidR="008F7D14">
        <w:rPr>
          <w:rFonts w:ascii="Times New Roman" w:hAnsi="Times New Roman" w:cs="Times New Roman"/>
        </w:rPr>
        <w:t xml:space="preserve"> per capita</w:t>
      </w:r>
      <w:r w:rsidRPr="009B6343">
        <w:rPr>
          <w:rFonts w:ascii="Times New Roman" w:hAnsi="Times New Roman" w:cs="Times New Roman"/>
        </w:rPr>
        <w:t>.</w:t>
      </w:r>
    </w:p>
    <w:tbl>
      <w:tblPr>
        <w:tblpPr w:leftFromText="180" w:rightFromText="180" w:vertAnchor="text" w:horzAnchor="margin" w:tblpXSpec="center" w:tblpY="101"/>
        <w:tblW w:w="8654" w:type="dxa"/>
        <w:tblLayout w:type="fixed"/>
        <w:tblLook w:val="04A0"/>
      </w:tblPr>
      <w:tblGrid>
        <w:gridCol w:w="2168"/>
        <w:gridCol w:w="1081"/>
        <w:gridCol w:w="1081"/>
        <w:gridCol w:w="1081"/>
        <w:gridCol w:w="1081"/>
        <w:gridCol w:w="1081"/>
        <w:gridCol w:w="1081"/>
      </w:tblGrid>
      <w:tr w:rsidR="003A521F" w:rsidRPr="009B6343" w:rsidTr="00971BA6">
        <w:trPr>
          <w:trHeight w:val="300"/>
        </w:trPr>
        <w:tc>
          <w:tcPr>
            <w:tcW w:w="8654" w:type="dxa"/>
            <w:gridSpan w:val="7"/>
            <w:tcBorders>
              <w:top w:val="nil"/>
              <w:left w:val="nil"/>
              <w:bottom w:val="single" w:sz="4" w:space="0" w:color="auto"/>
              <w:right w:val="nil"/>
            </w:tcBorders>
            <w:shd w:val="clear" w:color="auto" w:fill="auto"/>
            <w:noWrap/>
            <w:vAlign w:val="bottom"/>
            <w:hideMark/>
          </w:tcPr>
          <w:p w:rsidR="003A521F" w:rsidRPr="009B6343" w:rsidRDefault="003476BF" w:rsidP="00F27EEF">
            <w:pPr>
              <w:pStyle w:val="Caption"/>
              <w:keepNext/>
              <w:spacing w:after="0"/>
              <w:rPr>
                <w:color w:val="000000" w:themeColor="text1"/>
                <w:szCs w:val="20"/>
              </w:rPr>
            </w:pPr>
            <w:bookmarkStart w:id="39" w:name="_Ref335652159"/>
            <w:bookmarkStart w:id="40" w:name="_Ref295045043"/>
            <w:bookmarkStart w:id="41" w:name="_Toc336357270"/>
            <w:r w:rsidRPr="009B6343">
              <w:rPr>
                <w:color w:val="000000" w:themeColor="text1"/>
                <w:szCs w:val="20"/>
              </w:rPr>
              <w:t xml:space="preserve">Table </w:t>
            </w:r>
            <w:r w:rsidR="003275AE" w:rsidRPr="009B6343">
              <w:rPr>
                <w:color w:val="000000" w:themeColor="text1"/>
                <w:szCs w:val="20"/>
              </w:rPr>
              <w:fldChar w:fldCharType="begin"/>
            </w:r>
            <w:r w:rsidR="00C41BFA" w:rsidRPr="009B6343">
              <w:rPr>
                <w:color w:val="000000" w:themeColor="text1"/>
                <w:szCs w:val="20"/>
              </w:rPr>
              <w:instrText xml:space="preserve"> SEQ Table \* ARABIC </w:instrText>
            </w:r>
            <w:r w:rsidR="003275AE" w:rsidRPr="009B6343">
              <w:rPr>
                <w:color w:val="000000" w:themeColor="text1"/>
                <w:szCs w:val="20"/>
              </w:rPr>
              <w:fldChar w:fldCharType="separate"/>
            </w:r>
            <w:r w:rsidR="00060EC9">
              <w:rPr>
                <w:noProof/>
                <w:color w:val="000000" w:themeColor="text1"/>
                <w:szCs w:val="20"/>
              </w:rPr>
              <w:t>1</w:t>
            </w:r>
            <w:r w:rsidR="003275AE" w:rsidRPr="009B6343">
              <w:rPr>
                <w:color w:val="000000" w:themeColor="text1"/>
                <w:szCs w:val="20"/>
              </w:rPr>
              <w:fldChar w:fldCharType="end"/>
            </w:r>
            <w:bookmarkEnd w:id="39"/>
            <w:r w:rsidRPr="009B6343">
              <w:rPr>
                <w:color w:val="000000" w:themeColor="text1"/>
                <w:szCs w:val="20"/>
              </w:rPr>
              <w:t xml:space="preserve">: </w:t>
            </w:r>
            <w:r w:rsidR="003A521F" w:rsidRPr="009B6343">
              <w:rPr>
                <w:color w:val="000000" w:themeColor="text1"/>
                <w:szCs w:val="20"/>
              </w:rPr>
              <w:t xml:space="preserve">Patent </w:t>
            </w:r>
            <w:r w:rsidR="00A70D5B">
              <w:rPr>
                <w:color w:val="000000" w:themeColor="text1"/>
                <w:szCs w:val="20"/>
              </w:rPr>
              <w:t>A</w:t>
            </w:r>
            <w:r w:rsidR="003A521F" w:rsidRPr="009B6343">
              <w:rPr>
                <w:color w:val="000000" w:themeColor="text1"/>
                <w:szCs w:val="20"/>
              </w:rPr>
              <w:t xml:space="preserve">pplications by </w:t>
            </w:r>
            <w:r w:rsidR="00A70D5B">
              <w:rPr>
                <w:color w:val="000000" w:themeColor="text1"/>
                <w:szCs w:val="20"/>
              </w:rPr>
              <w:t>R</w:t>
            </w:r>
            <w:r w:rsidR="003A521F" w:rsidRPr="009B6343">
              <w:rPr>
                <w:color w:val="000000" w:themeColor="text1"/>
                <w:szCs w:val="20"/>
              </w:rPr>
              <w:t xml:space="preserve">esidents in </w:t>
            </w:r>
            <w:r w:rsidR="00A70D5B">
              <w:rPr>
                <w:color w:val="000000" w:themeColor="text1"/>
                <w:szCs w:val="20"/>
              </w:rPr>
              <w:t>S</w:t>
            </w:r>
            <w:r w:rsidR="003A521F" w:rsidRPr="009B6343">
              <w:rPr>
                <w:color w:val="000000" w:themeColor="text1"/>
                <w:szCs w:val="20"/>
              </w:rPr>
              <w:t xml:space="preserve">elected </w:t>
            </w:r>
            <w:bookmarkEnd w:id="40"/>
            <w:r w:rsidR="00FF612B">
              <w:rPr>
                <w:color w:val="000000" w:themeColor="text1"/>
                <w:szCs w:val="20"/>
              </w:rPr>
              <w:t>Western Balkan countries</w:t>
            </w:r>
            <w:r w:rsidR="003A521F" w:rsidRPr="009B6343">
              <w:rPr>
                <w:color w:val="000000" w:themeColor="text1"/>
                <w:szCs w:val="20"/>
              </w:rPr>
              <w:t xml:space="preserve"> and </w:t>
            </w:r>
            <w:r w:rsidR="00A70D5B">
              <w:rPr>
                <w:color w:val="000000" w:themeColor="text1"/>
                <w:szCs w:val="20"/>
              </w:rPr>
              <w:t>C</w:t>
            </w:r>
            <w:r w:rsidR="003A521F" w:rsidRPr="009B6343">
              <w:rPr>
                <w:color w:val="000000" w:themeColor="text1"/>
                <w:szCs w:val="20"/>
              </w:rPr>
              <w:t xml:space="preserve">omparators, per </w:t>
            </w:r>
            <w:proofErr w:type="spellStart"/>
            <w:r w:rsidR="00A70D5B">
              <w:rPr>
                <w:color w:val="000000" w:themeColor="text1"/>
                <w:szCs w:val="20"/>
              </w:rPr>
              <w:t>M</w:t>
            </w:r>
            <w:r w:rsidR="003A521F" w:rsidRPr="009B6343">
              <w:rPr>
                <w:color w:val="000000" w:themeColor="text1"/>
                <w:szCs w:val="20"/>
              </w:rPr>
              <w:t>ln</w:t>
            </w:r>
            <w:proofErr w:type="spellEnd"/>
            <w:r w:rsidR="003A521F" w:rsidRPr="009B6343">
              <w:rPr>
                <w:color w:val="000000" w:themeColor="text1"/>
                <w:szCs w:val="20"/>
              </w:rPr>
              <w:t xml:space="preserve"> </w:t>
            </w:r>
            <w:r w:rsidR="00A70D5B">
              <w:rPr>
                <w:color w:val="000000" w:themeColor="text1"/>
                <w:szCs w:val="20"/>
              </w:rPr>
              <w:t>P</w:t>
            </w:r>
            <w:r w:rsidR="003A521F" w:rsidRPr="009B6343">
              <w:rPr>
                <w:color w:val="000000" w:themeColor="text1"/>
                <w:szCs w:val="20"/>
              </w:rPr>
              <w:t>opulation</w:t>
            </w:r>
            <w:bookmarkEnd w:id="41"/>
          </w:p>
        </w:tc>
      </w:tr>
      <w:tr w:rsidR="003A521F" w:rsidRPr="009B6343" w:rsidTr="00C34F87">
        <w:trPr>
          <w:trHeight w:val="234"/>
        </w:trPr>
        <w:tc>
          <w:tcPr>
            <w:tcW w:w="2168" w:type="dxa"/>
            <w:tcBorders>
              <w:top w:val="single" w:sz="4" w:space="0" w:color="auto"/>
              <w:left w:val="nil"/>
              <w:bottom w:val="single" w:sz="4" w:space="0" w:color="auto"/>
              <w:right w:val="nil"/>
            </w:tcBorders>
            <w:shd w:val="clear" w:color="auto" w:fill="DBE5F1" w:themeFill="accent1" w:themeFillTint="33"/>
            <w:noWrap/>
            <w:vAlign w:val="bottom"/>
            <w:hideMark/>
          </w:tcPr>
          <w:p w:rsidR="003A521F" w:rsidRPr="009B6343" w:rsidRDefault="003A521F" w:rsidP="00F27EEF">
            <w:pPr>
              <w:spacing w:after="0"/>
              <w:jc w:val="both"/>
              <w:rPr>
                <w:rFonts w:ascii="Times New Roman" w:hAnsi="Times New Roman" w:cs="Times New Roman"/>
                <w:sz w:val="18"/>
                <w:szCs w:val="18"/>
              </w:rPr>
            </w:pP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2004</w:t>
            </w: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2005</w:t>
            </w: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2006</w:t>
            </w: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2007</w:t>
            </w: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2008</w:t>
            </w:r>
          </w:p>
        </w:tc>
        <w:tc>
          <w:tcPr>
            <w:tcW w:w="1081" w:type="dxa"/>
            <w:tcBorders>
              <w:top w:val="single" w:sz="4" w:space="0" w:color="auto"/>
              <w:left w:val="nil"/>
              <w:bottom w:val="single" w:sz="4" w:space="0" w:color="auto"/>
              <w:right w:val="nil"/>
            </w:tcBorders>
            <w:shd w:val="clear" w:color="auto" w:fill="DBE5F1" w:themeFill="accent1" w:themeFillTint="33"/>
            <w:noWrap/>
            <w:vAlign w:val="center"/>
            <w:hideMark/>
          </w:tcPr>
          <w:p w:rsidR="003A521F" w:rsidRPr="009B6343" w:rsidRDefault="003A521F" w:rsidP="00E2610D">
            <w:pPr>
              <w:spacing w:after="0"/>
              <w:rPr>
                <w:rFonts w:ascii="Times New Roman" w:hAnsi="Times New Roman" w:cs="Times New Roman"/>
                <w:b/>
                <w:sz w:val="18"/>
                <w:szCs w:val="18"/>
              </w:rPr>
            </w:pPr>
            <w:r w:rsidRPr="009B6343">
              <w:rPr>
                <w:rFonts w:ascii="Times New Roman" w:hAnsi="Times New Roman" w:cs="Times New Roman"/>
                <w:b/>
                <w:sz w:val="18"/>
                <w:szCs w:val="18"/>
              </w:rPr>
              <w:t>2009</w:t>
            </w:r>
          </w:p>
        </w:tc>
      </w:tr>
      <w:tr w:rsidR="003A521F" w:rsidRPr="009B6343" w:rsidTr="00C34F87">
        <w:trPr>
          <w:trHeight w:val="64"/>
        </w:trPr>
        <w:tc>
          <w:tcPr>
            <w:tcW w:w="2168" w:type="dxa"/>
            <w:tcBorders>
              <w:top w:val="single" w:sz="4" w:space="0" w:color="auto"/>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Bosnia and Herzegovina</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13.2</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17.5</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14.5</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637DB" w:rsidP="008C1C89">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15.6</w:t>
            </w:r>
          </w:p>
        </w:tc>
        <w:tc>
          <w:tcPr>
            <w:tcW w:w="1081" w:type="dxa"/>
            <w:tcBorders>
              <w:top w:val="single" w:sz="4" w:space="0" w:color="auto"/>
              <w:left w:val="nil"/>
              <w:bottom w:val="nil"/>
              <w:right w:val="nil"/>
            </w:tcBorders>
            <w:shd w:val="clear" w:color="auto" w:fill="auto"/>
            <w:noWrap/>
            <w:vAlign w:val="bottom"/>
            <w:hideMark/>
          </w:tcPr>
          <w:p w:rsidR="003A521F" w:rsidRPr="009B6343" w:rsidRDefault="003637DB" w:rsidP="008C1C89">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r>
      <w:tr w:rsidR="003A521F" w:rsidRPr="009B6343" w:rsidTr="008C1C89">
        <w:trPr>
          <w:trHeight w:val="72"/>
        </w:trPr>
        <w:tc>
          <w:tcPr>
            <w:tcW w:w="2168"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Croatia</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86.7</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81.7</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71.4</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77.5</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74.4</w:t>
            </w:r>
          </w:p>
        </w:tc>
        <w:tc>
          <w:tcPr>
            <w:tcW w:w="1081" w:type="dxa"/>
            <w:tcBorders>
              <w:top w:val="nil"/>
              <w:left w:val="nil"/>
              <w:bottom w:val="nil"/>
              <w:right w:val="nil"/>
            </w:tcBorders>
            <w:shd w:val="clear" w:color="auto" w:fill="auto"/>
            <w:noWrap/>
            <w:vAlign w:val="bottom"/>
            <w:hideMark/>
          </w:tcPr>
          <w:p w:rsidR="003A521F" w:rsidRPr="009B6343" w:rsidRDefault="003A521F" w:rsidP="008C1C89">
            <w:pPr>
              <w:spacing w:after="0"/>
              <w:jc w:val="both"/>
              <w:rPr>
                <w:rFonts w:ascii="Times New Roman" w:hAnsi="Times New Roman" w:cs="Times New Roman"/>
                <w:sz w:val="18"/>
                <w:szCs w:val="18"/>
              </w:rPr>
            </w:pPr>
            <w:r w:rsidRPr="009B6343">
              <w:rPr>
                <w:rFonts w:ascii="Times New Roman" w:hAnsi="Times New Roman" w:cs="Times New Roman"/>
                <w:sz w:val="18"/>
                <w:szCs w:val="18"/>
              </w:rPr>
              <w:t>56.4</w:t>
            </w:r>
          </w:p>
        </w:tc>
      </w:tr>
      <w:tr w:rsidR="003637DB" w:rsidRPr="009B6343" w:rsidTr="008C1C89">
        <w:trPr>
          <w:trHeight w:val="72"/>
        </w:trPr>
        <w:tc>
          <w:tcPr>
            <w:tcW w:w="2168" w:type="dxa"/>
            <w:tcBorders>
              <w:top w:val="nil"/>
              <w:left w:val="nil"/>
              <w:bottom w:val="nil"/>
              <w:right w:val="nil"/>
            </w:tcBorders>
            <w:shd w:val="clear" w:color="auto" w:fill="auto"/>
            <w:noWrap/>
            <w:vAlign w:val="bottom"/>
            <w:hideMark/>
          </w:tcPr>
          <w:p w:rsidR="003637DB" w:rsidRPr="009B6343" w:rsidRDefault="009C0F4F" w:rsidP="003637DB">
            <w:pPr>
              <w:spacing w:after="0"/>
              <w:jc w:val="both"/>
              <w:rPr>
                <w:rFonts w:ascii="Times New Roman" w:hAnsi="Times New Roman" w:cs="Times New Roman"/>
                <w:sz w:val="18"/>
                <w:szCs w:val="18"/>
              </w:rPr>
            </w:pPr>
            <w:r>
              <w:rPr>
                <w:rFonts w:ascii="Times New Roman" w:hAnsi="Times New Roman" w:cs="Times New Roman"/>
                <w:sz w:val="18"/>
                <w:szCs w:val="18"/>
              </w:rPr>
              <w:t>UNMIK/</w:t>
            </w:r>
            <w:r w:rsidR="003637DB">
              <w:rPr>
                <w:rFonts w:ascii="Times New Roman" w:hAnsi="Times New Roman" w:cs="Times New Roman"/>
                <w:sz w:val="18"/>
                <w:szCs w:val="18"/>
              </w:rPr>
              <w:t>Kosovo</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r w:rsidRPr="003637DB">
              <w:rPr>
                <w:rFonts w:ascii="Times New Roman" w:hAnsi="Times New Roman" w:cs="Times New Roman"/>
                <w:sz w:val="16"/>
                <w:szCs w:val="18"/>
              </w:rPr>
              <w:t>NA</w:t>
            </w:r>
          </w:p>
        </w:tc>
      </w:tr>
      <w:tr w:rsidR="003637DB" w:rsidRPr="009B6343" w:rsidTr="008C1C89">
        <w:trPr>
          <w:trHeight w:val="88"/>
        </w:trPr>
        <w:tc>
          <w:tcPr>
            <w:tcW w:w="2168"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FYR Macedonia</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18.2</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16.7</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3637DB">
              <w:rPr>
                <w:rFonts w:ascii="Times New Roman" w:hAnsi="Times New Roman" w:cs="Times New Roman"/>
                <w:sz w:val="16"/>
                <w:szCs w:val="18"/>
              </w:rPr>
              <w:t>NA</w:t>
            </w:r>
          </w:p>
        </w:tc>
      </w:tr>
      <w:tr w:rsidR="003637DB" w:rsidRPr="009B6343" w:rsidTr="008C1C89">
        <w:trPr>
          <w:trHeight w:val="101"/>
        </w:trPr>
        <w:tc>
          <w:tcPr>
            <w:tcW w:w="2168"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Serbia</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63.4</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50.0</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58.3</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53.5</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52.5</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43.6</w:t>
            </w:r>
          </w:p>
        </w:tc>
      </w:tr>
      <w:tr w:rsidR="003637DB" w:rsidRPr="009B6343" w:rsidTr="008C1C89">
        <w:trPr>
          <w:trHeight w:val="164"/>
        </w:trPr>
        <w:tc>
          <w:tcPr>
            <w:tcW w:w="2168"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Israel</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226.8</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45.6</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36.4</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224.9</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209.1</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186.4</w:t>
            </w:r>
          </w:p>
        </w:tc>
      </w:tr>
      <w:tr w:rsidR="003637DB" w:rsidRPr="009B6343" w:rsidTr="008C1C89">
        <w:trPr>
          <w:trHeight w:val="164"/>
        </w:trPr>
        <w:tc>
          <w:tcPr>
            <w:tcW w:w="2168"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Finland</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384.7</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348.8</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344.8</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341.1</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338.6</w:t>
            </w:r>
          </w:p>
        </w:tc>
        <w:tc>
          <w:tcPr>
            <w:tcW w:w="1081" w:type="dxa"/>
            <w:tcBorders>
              <w:top w:val="nil"/>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r w:rsidRPr="009B6343">
              <w:rPr>
                <w:rFonts w:ascii="Times New Roman" w:hAnsi="Times New Roman" w:cs="Times New Roman"/>
                <w:sz w:val="18"/>
                <w:szCs w:val="18"/>
              </w:rPr>
              <w:t>338.3</w:t>
            </w:r>
          </w:p>
        </w:tc>
      </w:tr>
      <w:tr w:rsidR="003637DB" w:rsidRPr="009B6343" w:rsidTr="008C1C89">
        <w:trPr>
          <w:trHeight w:val="74"/>
        </w:trPr>
        <w:tc>
          <w:tcPr>
            <w:tcW w:w="2168" w:type="dxa"/>
            <w:tcBorders>
              <w:top w:val="nil"/>
              <w:left w:val="nil"/>
              <w:bottom w:val="single" w:sz="4" w:space="0" w:color="auto"/>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sz w:val="18"/>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c>
          <w:tcPr>
            <w:tcW w:w="1081" w:type="dxa"/>
            <w:tcBorders>
              <w:top w:val="nil"/>
              <w:left w:val="nil"/>
              <w:bottom w:val="single" w:sz="4" w:space="0" w:color="auto"/>
              <w:right w:val="nil"/>
            </w:tcBorders>
            <w:shd w:val="clear" w:color="auto" w:fill="auto"/>
            <w:noWrap/>
            <w:vAlign w:val="bottom"/>
            <w:hideMark/>
          </w:tcPr>
          <w:p w:rsidR="003637DB" w:rsidRPr="003637DB" w:rsidRDefault="003637DB" w:rsidP="003637DB">
            <w:pPr>
              <w:spacing w:after="0"/>
              <w:jc w:val="both"/>
              <w:rPr>
                <w:rFonts w:ascii="Times New Roman" w:hAnsi="Times New Roman" w:cs="Times New Roman"/>
                <w:sz w:val="16"/>
                <w:szCs w:val="18"/>
              </w:rPr>
            </w:pPr>
          </w:p>
        </w:tc>
      </w:tr>
      <w:tr w:rsidR="003637DB" w:rsidRPr="009B6343" w:rsidTr="008C1C89">
        <w:trPr>
          <w:trHeight w:val="60"/>
        </w:trPr>
        <w:tc>
          <w:tcPr>
            <w:tcW w:w="8654" w:type="dxa"/>
            <w:gridSpan w:val="7"/>
            <w:tcBorders>
              <w:top w:val="single" w:sz="4" w:space="0" w:color="auto"/>
              <w:left w:val="nil"/>
              <w:bottom w:val="nil"/>
              <w:right w:val="nil"/>
            </w:tcBorders>
            <w:shd w:val="clear" w:color="auto" w:fill="auto"/>
            <w:noWrap/>
            <w:vAlign w:val="bottom"/>
            <w:hideMark/>
          </w:tcPr>
          <w:p w:rsidR="003637DB" w:rsidRPr="009B6343" w:rsidRDefault="003637DB" w:rsidP="003637DB">
            <w:pPr>
              <w:spacing w:after="0"/>
              <w:jc w:val="both"/>
              <w:rPr>
                <w:rFonts w:ascii="Times New Roman" w:hAnsi="Times New Roman" w:cs="Times New Roman"/>
                <w:i/>
                <w:sz w:val="16"/>
                <w:szCs w:val="16"/>
              </w:rPr>
            </w:pPr>
            <w:r w:rsidRPr="009B6343">
              <w:rPr>
                <w:rFonts w:ascii="Times New Roman" w:hAnsi="Times New Roman" w:cs="Times New Roman"/>
                <w:i/>
                <w:sz w:val="16"/>
                <w:szCs w:val="16"/>
              </w:rPr>
              <w:t xml:space="preserve">Source: </w:t>
            </w:r>
            <w:r w:rsidR="00E91F47" w:rsidRPr="00E52059">
              <w:rPr>
                <w:rFonts w:ascii="Times New Roman" w:hAnsi="Times New Roman" w:cs="Times New Roman"/>
                <w:sz w:val="16"/>
                <w:szCs w:val="16"/>
              </w:rPr>
              <w:t>WDI</w:t>
            </w:r>
            <w:r w:rsidR="00E3402C">
              <w:rPr>
                <w:rFonts w:ascii="Times New Roman" w:hAnsi="Times New Roman" w:cs="Times New Roman"/>
                <w:sz w:val="16"/>
                <w:szCs w:val="16"/>
              </w:rPr>
              <w:t>.</w:t>
            </w:r>
          </w:p>
        </w:tc>
      </w:tr>
    </w:tbl>
    <w:p w:rsidR="00FA1CB7" w:rsidRDefault="00FA1CB7" w:rsidP="00FA1CB7">
      <w:pPr>
        <w:spacing w:before="240"/>
      </w:pPr>
      <w:bookmarkStart w:id="42" w:name="_Toc316980385"/>
      <w:r w:rsidRPr="00FA1CB7">
        <w:rPr>
          <w:b/>
          <w:i/>
          <w:color w:val="4F81BD" w:themeColor="accent1"/>
        </w:rPr>
        <w:t>Scientific Input in the Western Balkans: Are There Enough Scientists and Engineers?</w:t>
      </w:r>
      <w:bookmarkEnd w:id="42"/>
    </w:p>
    <w:tbl>
      <w:tblPr>
        <w:tblpPr w:leftFromText="180" w:rightFromText="180" w:vertAnchor="text" w:horzAnchor="margin" w:tblpY="62"/>
        <w:tblW w:w="0" w:type="auto"/>
        <w:tblLayout w:type="fixed"/>
        <w:tblLook w:val="04A0"/>
      </w:tblPr>
      <w:tblGrid>
        <w:gridCol w:w="4608"/>
        <w:gridCol w:w="4968"/>
      </w:tblGrid>
      <w:tr w:rsidR="002E3B95" w:rsidRPr="009B6343" w:rsidTr="00590C21">
        <w:tc>
          <w:tcPr>
            <w:tcW w:w="4608" w:type="dxa"/>
            <w:shd w:val="clear" w:color="auto" w:fill="auto"/>
          </w:tcPr>
          <w:p w:rsidR="002E3B95" w:rsidRPr="009B6343" w:rsidRDefault="00122418" w:rsidP="00493500">
            <w:pPr>
              <w:pStyle w:val="Caption"/>
              <w:keepNext/>
              <w:spacing w:after="0"/>
              <w:rPr>
                <w:color w:val="000000" w:themeColor="text1"/>
                <w:szCs w:val="20"/>
              </w:rPr>
            </w:pPr>
            <w:bookmarkStart w:id="43" w:name="_Ref335652326"/>
            <w:bookmarkStart w:id="44" w:name="_Toc336359377"/>
            <w:r w:rsidRPr="009B6343">
              <w:rPr>
                <w:color w:val="000000" w:themeColor="text1"/>
                <w:szCs w:val="20"/>
              </w:rPr>
              <w:t xml:space="preserve">Figure </w:t>
            </w:r>
            <w:r w:rsidR="003275AE" w:rsidRPr="009B6343">
              <w:rPr>
                <w:color w:val="000000" w:themeColor="text1"/>
                <w:szCs w:val="20"/>
              </w:rPr>
              <w:fldChar w:fldCharType="begin"/>
            </w:r>
            <w:r w:rsidRPr="009B6343">
              <w:rPr>
                <w:color w:val="000000" w:themeColor="text1"/>
                <w:szCs w:val="20"/>
              </w:rPr>
              <w:instrText xml:space="preserve"> SEQ Figure \* ARABIC </w:instrText>
            </w:r>
            <w:r w:rsidR="003275AE" w:rsidRPr="009B6343">
              <w:rPr>
                <w:color w:val="000000" w:themeColor="text1"/>
                <w:szCs w:val="20"/>
              </w:rPr>
              <w:fldChar w:fldCharType="separate"/>
            </w:r>
            <w:r w:rsidR="00060EC9">
              <w:rPr>
                <w:noProof/>
                <w:color w:val="000000" w:themeColor="text1"/>
                <w:szCs w:val="20"/>
              </w:rPr>
              <w:t>7</w:t>
            </w:r>
            <w:r w:rsidR="003275AE" w:rsidRPr="009B6343">
              <w:rPr>
                <w:color w:val="000000" w:themeColor="text1"/>
                <w:szCs w:val="20"/>
              </w:rPr>
              <w:fldChar w:fldCharType="end"/>
            </w:r>
            <w:bookmarkEnd w:id="43"/>
            <w:r w:rsidRPr="009B6343">
              <w:rPr>
                <w:color w:val="000000" w:themeColor="text1"/>
                <w:szCs w:val="20"/>
              </w:rPr>
              <w:t xml:space="preserve">: </w:t>
            </w:r>
            <w:r w:rsidR="002E3B95" w:rsidRPr="009B6343">
              <w:rPr>
                <w:bCs w:val="0"/>
                <w:color w:val="000000" w:themeColor="text1"/>
                <w:szCs w:val="20"/>
              </w:rPr>
              <w:t xml:space="preserve">Total </w:t>
            </w:r>
            <w:r w:rsidR="00493500">
              <w:rPr>
                <w:bCs w:val="0"/>
                <w:color w:val="000000" w:themeColor="text1"/>
                <w:szCs w:val="20"/>
              </w:rPr>
              <w:t>Full-time R</w:t>
            </w:r>
            <w:r w:rsidR="002E3B95" w:rsidRPr="009B6343">
              <w:rPr>
                <w:bCs w:val="0"/>
                <w:color w:val="000000" w:themeColor="text1"/>
                <w:szCs w:val="20"/>
              </w:rPr>
              <w:t xml:space="preserve">esearchers per </w:t>
            </w:r>
            <w:r w:rsidR="00493500">
              <w:rPr>
                <w:bCs w:val="0"/>
                <w:color w:val="000000" w:themeColor="text1"/>
                <w:szCs w:val="20"/>
              </w:rPr>
              <w:t>T</w:t>
            </w:r>
            <w:r w:rsidR="002E3B95" w:rsidRPr="009B6343">
              <w:rPr>
                <w:bCs w:val="0"/>
                <w:color w:val="000000" w:themeColor="text1"/>
                <w:szCs w:val="20"/>
              </w:rPr>
              <w:t>housand</w:t>
            </w:r>
            <w:bookmarkEnd w:id="44"/>
            <w:r w:rsidR="002E3B95" w:rsidRPr="009B6343">
              <w:rPr>
                <w:bCs w:val="0"/>
                <w:color w:val="000000" w:themeColor="text1"/>
                <w:szCs w:val="20"/>
              </w:rPr>
              <w:t xml:space="preserve"> </w:t>
            </w:r>
          </w:p>
        </w:tc>
        <w:tc>
          <w:tcPr>
            <w:tcW w:w="4968" w:type="dxa"/>
            <w:shd w:val="clear" w:color="auto" w:fill="auto"/>
          </w:tcPr>
          <w:p w:rsidR="002E3B95" w:rsidRPr="009B6343" w:rsidRDefault="00122418" w:rsidP="00493500">
            <w:pPr>
              <w:pStyle w:val="Caption"/>
              <w:keepNext/>
              <w:spacing w:after="0"/>
              <w:rPr>
                <w:color w:val="000000" w:themeColor="text1"/>
                <w:szCs w:val="20"/>
              </w:rPr>
            </w:pPr>
            <w:bookmarkStart w:id="45" w:name="_Ref335652338"/>
            <w:bookmarkStart w:id="46" w:name="_Toc242105376"/>
            <w:bookmarkStart w:id="47" w:name="_Toc336359378"/>
            <w:r w:rsidRPr="009B6343">
              <w:rPr>
                <w:color w:val="000000" w:themeColor="text1"/>
                <w:szCs w:val="20"/>
              </w:rPr>
              <w:t xml:space="preserve">Figure </w:t>
            </w:r>
            <w:r w:rsidR="003275AE" w:rsidRPr="009B6343">
              <w:rPr>
                <w:color w:val="000000" w:themeColor="text1"/>
                <w:szCs w:val="20"/>
              </w:rPr>
              <w:fldChar w:fldCharType="begin"/>
            </w:r>
            <w:r w:rsidRPr="009B6343">
              <w:rPr>
                <w:color w:val="000000" w:themeColor="text1"/>
                <w:szCs w:val="20"/>
              </w:rPr>
              <w:instrText xml:space="preserve"> SEQ Figure \* ARABIC </w:instrText>
            </w:r>
            <w:r w:rsidR="003275AE" w:rsidRPr="009B6343">
              <w:rPr>
                <w:color w:val="000000" w:themeColor="text1"/>
                <w:szCs w:val="20"/>
              </w:rPr>
              <w:fldChar w:fldCharType="separate"/>
            </w:r>
            <w:r w:rsidR="00060EC9">
              <w:rPr>
                <w:noProof/>
                <w:color w:val="000000" w:themeColor="text1"/>
                <w:szCs w:val="20"/>
              </w:rPr>
              <w:t>8</w:t>
            </w:r>
            <w:r w:rsidR="003275AE" w:rsidRPr="009B6343">
              <w:rPr>
                <w:color w:val="000000" w:themeColor="text1"/>
                <w:szCs w:val="20"/>
              </w:rPr>
              <w:fldChar w:fldCharType="end"/>
            </w:r>
            <w:bookmarkEnd w:id="45"/>
            <w:r w:rsidRPr="009B6343">
              <w:rPr>
                <w:color w:val="000000" w:themeColor="text1"/>
                <w:szCs w:val="20"/>
              </w:rPr>
              <w:t xml:space="preserve">: </w:t>
            </w:r>
            <w:r w:rsidR="002E3B95" w:rsidRPr="009B6343">
              <w:rPr>
                <w:bCs w:val="0"/>
                <w:iCs/>
                <w:color w:val="000000" w:themeColor="text1"/>
                <w:szCs w:val="20"/>
              </w:rPr>
              <w:t xml:space="preserve">Share of all </w:t>
            </w:r>
            <w:r w:rsidR="00493500">
              <w:rPr>
                <w:bCs w:val="0"/>
                <w:iCs/>
                <w:color w:val="000000" w:themeColor="text1"/>
                <w:szCs w:val="20"/>
              </w:rPr>
              <w:t>N</w:t>
            </w:r>
            <w:r w:rsidR="002E3B95" w:rsidRPr="009B6343">
              <w:rPr>
                <w:bCs w:val="0"/>
                <w:iCs/>
                <w:color w:val="000000" w:themeColor="text1"/>
                <w:szCs w:val="20"/>
              </w:rPr>
              <w:t xml:space="preserve">ew </w:t>
            </w:r>
            <w:r w:rsidR="00493500">
              <w:rPr>
                <w:bCs w:val="0"/>
                <w:iCs/>
                <w:color w:val="000000" w:themeColor="text1"/>
                <w:szCs w:val="20"/>
              </w:rPr>
              <w:t>U</w:t>
            </w:r>
            <w:r w:rsidR="002E3B95" w:rsidRPr="009B6343">
              <w:rPr>
                <w:bCs w:val="0"/>
                <w:iCs/>
                <w:color w:val="000000" w:themeColor="text1"/>
                <w:szCs w:val="20"/>
              </w:rPr>
              <w:t xml:space="preserve">niversity </w:t>
            </w:r>
            <w:r w:rsidR="00493500">
              <w:rPr>
                <w:bCs w:val="0"/>
                <w:iCs/>
                <w:color w:val="000000" w:themeColor="text1"/>
                <w:szCs w:val="20"/>
              </w:rPr>
              <w:t>D</w:t>
            </w:r>
            <w:r w:rsidR="002E3B95" w:rsidRPr="009B6343">
              <w:rPr>
                <w:bCs w:val="0"/>
                <w:iCs/>
                <w:color w:val="000000" w:themeColor="text1"/>
                <w:szCs w:val="20"/>
              </w:rPr>
              <w:t xml:space="preserve">egrees </w:t>
            </w:r>
            <w:r w:rsidR="00493500">
              <w:rPr>
                <w:bCs w:val="0"/>
                <w:iCs/>
                <w:color w:val="000000" w:themeColor="text1"/>
                <w:szCs w:val="20"/>
              </w:rPr>
              <w:t>A</w:t>
            </w:r>
            <w:r w:rsidR="002E3B95" w:rsidRPr="009B6343">
              <w:rPr>
                <w:bCs w:val="0"/>
                <w:iCs/>
                <w:color w:val="000000" w:themeColor="text1"/>
                <w:szCs w:val="20"/>
              </w:rPr>
              <w:t xml:space="preserve">warded </w:t>
            </w:r>
            <w:r w:rsidR="00493500">
              <w:rPr>
                <w:bCs w:val="0"/>
                <w:iCs/>
                <w:color w:val="000000" w:themeColor="text1"/>
                <w:szCs w:val="20"/>
              </w:rPr>
              <w:t>i</w:t>
            </w:r>
            <w:r w:rsidR="002E3B95" w:rsidRPr="009B6343">
              <w:rPr>
                <w:bCs w:val="0"/>
                <w:iCs/>
                <w:color w:val="000000" w:themeColor="text1"/>
                <w:szCs w:val="20"/>
              </w:rPr>
              <w:t xml:space="preserve">n </w:t>
            </w:r>
            <w:r w:rsidR="00493500">
              <w:rPr>
                <w:bCs w:val="0"/>
                <w:iCs/>
                <w:color w:val="000000" w:themeColor="text1"/>
                <w:szCs w:val="20"/>
              </w:rPr>
              <w:t>S</w:t>
            </w:r>
            <w:r w:rsidR="002E3B95" w:rsidRPr="009B6343">
              <w:rPr>
                <w:bCs w:val="0"/>
                <w:iCs/>
                <w:color w:val="000000" w:themeColor="text1"/>
                <w:szCs w:val="20"/>
              </w:rPr>
              <w:t xml:space="preserve">cience or </w:t>
            </w:r>
            <w:r w:rsidR="00493500">
              <w:rPr>
                <w:bCs w:val="0"/>
                <w:iCs/>
                <w:color w:val="000000" w:themeColor="text1"/>
                <w:szCs w:val="20"/>
              </w:rPr>
              <w:t>E</w:t>
            </w:r>
            <w:r w:rsidR="002E3B95" w:rsidRPr="009B6343">
              <w:rPr>
                <w:bCs w:val="0"/>
                <w:iCs/>
                <w:color w:val="000000" w:themeColor="text1"/>
                <w:szCs w:val="20"/>
              </w:rPr>
              <w:t>ngineering, 200</w:t>
            </w:r>
            <w:bookmarkEnd w:id="46"/>
            <w:r w:rsidR="00346C8B">
              <w:rPr>
                <w:bCs w:val="0"/>
                <w:iCs/>
                <w:color w:val="000000" w:themeColor="text1"/>
                <w:szCs w:val="20"/>
              </w:rPr>
              <w:t>9</w:t>
            </w:r>
            <w:r w:rsidR="00493500">
              <w:rPr>
                <w:bCs w:val="0"/>
                <w:iCs/>
                <w:color w:val="000000" w:themeColor="text1"/>
                <w:szCs w:val="20"/>
              </w:rPr>
              <w:t xml:space="preserve"> (%)</w:t>
            </w:r>
            <w:bookmarkEnd w:id="47"/>
          </w:p>
        </w:tc>
      </w:tr>
      <w:tr w:rsidR="002E3B95" w:rsidRPr="009B6343" w:rsidTr="00F048CF">
        <w:trPr>
          <w:trHeight w:val="3003"/>
        </w:trPr>
        <w:tc>
          <w:tcPr>
            <w:tcW w:w="4608" w:type="dxa"/>
          </w:tcPr>
          <w:p w:rsidR="002E3B95" w:rsidRPr="009B6343" w:rsidRDefault="001731F5" w:rsidP="000E019F">
            <w:pPr>
              <w:spacing w:after="0"/>
              <w:jc w:val="both"/>
              <w:rPr>
                <w:rFonts w:ascii="Times New Roman" w:hAnsi="Times New Roman" w:cs="Times New Roman"/>
              </w:rPr>
            </w:pPr>
            <w:r w:rsidRPr="001731F5">
              <w:rPr>
                <w:rFonts w:ascii="Times New Roman" w:hAnsi="Times New Roman" w:cs="Times New Roman"/>
                <w:noProof/>
              </w:rPr>
              <w:drawing>
                <wp:inline distT="0" distB="0" distL="0" distR="0">
                  <wp:extent cx="2851099" cy="2267712"/>
                  <wp:effectExtent l="0" t="0" r="0" b="0"/>
                  <wp:docPr id="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68" w:type="dxa"/>
          </w:tcPr>
          <w:p w:rsidR="002E3B95" w:rsidRPr="009B6343" w:rsidRDefault="001731F5" w:rsidP="000E019F">
            <w:pPr>
              <w:spacing w:after="0"/>
              <w:jc w:val="both"/>
              <w:rPr>
                <w:rFonts w:ascii="Times New Roman" w:hAnsi="Times New Roman" w:cs="Times New Roman"/>
                <w:b/>
                <w:i/>
              </w:rPr>
            </w:pPr>
            <w:r w:rsidRPr="001731F5">
              <w:rPr>
                <w:rFonts w:ascii="Times New Roman" w:hAnsi="Times New Roman" w:cs="Times New Roman"/>
                <w:b/>
                <w:i/>
                <w:noProof/>
              </w:rPr>
              <w:drawing>
                <wp:inline distT="0" distB="0" distL="0" distR="0">
                  <wp:extent cx="2904134" cy="2267712"/>
                  <wp:effectExtent l="0" t="0" r="0" b="0"/>
                  <wp:docPr id="6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E3B95" w:rsidRPr="009B6343" w:rsidTr="00E76828">
        <w:trPr>
          <w:trHeight w:val="243"/>
        </w:trPr>
        <w:tc>
          <w:tcPr>
            <w:tcW w:w="4608" w:type="dxa"/>
          </w:tcPr>
          <w:p w:rsidR="002E3B95" w:rsidRPr="009B6343" w:rsidRDefault="002E3B95" w:rsidP="00E76828">
            <w:pPr>
              <w:spacing w:after="0" w:line="240" w:lineRule="auto"/>
              <w:rPr>
                <w:rFonts w:ascii="Times New Roman" w:hAnsi="Times New Roman" w:cs="Times New Roman"/>
                <w:b/>
                <w:i/>
                <w:sz w:val="16"/>
                <w:szCs w:val="16"/>
              </w:rPr>
            </w:pPr>
            <w:r w:rsidRPr="009B6343">
              <w:rPr>
                <w:rFonts w:ascii="Times New Roman" w:hAnsi="Times New Roman" w:cs="Times New Roman"/>
                <w:i/>
                <w:sz w:val="16"/>
                <w:szCs w:val="16"/>
              </w:rPr>
              <w:t xml:space="preserve">Source: </w:t>
            </w:r>
            <w:r w:rsidR="00E91F47" w:rsidRPr="00E52059">
              <w:rPr>
                <w:rFonts w:ascii="Times New Roman" w:hAnsi="Times New Roman" w:cs="Times New Roman"/>
                <w:sz w:val="16"/>
                <w:szCs w:val="16"/>
              </w:rPr>
              <w:t>UNESCO, EUROSTAT *2006 **2007 ***2008</w:t>
            </w:r>
            <w:r w:rsidR="00533943">
              <w:rPr>
                <w:rFonts w:ascii="Times New Roman" w:hAnsi="Times New Roman" w:cs="Times New Roman"/>
                <w:sz w:val="16"/>
                <w:szCs w:val="16"/>
              </w:rPr>
              <w:t>.</w:t>
            </w:r>
          </w:p>
        </w:tc>
        <w:tc>
          <w:tcPr>
            <w:tcW w:w="4968" w:type="dxa"/>
            <w:vAlign w:val="bottom"/>
          </w:tcPr>
          <w:p w:rsidR="002E3B95" w:rsidRPr="009B6343" w:rsidRDefault="002E3B95" w:rsidP="00333AA1">
            <w:pPr>
              <w:spacing w:after="0" w:line="240" w:lineRule="auto"/>
              <w:jc w:val="both"/>
              <w:rPr>
                <w:rFonts w:ascii="Times New Roman" w:hAnsi="Times New Roman" w:cs="Times New Roman"/>
                <w:b/>
                <w:i/>
                <w:sz w:val="16"/>
                <w:szCs w:val="16"/>
              </w:rPr>
            </w:pPr>
            <w:r w:rsidRPr="009B6343">
              <w:rPr>
                <w:rFonts w:ascii="Times New Roman" w:hAnsi="Times New Roman" w:cs="Times New Roman"/>
                <w:i/>
                <w:sz w:val="16"/>
                <w:szCs w:val="16"/>
              </w:rPr>
              <w:t xml:space="preserve">Source: </w:t>
            </w:r>
            <w:r w:rsidR="00E91F47" w:rsidRPr="00E52059">
              <w:rPr>
                <w:rFonts w:ascii="Times New Roman" w:hAnsi="Times New Roman" w:cs="Times New Roman"/>
                <w:sz w:val="16"/>
                <w:szCs w:val="16"/>
              </w:rPr>
              <w:t>UNESCO, EUROSTAT *</w:t>
            </w:r>
            <w:proofErr w:type="gramStart"/>
            <w:r w:rsidR="00E91F47" w:rsidRPr="00E52059">
              <w:rPr>
                <w:rFonts w:ascii="Times New Roman" w:hAnsi="Times New Roman" w:cs="Times New Roman"/>
                <w:sz w:val="16"/>
                <w:szCs w:val="16"/>
              </w:rPr>
              <w:t>Graduates  in</w:t>
            </w:r>
            <w:proofErr w:type="gramEnd"/>
            <w:r w:rsidR="00E91F47" w:rsidRPr="00E52059">
              <w:rPr>
                <w:rFonts w:ascii="Times New Roman" w:hAnsi="Times New Roman" w:cs="Times New Roman"/>
                <w:sz w:val="16"/>
                <w:szCs w:val="16"/>
              </w:rPr>
              <w:t xml:space="preserve"> science, mathematics and computing</w:t>
            </w:r>
            <w:r w:rsidR="00533943">
              <w:rPr>
                <w:rFonts w:ascii="Times New Roman" w:hAnsi="Times New Roman" w:cs="Times New Roman"/>
                <w:sz w:val="16"/>
                <w:szCs w:val="16"/>
              </w:rPr>
              <w:t>.</w:t>
            </w:r>
            <w:r w:rsidR="00333AA1" w:rsidRPr="00333AA1">
              <w:rPr>
                <w:rFonts w:ascii="Times New Roman" w:hAnsi="Times New Roman" w:cs="Times New Roman"/>
                <w:i/>
                <w:sz w:val="16"/>
                <w:szCs w:val="16"/>
              </w:rPr>
              <w:t xml:space="preserve"> </w:t>
            </w:r>
          </w:p>
        </w:tc>
      </w:tr>
    </w:tbl>
    <w:p w:rsidR="00FA1CB7" w:rsidRPr="00FA1CB7" w:rsidRDefault="00FA1CB7" w:rsidP="00FA1CB7">
      <w:pPr>
        <w:pStyle w:val="ListParagraph"/>
        <w:numPr>
          <w:ilvl w:val="0"/>
          <w:numId w:val="2"/>
        </w:numPr>
        <w:spacing w:before="200"/>
        <w:ind w:left="0" w:firstLine="0"/>
        <w:contextualSpacing w:val="0"/>
        <w:jc w:val="both"/>
        <w:rPr>
          <w:rFonts w:ascii="Times New Roman" w:hAnsi="Times New Roman" w:cs="Times New Roman"/>
        </w:rPr>
      </w:pPr>
      <w:r w:rsidRPr="00FA1CB7">
        <w:rPr>
          <w:rFonts w:ascii="Times New Roman" w:hAnsi="Times New Roman" w:cs="Times New Roman"/>
          <w:b/>
        </w:rPr>
        <w:t>Despite some increases in their research bases, the countries in the region still lag behind, indicating a weak demand for R&amp;D</w:t>
      </w:r>
      <w:r w:rsidRPr="00FA1CB7">
        <w:rPr>
          <w:rFonts w:ascii="Times New Roman" w:hAnsi="Times New Roman" w:cs="Times New Roman"/>
        </w:rPr>
        <w:t>.  Research and development personnel play an important role in creating new knowledge in the Western Balkan countries, and although the number of researchers has been increasing in the past decade, the countries still lag behind European averages (</w:t>
      </w:r>
      <w:r w:rsidR="003275AE">
        <w:rPr>
          <w:rFonts w:ascii="Times New Roman" w:hAnsi="Times New Roman" w:cs="Times New Roman"/>
        </w:rPr>
        <w:fldChar w:fldCharType="begin"/>
      </w:r>
      <w:r w:rsidR="00FA7C49">
        <w:rPr>
          <w:rFonts w:ascii="Times New Roman" w:hAnsi="Times New Roman" w:cs="Times New Roman"/>
        </w:rPr>
        <w:instrText xml:space="preserve"> REF _Ref335652326 \h </w:instrText>
      </w:r>
      <w:r w:rsidR="003275AE">
        <w:rPr>
          <w:rFonts w:ascii="Times New Roman" w:hAnsi="Times New Roman" w:cs="Times New Roman"/>
        </w:rPr>
      </w:r>
      <w:r w:rsidR="003275AE">
        <w:rPr>
          <w:rFonts w:ascii="Times New Roman" w:hAnsi="Times New Roman" w:cs="Times New Roman"/>
        </w:rPr>
        <w:fldChar w:fldCharType="separate"/>
      </w:r>
      <w:r w:rsidR="00060EC9" w:rsidRPr="009B6343">
        <w:rPr>
          <w:color w:val="000000" w:themeColor="text1"/>
          <w:szCs w:val="20"/>
        </w:rPr>
        <w:t xml:space="preserve">Figure </w:t>
      </w:r>
      <w:r w:rsidR="00060EC9">
        <w:rPr>
          <w:noProof/>
          <w:color w:val="000000" w:themeColor="text1"/>
          <w:szCs w:val="20"/>
        </w:rPr>
        <w:t>7</w:t>
      </w:r>
      <w:r w:rsidR="003275AE">
        <w:rPr>
          <w:rFonts w:ascii="Times New Roman" w:hAnsi="Times New Roman" w:cs="Times New Roman"/>
        </w:rPr>
        <w:fldChar w:fldCharType="end"/>
      </w:r>
      <w:r w:rsidRPr="00FA1CB7">
        <w:rPr>
          <w:rFonts w:ascii="Times New Roman" w:hAnsi="Times New Roman" w:cs="Times New Roman"/>
        </w:rPr>
        <w:t>).  As international cooperation and further integration with the ERA increases, demand for skilled workers is expected to increase.  A breakdown of the data on graduation from higher education shows that a relatively high percentage of new university degrees in selected Western Balkan countries are granted in engineering and, to some extent, science (</w:t>
      </w:r>
      <w:r w:rsidR="003275AE">
        <w:fldChar w:fldCharType="begin"/>
      </w:r>
      <w:r w:rsidR="00FA7C49">
        <w:rPr>
          <w:rFonts w:ascii="Times New Roman" w:hAnsi="Times New Roman" w:cs="Times New Roman"/>
        </w:rPr>
        <w:instrText xml:space="preserve"> REF _Ref335652338 \h </w:instrText>
      </w:r>
      <w:r w:rsidR="003275AE">
        <w:fldChar w:fldCharType="separate"/>
      </w:r>
      <w:r w:rsidR="00060EC9" w:rsidRPr="009B6343">
        <w:rPr>
          <w:color w:val="000000" w:themeColor="text1"/>
          <w:szCs w:val="20"/>
        </w:rPr>
        <w:t xml:space="preserve">Figure </w:t>
      </w:r>
      <w:r w:rsidR="00060EC9">
        <w:rPr>
          <w:noProof/>
          <w:color w:val="000000" w:themeColor="text1"/>
          <w:szCs w:val="20"/>
        </w:rPr>
        <w:t>8</w:t>
      </w:r>
      <w:r w:rsidR="003275AE">
        <w:fldChar w:fldCharType="end"/>
      </w:r>
      <w:r w:rsidR="00D2055B" w:rsidRPr="009B6343">
        <w:t>)</w:t>
      </w:r>
      <w:r w:rsidR="001A157D">
        <w:t xml:space="preserve">.  </w:t>
      </w:r>
      <w:r w:rsidR="00735122">
        <w:t xml:space="preserve">This </w:t>
      </w:r>
      <w:r w:rsidRPr="00FA1CB7">
        <w:rPr>
          <w:rFonts w:ascii="Times New Roman" w:hAnsi="Times New Roman" w:cs="Times New Roman"/>
        </w:rPr>
        <w:t>can be seen as a positive legacy from these countries’ earlier socialist education systems.  Fourteen and 15 percent of university graduates in Croatia and Serbia, respectively, receive degrees in engineering, compared to 13 percent in the EU-27.</w:t>
      </w:r>
    </w:p>
    <w:p w:rsidR="002E3B95" w:rsidRPr="009B6343" w:rsidRDefault="002E3B95" w:rsidP="001F7DD0">
      <w:pPr>
        <w:numPr>
          <w:ilvl w:val="0"/>
          <w:numId w:val="2"/>
        </w:numPr>
        <w:spacing w:after="0"/>
        <w:ind w:left="0" w:firstLine="0"/>
        <w:jc w:val="both"/>
        <w:rPr>
          <w:rFonts w:ascii="Times New Roman" w:hAnsi="Times New Roman" w:cs="Times New Roman"/>
        </w:rPr>
      </w:pPr>
      <w:r w:rsidRPr="009B6343">
        <w:rPr>
          <w:rFonts w:ascii="Times New Roman" w:hAnsi="Times New Roman" w:cs="Times New Roman"/>
          <w:b/>
        </w:rPr>
        <w:lastRenderedPageBreak/>
        <w:t>However, due to political instability, the Western Balkan economies have been experiencing massive brain drain from the region</w:t>
      </w:r>
      <w:r w:rsidR="001A157D">
        <w:rPr>
          <w:rFonts w:ascii="Times New Roman" w:hAnsi="Times New Roman" w:cs="Times New Roman"/>
          <w:b/>
        </w:rPr>
        <w:t xml:space="preserve">.  </w:t>
      </w:r>
      <w:r w:rsidRPr="009B6343">
        <w:rPr>
          <w:rFonts w:ascii="Times New Roman" w:hAnsi="Times New Roman" w:cs="Times New Roman"/>
        </w:rPr>
        <w:t xml:space="preserve">Brain drain is an extensive problem among all </w:t>
      </w:r>
      <w:r w:rsidR="00FF612B">
        <w:rPr>
          <w:rFonts w:ascii="Times New Roman" w:hAnsi="Times New Roman" w:cs="Times New Roman"/>
        </w:rPr>
        <w:t>Western Balkan countries</w:t>
      </w:r>
      <w:r w:rsidR="001A157D">
        <w:rPr>
          <w:rFonts w:ascii="Times New Roman" w:hAnsi="Times New Roman" w:cs="Times New Roman"/>
        </w:rPr>
        <w:t xml:space="preserve">.  </w:t>
      </w:r>
      <w:r w:rsidRPr="009B6343">
        <w:rPr>
          <w:rFonts w:ascii="Times New Roman" w:hAnsi="Times New Roman" w:cs="Times New Roman"/>
        </w:rPr>
        <w:t xml:space="preserve">For </w:t>
      </w:r>
      <w:r w:rsidR="00731763">
        <w:rPr>
          <w:rFonts w:ascii="Times New Roman" w:hAnsi="Times New Roman" w:cs="Times New Roman"/>
        </w:rPr>
        <w:t>example</w:t>
      </w:r>
      <w:r w:rsidRPr="009B6343">
        <w:rPr>
          <w:rFonts w:ascii="Times New Roman" w:hAnsi="Times New Roman" w:cs="Times New Roman"/>
        </w:rPr>
        <w:t>, more than 60 percent of skilled scientists, researchers</w:t>
      </w:r>
      <w:r w:rsidR="00461194">
        <w:rPr>
          <w:rFonts w:ascii="Times New Roman" w:hAnsi="Times New Roman" w:cs="Times New Roman"/>
        </w:rPr>
        <w:t>,</w:t>
      </w:r>
      <w:r w:rsidRPr="009B6343">
        <w:rPr>
          <w:rFonts w:ascii="Times New Roman" w:hAnsi="Times New Roman" w:cs="Times New Roman"/>
        </w:rPr>
        <w:t xml:space="preserve"> and university personnel have left </w:t>
      </w:r>
      <w:r w:rsidR="00731763">
        <w:rPr>
          <w:rFonts w:ascii="Times New Roman" w:hAnsi="Times New Roman" w:cs="Times New Roman"/>
        </w:rPr>
        <w:t xml:space="preserve">Bosnia and Herzegovina </w:t>
      </w:r>
      <w:r w:rsidRPr="009B6343">
        <w:rPr>
          <w:rFonts w:ascii="Times New Roman" w:hAnsi="Times New Roman" w:cs="Times New Roman"/>
        </w:rPr>
        <w:t>in the past 10 years</w:t>
      </w:r>
      <w:r w:rsidR="001A157D">
        <w:rPr>
          <w:rFonts w:ascii="Times New Roman" w:hAnsi="Times New Roman" w:cs="Times New Roman"/>
        </w:rPr>
        <w:t xml:space="preserve">.  </w:t>
      </w:r>
      <w:r w:rsidRPr="009B6343">
        <w:rPr>
          <w:rFonts w:ascii="Times New Roman" w:hAnsi="Times New Roman" w:cs="Times New Roman"/>
        </w:rPr>
        <w:t xml:space="preserve">Some countries have tried to address the issue: Croatia launched the </w:t>
      </w:r>
      <w:r w:rsidR="00E91F47" w:rsidRPr="00E52059">
        <w:rPr>
          <w:rFonts w:ascii="Times New Roman" w:hAnsi="Times New Roman" w:cs="Times New Roman"/>
        </w:rPr>
        <w:t>Unity through Knowledge Fund</w:t>
      </w:r>
      <w:r w:rsidRPr="009B6343">
        <w:rPr>
          <w:rFonts w:ascii="Times New Roman" w:hAnsi="Times New Roman" w:cs="Times New Roman"/>
        </w:rPr>
        <w:t xml:space="preserve"> (UKF) program</w:t>
      </w:r>
      <w:r w:rsidR="00461194">
        <w:rPr>
          <w:rFonts w:ascii="Times New Roman" w:hAnsi="Times New Roman" w:cs="Times New Roman"/>
        </w:rPr>
        <w:t>, which</w:t>
      </w:r>
      <w:r w:rsidRPr="009B6343">
        <w:rPr>
          <w:rFonts w:ascii="Times New Roman" w:hAnsi="Times New Roman" w:cs="Times New Roman"/>
        </w:rPr>
        <w:t xml:space="preserve"> supports joint projects between </w:t>
      </w:r>
      <w:r w:rsidR="00461194">
        <w:rPr>
          <w:rFonts w:ascii="Times New Roman" w:hAnsi="Times New Roman" w:cs="Times New Roman"/>
        </w:rPr>
        <w:t xml:space="preserve">the </w:t>
      </w:r>
      <w:r w:rsidRPr="009B6343">
        <w:rPr>
          <w:rFonts w:ascii="Times New Roman" w:hAnsi="Times New Roman" w:cs="Times New Roman"/>
        </w:rPr>
        <w:t xml:space="preserve">Croatian </w:t>
      </w:r>
      <w:proofErr w:type="spellStart"/>
      <w:r w:rsidR="00461194">
        <w:rPr>
          <w:rFonts w:ascii="Times New Roman" w:hAnsi="Times New Roman" w:cs="Times New Roman"/>
        </w:rPr>
        <w:t>d</w:t>
      </w:r>
      <w:r w:rsidRPr="009B6343">
        <w:rPr>
          <w:rFonts w:ascii="Times New Roman" w:hAnsi="Times New Roman" w:cs="Times New Roman"/>
        </w:rPr>
        <w:t>iaspora</w:t>
      </w:r>
      <w:proofErr w:type="spellEnd"/>
      <w:r w:rsidRPr="009B6343">
        <w:rPr>
          <w:rFonts w:ascii="Times New Roman" w:hAnsi="Times New Roman" w:cs="Times New Roman"/>
        </w:rPr>
        <w:t xml:space="preserve"> and local Croatian companies and research institutes, while Albania developed the 2008</w:t>
      </w:r>
      <w:r w:rsidR="00263154">
        <w:rPr>
          <w:rFonts w:ascii="Times New Roman" w:hAnsi="Times New Roman" w:cs="Times New Roman"/>
        </w:rPr>
        <w:t>-</w:t>
      </w:r>
      <w:r w:rsidRPr="009B6343">
        <w:rPr>
          <w:rFonts w:ascii="Times New Roman" w:hAnsi="Times New Roman" w:cs="Times New Roman"/>
        </w:rPr>
        <w:t xml:space="preserve">09 </w:t>
      </w:r>
      <w:proofErr w:type="gramStart"/>
      <w:r w:rsidRPr="009B6343">
        <w:rPr>
          <w:rFonts w:ascii="Times New Roman" w:hAnsi="Times New Roman" w:cs="Times New Roman"/>
        </w:rPr>
        <w:t>plan</w:t>
      </w:r>
      <w:proofErr w:type="gramEnd"/>
      <w:r w:rsidRPr="009B6343">
        <w:rPr>
          <w:rFonts w:ascii="Times New Roman" w:hAnsi="Times New Roman" w:cs="Times New Roman"/>
        </w:rPr>
        <w:t xml:space="preserve"> </w:t>
      </w:r>
      <w:r w:rsidR="00461194">
        <w:rPr>
          <w:rFonts w:ascii="Times New Roman" w:hAnsi="Times New Roman" w:cs="Times New Roman"/>
        </w:rPr>
        <w:t>for</w:t>
      </w:r>
      <w:r w:rsidR="00461194" w:rsidRPr="009B6343">
        <w:rPr>
          <w:rFonts w:ascii="Times New Roman" w:hAnsi="Times New Roman" w:cs="Times New Roman"/>
        </w:rPr>
        <w:t xml:space="preserve"> </w:t>
      </w:r>
      <w:r w:rsidRPr="009B6343">
        <w:rPr>
          <w:rFonts w:ascii="Times New Roman" w:hAnsi="Times New Roman" w:cs="Times New Roman"/>
        </w:rPr>
        <w:t>the Brain Gain Program</w:t>
      </w:r>
      <w:r w:rsidR="00461194">
        <w:rPr>
          <w:rFonts w:ascii="Times New Roman" w:hAnsi="Times New Roman" w:cs="Times New Roman"/>
        </w:rPr>
        <w:t>,</w:t>
      </w:r>
      <w:r w:rsidRPr="009B6343">
        <w:rPr>
          <w:rFonts w:ascii="Times New Roman" w:hAnsi="Times New Roman" w:cs="Times New Roman"/>
        </w:rPr>
        <w:t xml:space="preserve"> co-financed by </w:t>
      </w:r>
      <w:r w:rsidR="00461194">
        <w:rPr>
          <w:rFonts w:ascii="Times New Roman" w:hAnsi="Times New Roman" w:cs="Times New Roman"/>
        </w:rPr>
        <w:t xml:space="preserve">the </w:t>
      </w:r>
      <w:r w:rsidRPr="009B6343">
        <w:rPr>
          <w:rFonts w:ascii="Times New Roman" w:hAnsi="Times New Roman" w:cs="Times New Roman"/>
        </w:rPr>
        <w:t>UNDP.</w:t>
      </w:r>
    </w:p>
    <w:p w:rsidR="00FA1CB7" w:rsidRDefault="00FA1CB7" w:rsidP="00FA1CB7">
      <w:pPr>
        <w:spacing w:before="240"/>
      </w:pPr>
      <w:bookmarkStart w:id="48" w:name="_Toc316980386"/>
      <w:r w:rsidRPr="00FA1CB7">
        <w:rPr>
          <w:b/>
          <w:i/>
          <w:color w:val="4F81BD" w:themeColor="accent1"/>
        </w:rPr>
        <w:t>Information and Communications Technology in the Western Balkans</w:t>
      </w:r>
      <w:bookmarkEnd w:id="48"/>
      <w:r w:rsidRPr="00FA1CB7">
        <w:rPr>
          <w:b/>
          <w:i/>
          <w:color w:val="4F81BD" w:themeColor="accent1"/>
        </w:rPr>
        <w:t xml:space="preserve"> </w:t>
      </w:r>
    </w:p>
    <w:p w:rsidR="00D513C3" w:rsidRPr="009B6343" w:rsidRDefault="00D513C3" w:rsidP="001F7DD0">
      <w:pPr>
        <w:numPr>
          <w:ilvl w:val="0"/>
          <w:numId w:val="2"/>
        </w:numPr>
        <w:ind w:left="0" w:firstLine="0"/>
        <w:jc w:val="both"/>
        <w:rPr>
          <w:rFonts w:ascii="Times New Roman" w:hAnsi="Times New Roman" w:cs="Times New Roman"/>
          <w:b/>
        </w:rPr>
      </w:pPr>
      <w:r w:rsidRPr="009B6343">
        <w:rPr>
          <w:rFonts w:ascii="Times New Roman" w:hAnsi="Times New Roman" w:cs="Times New Roman"/>
          <w:b/>
        </w:rPr>
        <w:t xml:space="preserve">The majority of the Western Balkan states recognize missing innovation infrastructure as a serious obstacle </w:t>
      </w:r>
      <w:r w:rsidR="005C2093">
        <w:rPr>
          <w:rFonts w:ascii="Times New Roman" w:hAnsi="Times New Roman" w:cs="Times New Roman"/>
          <w:b/>
        </w:rPr>
        <w:t>to</w:t>
      </w:r>
      <w:r w:rsidR="005C2093" w:rsidRPr="009B6343">
        <w:rPr>
          <w:rFonts w:ascii="Times New Roman" w:hAnsi="Times New Roman" w:cs="Times New Roman"/>
          <w:b/>
        </w:rPr>
        <w:t xml:space="preserve"> </w:t>
      </w:r>
      <w:r w:rsidR="005C2093">
        <w:rPr>
          <w:rFonts w:ascii="Times New Roman" w:hAnsi="Times New Roman" w:cs="Times New Roman"/>
          <w:b/>
        </w:rPr>
        <w:t xml:space="preserve">the development of </w:t>
      </w:r>
      <w:r w:rsidRPr="009B6343">
        <w:rPr>
          <w:rFonts w:ascii="Times New Roman" w:hAnsi="Times New Roman" w:cs="Times New Roman"/>
          <w:b/>
        </w:rPr>
        <w:t>science and innovation</w:t>
      </w:r>
      <w:r w:rsidR="001A157D">
        <w:rPr>
          <w:rFonts w:ascii="Times New Roman" w:hAnsi="Times New Roman" w:cs="Times New Roman"/>
        </w:rPr>
        <w:t xml:space="preserve">.  </w:t>
      </w:r>
      <w:r w:rsidRPr="009B6343">
        <w:rPr>
          <w:rFonts w:ascii="Times New Roman" w:hAnsi="Times New Roman" w:cs="Times New Roman"/>
        </w:rPr>
        <w:t xml:space="preserve">Only Croatia, </w:t>
      </w:r>
      <w:r w:rsidR="00270904" w:rsidRPr="009B6343">
        <w:rPr>
          <w:rFonts w:ascii="Times New Roman" w:hAnsi="Times New Roman" w:cs="Times New Roman"/>
        </w:rPr>
        <w:t xml:space="preserve">FYR </w:t>
      </w:r>
      <w:r w:rsidRPr="009B6343">
        <w:rPr>
          <w:rFonts w:ascii="Times New Roman" w:hAnsi="Times New Roman" w:cs="Times New Roman"/>
        </w:rPr>
        <w:t>Macedonia</w:t>
      </w:r>
      <w:r w:rsidR="005C2093">
        <w:rPr>
          <w:rFonts w:ascii="Times New Roman" w:hAnsi="Times New Roman" w:cs="Times New Roman"/>
        </w:rPr>
        <w:t>,</w:t>
      </w:r>
      <w:r w:rsidRPr="009B6343">
        <w:rPr>
          <w:rFonts w:ascii="Times New Roman" w:hAnsi="Times New Roman" w:cs="Times New Roman"/>
        </w:rPr>
        <w:t xml:space="preserve"> and Serbia have developed some innovation facilities</w:t>
      </w:r>
      <w:r w:rsidR="001A157D">
        <w:rPr>
          <w:rFonts w:ascii="Times New Roman" w:hAnsi="Times New Roman" w:cs="Times New Roman"/>
        </w:rPr>
        <w:t xml:space="preserve">.  </w:t>
      </w:r>
      <w:r w:rsidRPr="009B6343">
        <w:rPr>
          <w:rFonts w:ascii="Times New Roman" w:hAnsi="Times New Roman" w:cs="Times New Roman"/>
        </w:rPr>
        <w:t xml:space="preserve">Nonetheless, infrastructure in Bosnia and Herzegovina </w:t>
      </w:r>
      <w:r w:rsidR="00E129AF">
        <w:rPr>
          <w:rFonts w:ascii="Times New Roman" w:hAnsi="Times New Roman" w:cs="Times New Roman"/>
        </w:rPr>
        <w:t xml:space="preserve">remains poor, and there are </w:t>
      </w:r>
      <w:r w:rsidRPr="009B6343">
        <w:rPr>
          <w:rFonts w:ascii="Times New Roman" w:hAnsi="Times New Roman" w:cs="Times New Roman"/>
        </w:rPr>
        <w:t>no facilities for innovation in Albania and Montenegro</w:t>
      </w:r>
      <w:r w:rsidR="001A157D">
        <w:rPr>
          <w:rFonts w:ascii="Times New Roman" w:hAnsi="Times New Roman" w:cs="Times New Roman"/>
        </w:rPr>
        <w:t xml:space="preserve">.  </w:t>
      </w:r>
      <w:r w:rsidRPr="009B6343">
        <w:rPr>
          <w:rFonts w:ascii="Times New Roman" w:hAnsi="Times New Roman" w:cs="Times New Roman"/>
        </w:rPr>
        <w:t xml:space="preserve">For instance, as of 2008 there were still no </w:t>
      </w:r>
      <w:r w:rsidR="00E129AF">
        <w:rPr>
          <w:rFonts w:ascii="Times New Roman" w:hAnsi="Times New Roman" w:cs="Times New Roman"/>
        </w:rPr>
        <w:t xml:space="preserve">local or regional </w:t>
      </w:r>
      <w:r w:rsidRPr="009B6343">
        <w:rPr>
          <w:rFonts w:ascii="Times New Roman" w:hAnsi="Times New Roman" w:cs="Times New Roman"/>
        </w:rPr>
        <w:t xml:space="preserve">research centers </w:t>
      </w:r>
      <w:r w:rsidR="004A0DD9" w:rsidRPr="009B6343">
        <w:rPr>
          <w:rFonts w:ascii="Times New Roman" w:hAnsi="Times New Roman" w:cs="Times New Roman"/>
        </w:rPr>
        <w:t>in Albania</w:t>
      </w:r>
      <w:r w:rsidRPr="009B6343">
        <w:rPr>
          <w:rFonts w:ascii="Times New Roman" w:hAnsi="Times New Roman" w:cs="Times New Roman"/>
        </w:rPr>
        <w:t>, or any new technologies or innovation parks</w:t>
      </w:r>
      <w:r w:rsidR="001A157D">
        <w:rPr>
          <w:rFonts w:ascii="Times New Roman" w:hAnsi="Times New Roman" w:cs="Times New Roman"/>
        </w:rPr>
        <w:t xml:space="preserve">.  </w:t>
      </w:r>
      <w:r w:rsidR="00E129AF">
        <w:rPr>
          <w:rFonts w:ascii="Times New Roman" w:hAnsi="Times New Roman" w:cs="Times New Roman"/>
        </w:rPr>
        <w:t>T</w:t>
      </w:r>
      <w:r w:rsidRPr="009B6343">
        <w:rPr>
          <w:rFonts w:ascii="Times New Roman" w:hAnsi="Times New Roman" w:cs="Times New Roman"/>
        </w:rPr>
        <w:t>echnology and technical research equipment has improved in recent years but is still insufficient</w:t>
      </w:r>
      <w:r w:rsidR="001A157D">
        <w:rPr>
          <w:rFonts w:ascii="Times New Roman" w:hAnsi="Times New Roman" w:cs="Times New Roman"/>
        </w:rPr>
        <w:t xml:space="preserve">.  </w:t>
      </w:r>
      <w:r w:rsidRPr="009B6343">
        <w:rPr>
          <w:rFonts w:ascii="Times New Roman" w:hAnsi="Times New Roman" w:cs="Times New Roman"/>
        </w:rPr>
        <w:t>In Bosnia and Herzegovina</w:t>
      </w:r>
      <w:r w:rsidR="00E129AF">
        <w:rPr>
          <w:rFonts w:ascii="Times New Roman" w:hAnsi="Times New Roman" w:cs="Times New Roman"/>
        </w:rPr>
        <w:t>,</w:t>
      </w:r>
      <w:r w:rsidRPr="009B6343">
        <w:rPr>
          <w:rFonts w:ascii="Times New Roman" w:hAnsi="Times New Roman" w:cs="Times New Roman"/>
        </w:rPr>
        <w:t xml:space="preserve"> on the other hand, the </w:t>
      </w:r>
      <w:r w:rsidR="00E129AF">
        <w:rPr>
          <w:rFonts w:ascii="Times New Roman" w:hAnsi="Times New Roman" w:cs="Times New Roman"/>
        </w:rPr>
        <w:t>g</w:t>
      </w:r>
      <w:r w:rsidRPr="009B6343">
        <w:rPr>
          <w:rFonts w:ascii="Times New Roman" w:hAnsi="Times New Roman" w:cs="Times New Roman"/>
        </w:rPr>
        <w:t>overnment has made it a priority to develop and sustain the capacity of science and technology parks</w:t>
      </w:r>
      <w:r w:rsidR="00E129AF">
        <w:rPr>
          <w:rFonts w:ascii="Times New Roman" w:hAnsi="Times New Roman" w:cs="Times New Roman"/>
        </w:rPr>
        <w:t xml:space="preserve"> and has been establishing </w:t>
      </w:r>
      <w:r w:rsidRPr="009B6343">
        <w:rPr>
          <w:rFonts w:ascii="Times New Roman" w:hAnsi="Times New Roman" w:cs="Times New Roman"/>
        </w:rPr>
        <w:t>centers across the country</w:t>
      </w:r>
      <w:r w:rsidR="001A157D">
        <w:rPr>
          <w:rFonts w:ascii="Times New Roman" w:hAnsi="Times New Roman" w:cs="Times New Roman"/>
        </w:rPr>
        <w:t xml:space="preserve">.  </w:t>
      </w:r>
      <w:r w:rsidRPr="009B6343">
        <w:rPr>
          <w:rFonts w:ascii="Times New Roman" w:hAnsi="Times New Roman" w:cs="Times New Roman"/>
        </w:rPr>
        <w:t>Croatia continues to be the leading performer in the region in innovation and technology centers and cooperation, with a good policy framework in place and adequate budgetary resources.</w:t>
      </w:r>
      <w:r w:rsidRPr="009B6343">
        <w:rPr>
          <w:rFonts w:ascii="Times New Roman" w:hAnsi="Times New Roman" w:cs="Times New Roman"/>
          <w:vertAlign w:val="superscript"/>
        </w:rPr>
        <w:footnoteReference w:id="9"/>
      </w:r>
      <w:r w:rsidRPr="009B6343">
        <w:rPr>
          <w:rFonts w:ascii="Times New Roman" w:hAnsi="Times New Roman" w:cs="Times New Roman"/>
        </w:rPr>
        <w:t xml:space="preserve"> </w:t>
      </w:r>
    </w:p>
    <w:tbl>
      <w:tblPr>
        <w:tblStyle w:val="TableGrid"/>
        <w:tblpPr w:leftFromText="180" w:rightFromText="180" w:vertAnchor="text" w:horzAnchor="margin" w:tblpXSpec="right"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0"/>
      </w:tblGrid>
      <w:tr w:rsidR="002E267D" w:rsidRPr="009B6343" w:rsidTr="009356D4">
        <w:tc>
          <w:tcPr>
            <w:tcW w:w="4410" w:type="dxa"/>
            <w:shd w:val="clear" w:color="auto" w:fill="auto"/>
          </w:tcPr>
          <w:p w:rsidR="002E267D" w:rsidRPr="009256A8" w:rsidRDefault="00FA1CB7" w:rsidP="00E3402C">
            <w:pPr>
              <w:pStyle w:val="Caption"/>
              <w:keepNext/>
              <w:spacing w:after="200"/>
              <w:rPr>
                <w:color w:val="000000" w:themeColor="text1"/>
                <w:szCs w:val="20"/>
              </w:rPr>
            </w:pPr>
            <w:bookmarkStart w:id="49" w:name="_Ref335653335"/>
            <w:bookmarkStart w:id="50" w:name="_Toc336359379"/>
            <w:r w:rsidRPr="00FA1CB7">
              <w:rPr>
                <w:color w:val="000000" w:themeColor="text1"/>
                <w:szCs w:val="20"/>
              </w:rPr>
              <w:t xml:space="preserve">Figure </w:t>
            </w:r>
            <w:r w:rsidR="003275AE" w:rsidRPr="00FA1CB7">
              <w:rPr>
                <w:color w:val="000000" w:themeColor="text1"/>
                <w:szCs w:val="20"/>
              </w:rPr>
              <w:fldChar w:fldCharType="begin"/>
            </w:r>
            <w:r w:rsidRPr="00FA1CB7">
              <w:rPr>
                <w:color w:val="000000" w:themeColor="text1"/>
                <w:szCs w:val="20"/>
              </w:rPr>
              <w:instrText xml:space="preserve"> SEQ Figure \* ARABIC </w:instrText>
            </w:r>
            <w:r w:rsidR="003275AE" w:rsidRPr="00FA1CB7">
              <w:rPr>
                <w:color w:val="000000" w:themeColor="text1"/>
                <w:szCs w:val="20"/>
              </w:rPr>
              <w:fldChar w:fldCharType="separate"/>
            </w:r>
            <w:r w:rsidR="00060EC9">
              <w:rPr>
                <w:noProof/>
                <w:color w:val="000000" w:themeColor="text1"/>
                <w:szCs w:val="20"/>
              </w:rPr>
              <w:t>9</w:t>
            </w:r>
            <w:r w:rsidR="003275AE" w:rsidRPr="00FA1CB7">
              <w:rPr>
                <w:color w:val="000000" w:themeColor="text1"/>
                <w:szCs w:val="20"/>
              </w:rPr>
              <w:fldChar w:fldCharType="end"/>
            </w:r>
            <w:bookmarkEnd w:id="49"/>
            <w:r w:rsidRPr="00FA1CB7">
              <w:rPr>
                <w:color w:val="000000" w:themeColor="text1"/>
                <w:szCs w:val="20"/>
              </w:rPr>
              <w:t>: ICT Usage in the Western Balkans and Comparator Economies, 2009</w:t>
            </w:r>
            <w:bookmarkEnd w:id="50"/>
          </w:p>
        </w:tc>
      </w:tr>
      <w:tr w:rsidR="002E267D" w:rsidRPr="009B6343" w:rsidTr="002E267D">
        <w:tc>
          <w:tcPr>
            <w:tcW w:w="4410" w:type="dxa"/>
          </w:tcPr>
          <w:p w:rsidR="002E267D" w:rsidRPr="009B6343" w:rsidRDefault="001731F5" w:rsidP="002E267D">
            <w:pPr>
              <w:jc w:val="both"/>
              <w:rPr>
                <w:rFonts w:ascii="Times New Roman" w:hAnsi="Times New Roman" w:cs="Times New Roman"/>
              </w:rPr>
            </w:pPr>
            <w:r w:rsidRPr="001731F5">
              <w:rPr>
                <w:rFonts w:ascii="Times New Roman" w:hAnsi="Times New Roman" w:cs="Times New Roman"/>
                <w:noProof/>
              </w:rPr>
              <w:drawing>
                <wp:inline distT="0" distB="0" distL="0" distR="0">
                  <wp:extent cx="2679979" cy="2084832"/>
                  <wp:effectExtent l="19050" t="0" r="25121" b="0"/>
                  <wp:docPr id="6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E267D" w:rsidRPr="009B6343" w:rsidTr="002E267D">
        <w:tc>
          <w:tcPr>
            <w:tcW w:w="4410" w:type="dxa"/>
          </w:tcPr>
          <w:p w:rsidR="002E267D" w:rsidRPr="009B6343" w:rsidRDefault="002E267D" w:rsidP="002E267D">
            <w:pPr>
              <w:jc w:val="both"/>
              <w:rPr>
                <w:rFonts w:ascii="Times New Roman" w:hAnsi="Times New Roman" w:cs="Times New Roman"/>
                <w:i/>
                <w:sz w:val="14"/>
                <w:szCs w:val="14"/>
              </w:rPr>
            </w:pPr>
            <w:r w:rsidRPr="009B6343">
              <w:rPr>
                <w:rFonts w:ascii="Times New Roman" w:hAnsi="Times New Roman" w:cs="Times New Roman"/>
                <w:i/>
                <w:sz w:val="14"/>
                <w:szCs w:val="14"/>
              </w:rPr>
              <w:t>Note:</w:t>
            </w:r>
            <w:r w:rsidRPr="009B6343">
              <w:rPr>
                <w:rFonts w:ascii="Times New Roman" w:hAnsi="Times New Roman" w:cs="Times New Roman"/>
                <w:sz w:val="14"/>
                <w:szCs w:val="14"/>
              </w:rPr>
              <w:t xml:space="preserve"> </w:t>
            </w:r>
            <w:r w:rsidR="00E91F47" w:rsidRPr="00E52059">
              <w:rPr>
                <w:rFonts w:ascii="Times New Roman" w:hAnsi="Times New Roman" w:cs="Times New Roman"/>
                <w:sz w:val="14"/>
                <w:szCs w:val="14"/>
              </w:rPr>
              <w:t>Simple average of normalized scores of Telephones per 1,000 people; Computers per 1,000 people; Internet Users per 10,000 people</w:t>
            </w:r>
            <w:r w:rsidR="001A157D">
              <w:rPr>
                <w:rFonts w:ascii="Times New Roman" w:hAnsi="Times New Roman" w:cs="Times New Roman"/>
                <w:sz w:val="14"/>
                <w:szCs w:val="14"/>
              </w:rPr>
              <w:t xml:space="preserve">.  </w:t>
            </w:r>
            <w:r w:rsidR="009233F4" w:rsidRPr="007079A3">
              <w:rPr>
                <w:rFonts w:ascii="Times New Roman" w:hAnsi="Times New Roman" w:cs="Times New Roman"/>
                <w:i/>
                <w:sz w:val="14"/>
                <w:szCs w:val="14"/>
              </w:rPr>
              <w:t>Source</w:t>
            </w:r>
            <w:r w:rsidR="00E91F47" w:rsidRPr="00E52059">
              <w:rPr>
                <w:rFonts w:ascii="Times New Roman" w:hAnsi="Times New Roman" w:cs="Times New Roman"/>
                <w:sz w:val="14"/>
                <w:szCs w:val="14"/>
              </w:rPr>
              <w:t>: World Bank Knowledge Assessment Methodology 2009</w:t>
            </w:r>
            <w:r w:rsidR="002773E4">
              <w:rPr>
                <w:rFonts w:ascii="Times New Roman" w:hAnsi="Times New Roman" w:cs="Times New Roman"/>
                <w:sz w:val="14"/>
                <w:szCs w:val="14"/>
              </w:rPr>
              <w:t>.</w:t>
            </w:r>
          </w:p>
        </w:tc>
      </w:tr>
    </w:tbl>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There is significant disp</w:t>
      </w:r>
      <w:r w:rsidR="00EE4D6C">
        <w:rPr>
          <w:rFonts w:ascii="Times New Roman" w:hAnsi="Times New Roman" w:cs="Times New Roman"/>
          <w:b/>
        </w:rPr>
        <w:t>arity</w:t>
      </w:r>
      <w:r w:rsidRPr="009B6343">
        <w:rPr>
          <w:rFonts w:ascii="Times New Roman" w:hAnsi="Times New Roman" w:cs="Times New Roman"/>
          <w:b/>
        </w:rPr>
        <w:t xml:space="preserve"> in </w:t>
      </w:r>
      <w:r w:rsidR="001370A3">
        <w:rPr>
          <w:rFonts w:ascii="Times New Roman" w:hAnsi="Times New Roman" w:cs="Times New Roman"/>
          <w:b/>
        </w:rPr>
        <w:t xml:space="preserve">usage of </w:t>
      </w:r>
      <w:r w:rsidRPr="009B6343">
        <w:rPr>
          <w:rFonts w:ascii="Times New Roman" w:hAnsi="Times New Roman" w:cs="Times New Roman"/>
          <w:b/>
        </w:rPr>
        <w:t>information and communications technologies</w:t>
      </w:r>
      <w:r w:rsidR="001370A3">
        <w:rPr>
          <w:rFonts w:ascii="Times New Roman" w:hAnsi="Times New Roman" w:cs="Times New Roman"/>
          <w:b/>
        </w:rPr>
        <w:t xml:space="preserve"> </w:t>
      </w:r>
      <w:r w:rsidR="00E91F47" w:rsidRPr="00E52059">
        <w:rPr>
          <w:rFonts w:ascii="Times New Roman" w:hAnsi="Times New Roman" w:cs="Times New Roman"/>
          <w:b/>
        </w:rPr>
        <w:t>(ICT)</w:t>
      </w:r>
      <w:r w:rsidRPr="009B6343">
        <w:rPr>
          <w:rFonts w:ascii="Times New Roman" w:hAnsi="Times New Roman" w:cs="Times New Roman"/>
          <w:b/>
        </w:rPr>
        <w:t xml:space="preserve"> among the countries in the region</w:t>
      </w:r>
      <w:r w:rsidR="001A157D">
        <w:rPr>
          <w:rFonts w:ascii="Times New Roman" w:hAnsi="Times New Roman" w:cs="Times New Roman"/>
          <w:b/>
        </w:rPr>
        <w:t xml:space="preserve">.  </w:t>
      </w:r>
      <w:r w:rsidRPr="009B6343">
        <w:rPr>
          <w:rFonts w:ascii="Times New Roman" w:hAnsi="Times New Roman" w:cs="Times New Roman"/>
        </w:rPr>
        <w:t>Croatia compares relatively well with Western European economies in terms of ICT usage, with Serbia and FYR Macedonia not far behind (</w:t>
      </w:r>
      <w:r w:rsidR="003275AE">
        <w:rPr>
          <w:rFonts w:ascii="Times New Roman" w:hAnsi="Times New Roman" w:cs="Times New Roman"/>
        </w:rPr>
        <w:fldChar w:fldCharType="begin"/>
      </w:r>
      <w:r w:rsidR="00317620">
        <w:rPr>
          <w:rFonts w:ascii="Times New Roman" w:hAnsi="Times New Roman" w:cs="Times New Roman"/>
        </w:rPr>
        <w:instrText xml:space="preserve"> REF _Ref335653335 \h </w:instrText>
      </w:r>
      <w:r w:rsidR="003275AE">
        <w:rPr>
          <w:rFonts w:ascii="Times New Roman" w:hAnsi="Times New Roman" w:cs="Times New Roman"/>
        </w:rPr>
      </w:r>
      <w:r w:rsidR="003275AE">
        <w:rPr>
          <w:rFonts w:ascii="Times New Roman" w:hAnsi="Times New Roman" w:cs="Times New Roman"/>
        </w:rPr>
        <w:fldChar w:fldCharType="separate"/>
      </w:r>
      <w:r w:rsidR="00060EC9" w:rsidRPr="00FA1CB7">
        <w:rPr>
          <w:color w:val="000000" w:themeColor="text1"/>
          <w:szCs w:val="20"/>
        </w:rPr>
        <w:t xml:space="preserve">Figure </w:t>
      </w:r>
      <w:r w:rsidR="00060EC9">
        <w:rPr>
          <w:noProof/>
          <w:color w:val="000000" w:themeColor="text1"/>
          <w:szCs w:val="20"/>
        </w:rPr>
        <w:t>9</w:t>
      </w:r>
      <w:r w:rsidR="003275AE">
        <w:rPr>
          <w:rFonts w:ascii="Times New Roman" w:hAnsi="Times New Roman" w:cs="Times New Roman"/>
        </w:rPr>
        <w:fldChar w:fldCharType="end"/>
      </w:r>
      <w:r w:rsidR="00AA66FE" w:rsidRPr="009B6343">
        <w:rPr>
          <w:rFonts w:ascii="Times New Roman" w:hAnsi="Times New Roman" w:cs="Times New Roman"/>
        </w:rPr>
        <w:t>)</w:t>
      </w:r>
      <w:r w:rsidR="001A157D">
        <w:rPr>
          <w:rFonts w:ascii="Times New Roman" w:hAnsi="Times New Roman" w:cs="Times New Roman"/>
        </w:rPr>
        <w:t xml:space="preserve">.  </w:t>
      </w:r>
      <w:r w:rsidRPr="009B6343">
        <w:rPr>
          <w:rFonts w:ascii="Times New Roman" w:hAnsi="Times New Roman" w:cs="Times New Roman"/>
        </w:rPr>
        <w:t xml:space="preserve">The existing research infrastructure in </w:t>
      </w:r>
      <w:r w:rsidR="00B53C3D" w:rsidRPr="009B6343">
        <w:rPr>
          <w:rFonts w:ascii="Times New Roman" w:hAnsi="Times New Roman" w:cs="Times New Roman"/>
        </w:rPr>
        <w:t>UNMIK/</w:t>
      </w:r>
      <w:r w:rsidRPr="009B6343">
        <w:rPr>
          <w:rFonts w:ascii="Times New Roman" w:hAnsi="Times New Roman" w:cs="Times New Roman"/>
        </w:rPr>
        <w:t>Kosovo, Albania</w:t>
      </w:r>
      <w:r w:rsidR="002773E4">
        <w:rPr>
          <w:rFonts w:ascii="Times New Roman" w:hAnsi="Times New Roman" w:cs="Times New Roman"/>
        </w:rPr>
        <w:t>,</w:t>
      </w:r>
      <w:r w:rsidRPr="009B6343">
        <w:rPr>
          <w:rFonts w:ascii="Times New Roman" w:hAnsi="Times New Roman" w:cs="Times New Roman"/>
        </w:rPr>
        <w:t xml:space="preserve"> and Bosnia</w:t>
      </w:r>
      <w:r w:rsidR="00C23B86" w:rsidRPr="009B6343">
        <w:rPr>
          <w:rFonts w:ascii="Times New Roman" w:hAnsi="Times New Roman" w:cs="Times New Roman"/>
        </w:rPr>
        <w:t xml:space="preserve"> and Herzegovina</w:t>
      </w:r>
      <w:r w:rsidR="002773E4">
        <w:rPr>
          <w:rFonts w:ascii="Times New Roman" w:hAnsi="Times New Roman" w:cs="Times New Roman"/>
        </w:rPr>
        <w:t>,</w:t>
      </w:r>
      <w:r w:rsidRPr="009B6343">
        <w:rPr>
          <w:rFonts w:ascii="Times New Roman" w:hAnsi="Times New Roman" w:cs="Times New Roman"/>
        </w:rPr>
        <w:t xml:space="preserve"> on the other hand</w:t>
      </w:r>
      <w:r w:rsidR="00296959">
        <w:rPr>
          <w:rFonts w:ascii="Times New Roman" w:hAnsi="Times New Roman" w:cs="Times New Roman"/>
        </w:rPr>
        <w:t>,</w:t>
      </w:r>
      <w:r w:rsidRPr="009B6343">
        <w:rPr>
          <w:rFonts w:ascii="Times New Roman" w:hAnsi="Times New Roman" w:cs="Times New Roman"/>
        </w:rPr>
        <w:t xml:space="preserve"> is </w:t>
      </w:r>
      <w:r w:rsidR="005F16CD">
        <w:rPr>
          <w:rFonts w:ascii="Times New Roman" w:hAnsi="Times New Roman" w:cs="Times New Roman"/>
        </w:rPr>
        <w:t>inadequate</w:t>
      </w:r>
      <w:r w:rsidR="005F16CD" w:rsidRPr="009B6343">
        <w:rPr>
          <w:rFonts w:ascii="Times New Roman" w:hAnsi="Times New Roman" w:cs="Times New Roman"/>
        </w:rPr>
        <w:t xml:space="preserve"> </w:t>
      </w:r>
      <w:r w:rsidRPr="009B6343">
        <w:rPr>
          <w:rFonts w:ascii="Times New Roman" w:hAnsi="Times New Roman" w:cs="Times New Roman"/>
        </w:rPr>
        <w:t xml:space="preserve">and </w:t>
      </w:r>
      <w:r w:rsidRPr="009B6343">
        <w:rPr>
          <w:rFonts w:ascii="Times New Roman" w:hAnsi="Times New Roman" w:cs="Times New Roman"/>
          <w:bCs/>
        </w:rPr>
        <w:t xml:space="preserve">does not </w:t>
      </w:r>
      <w:r w:rsidR="001370A3">
        <w:rPr>
          <w:rFonts w:ascii="Times New Roman" w:hAnsi="Times New Roman" w:cs="Times New Roman"/>
          <w:bCs/>
        </w:rPr>
        <w:t>facilitate</w:t>
      </w:r>
      <w:r w:rsidR="001370A3" w:rsidRPr="009B6343">
        <w:rPr>
          <w:rFonts w:ascii="Times New Roman" w:hAnsi="Times New Roman" w:cs="Times New Roman"/>
          <w:bCs/>
        </w:rPr>
        <w:t xml:space="preserve"> </w:t>
      </w:r>
      <w:r w:rsidRPr="009B6343">
        <w:rPr>
          <w:rFonts w:ascii="Times New Roman" w:hAnsi="Times New Roman" w:cs="Times New Roman"/>
          <w:bCs/>
        </w:rPr>
        <w:t xml:space="preserve">participation </w:t>
      </w:r>
      <w:r w:rsidR="001370A3">
        <w:rPr>
          <w:rFonts w:ascii="Times New Roman" w:hAnsi="Times New Roman" w:cs="Times New Roman"/>
          <w:bCs/>
        </w:rPr>
        <w:t>by these</w:t>
      </w:r>
      <w:r w:rsidRPr="009B6343">
        <w:rPr>
          <w:rFonts w:ascii="Times New Roman" w:hAnsi="Times New Roman" w:cs="Times New Roman"/>
          <w:bCs/>
        </w:rPr>
        <w:t xml:space="preserve"> countries’ research institutions in international research projects</w:t>
      </w:r>
      <w:r w:rsidR="001A157D">
        <w:rPr>
          <w:rFonts w:ascii="Times New Roman" w:hAnsi="Times New Roman" w:cs="Times New Roman"/>
          <w:bCs/>
        </w:rPr>
        <w:t xml:space="preserve">.  </w:t>
      </w:r>
      <w:r w:rsidR="005F16CD">
        <w:rPr>
          <w:rFonts w:ascii="Times New Roman" w:hAnsi="Times New Roman" w:cs="Times New Roman"/>
          <w:bCs/>
        </w:rPr>
        <w:t>Collectively, t</w:t>
      </w:r>
      <w:r w:rsidRPr="009B6343">
        <w:rPr>
          <w:rFonts w:ascii="Times New Roman" w:hAnsi="Times New Roman" w:cs="Times New Roman"/>
          <w:bCs/>
        </w:rPr>
        <w:t xml:space="preserve">he </w:t>
      </w:r>
      <w:r w:rsidR="00FF612B">
        <w:rPr>
          <w:rFonts w:ascii="Times New Roman" w:hAnsi="Times New Roman" w:cs="Times New Roman"/>
          <w:bCs/>
        </w:rPr>
        <w:t>Western Balkan countries</w:t>
      </w:r>
      <w:r w:rsidRPr="009B6343">
        <w:rPr>
          <w:rFonts w:ascii="Times New Roman" w:hAnsi="Times New Roman" w:cs="Times New Roman"/>
          <w:bCs/>
        </w:rPr>
        <w:t xml:space="preserve"> benefit </w:t>
      </w:r>
      <w:r w:rsidR="005F16CD">
        <w:rPr>
          <w:rFonts w:ascii="Times New Roman" w:hAnsi="Times New Roman" w:cs="Times New Roman"/>
          <w:bCs/>
        </w:rPr>
        <w:t>from</w:t>
      </w:r>
      <w:r w:rsidRPr="009B6343">
        <w:rPr>
          <w:rFonts w:ascii="Times New Roman" w:hAnsi="Times New Roman" w:cs="Times New Roman"/>
          <w:bCs/>
        </w:rPr>
        <w:t xml:space="preserve"> EU support, specifically </w:t>
      </w:r>
      <w:r w:rsidR="005F16CD">
        <w:rPr>
          <w:rFonts w:ascii="Times New Roman" w:hAnsi="Times New Roman" w:cs="Times New Roman"/>
          <w:bCs/>
        </w:rPr>
        <w:t>with</w:t>
      </w:r>
      <w:r w:rsidRPr="009B6343">
        <w:rPr>
          <w:rFonts w:ascii="Times New Roman" w:hAnsi="Times New Roman" w:cs="Times New Roman"/>
          <w:bCs/>
        </w:rPr>
        <w:t xml:space="preserve">in the framework of </w:t>
      </w:r>
      <w:r w:rsidR="002E267D" w:rsidRPr="009B6343">
        <w:rPr>
          <w:rFonts w:ascii="Times New Roman" w:hAnsi="Times New Roman" w:cs="Times New Roman"/>
          <w:bCs/>
        </w:rPr>
        <w:t xml:space="preserve">the </w:t>
      </w:r>
      <w:r w:rsidRPr="009B6343">
        <w:rPr>
          <w:rFonts w:ascii="Times New Roman" w:hAnsi="Times New Roman" w:cs="Times New Roman"/>
          <w:bCs/>
        </w:rPr>
        <w:t xml:space="preserve">EU project “Strengthening Strategic Cooperation between the EU and </w:t>
      </w:r>
      <w:r w:rsidR="005F16CD">
        <w:rPr>
          <w:rFonts w:ascii="Times New Roman" w:hAnsi="Times New Roman" w:cs="Times New Roman"/>
          <w:bCs/>
        </w:rPr>
        <w:t xml:space="preserve">the </w:t>
      </w:r>
      <w:r w:rsidRPr="009B6343">
        <w:rPr>
          <w:rFonts w:ascii="Times New Roman" w:hAnsi="Times New Roman" w:cs="Times New Roman"/>
          <w:bCs/>
        </w:rPr>
        <w:t>Western Balkan Region in the field of ICT Research” (SCORE).</w:t>
      </w:r>
    </w:p>
    <w:p w:rsidR="00FA1CB7" w:rsidRPr="00FA1CB7" w:rsidRDefault="00FA1CB7" w:rsidP="00FA1CB7">
      <w:pPr>
        <w:pStyle w:val="Heading2"/>
        <w:spacing w:before="360" w:after="240" w:line="240" w:lineRule="auto"/>
        <w:ind w:left="1267" w:hanging="1267"/>
        <w:rPr>
          <w:rFonts w:ascii="Times New Roman" w:hAnsi="Times New Roman" w:cs="Times New Roman"/>
        </w:rPr>
      </w:pPr>
      <w:bookmarkStart w:id="51" w:name="_Toc295133336"/>
      <w:bookmarkStart w:id="52" w:name="_Toc336356433"/>
      <w:r w:rsidRPr="00FA1CB7">
        <w:rPr>
          <w:rFonts w:ascii="Times New Roman" w:hAnsi="Times New Roman" w:cs="Times New Roman"/>
        </w:rPr>
        <w:t>Implications for Technical Assistance</w:t>
      </w:r>
      <w:bookmarkEnd w:id="51"/>
      <w:bookmarkEnd w:id="52"/>
    </w:p>
    <w:p w:rsidR="00D513C3" w:rsidRPr="009B6343" w:rsidRDefault="00D513C3" w:rsidP="001F7DD0">
      <w:pPr>
        <w:numPr>
          <w:ilvl w:val="0"/>
          <w:numId w:val="2"/>
        </w:numPr>
        <w:spacing w:after="80"/>
        <w:ind w:left="0" w:firstLine="0"/>
        <w:jc w:val="both"/>
        <w:rPr>
          <w:rFonts w:ascii="Times New Roman" w:hAnsi="Times New Roman" w:cs="Times New Roman"/>
        </w:rPr>
      </w:pPr>
      <w:r w:rsidRPr="009B6343">
        <w:rPr>
          <w:rFonts w:ascii="Times New Roman" w:hAnsi="Times New Roman" w:cs="Times New Roman"/>
          <w:b/>
        </w:rPr>
        <w:t xml:space="preserve">The final product of the technical assistance </w:t>
      </w:r>
      <w:r w:rsidR="002A5E6C">
        <w:rPr>
          <w:rFonts w:ascii="Times New Roman" w:hAnsi="Times New Roman" w:cs="Times New Roman"/>
          <w:b/>
        </w:rPr>
        <w:t xml:space="preserve">will be </w:t>
      </w:r>
      <w:r w:rsidRPr="009B6343">
        <w:rPr>
          <w:rFonts w:ascii="Times New Roman" w:hAnsi="Times New Roman" w:cs="Times New Roman"/>
          <w:b/>
        </w:rPr>
        <w:t>a pragmatic regional R&amp;D strategy for innovation</w:t>
      </w:r>
      <w:r w:rsidR="003B11A6" w:rsidRPr="009B6343">
        <w:rPr>
          <w:rFonts w:ascii="Times New Roman" w:hAnsi="Times New Roman" w:cs="Times New Roman"/>
          <w:b/>
        </w:rPr>
        <w:t>,</w:t>
      </w:r>
      <w:r w:rsidRPr="009B6343">
        <w:rPr>
          <w:rFonts w:ascii="Times New Roman" w:hAnsi="Times New Roman" w:cs="Times New Roman"/>
          <w:b/>
        </w:rPr>
        <w:t xml:space="preserve"> with corresponding </w:t>
      </w:r>
      <w:r w:rsidR="004E0926">
        <w:rPr>
          <w:rFonts w:ascii="Times New Roman" w:hAnsi="Times New Roman" w:cs="Times New Roman"/>
          <w:b/>
        </w:rPr>
        <w:t xml:space="preserve">national </w:t>
      </w:r>
      <w:r w:rsidRPr="009B6343">
        <w:rPr>
          <w:rFonts w:ascii="Times New Roman" w:hAnsi="Times New Roman" w:cs="Times New Roman"/>
          <w:b/>
        </w:rPr>
        <w:t>action plans</w:t>
      </w:r>
      <w:r w:rsidR="001A157D">
        <w:rPr>
          <w:rFonts w:ascii="Times New Roman" w:hAnsi="Times New Roman" w:cs="Times New Roman"/>
        </w:rPr>
        <w:t xml:space="preserve">.  </w:t>
      </w:r>
      <w:r w:rsidRPr="009B6343">
        <w:rPr>
          <w:rFonts w:ascii="Times New Roman" w:hAnsi="Times New Roman" w:cs="Times New Roman"/>
        </w:rPr>
        <w:t xml:space="preserve">The strategy will identify clear priorities in </w:t>
      </w:r>
      <w:r w:rsidRPr="009B6343">
        <w:rPr>
          <w:rFonts w:ascii="Times New Roman" w:hAnsi="Times New Roman" w:cs="Times New Roman"/>
        </w:rPr>
        <w:lastRenderedPageBreak/>
        <w:t>ter</w:t>
      </w:r>
      <w:r w:rsidR="00AA66FE" w:rsidRPr="009B6343">
        <w:rPr>
          <w:rFonts w:ascii="Times New Roman" w:hAnsi="Times New Roman" w:cs="Times New Roman"/>
        </w:rPr>
        <w:t>ms of legal requirements, infra</w:t>
      </w:r>
      <w:r w:rsidRPr="009B6343">
        <w:rPr>
          <w:rFonts w:ascii="Times New Roman" w:hAnsi="Times New Roman" w:cs="Times New Roman"/>
        </w:rPr>
        <w:t>structure, education and training, policies</w:t>
      </w:r>
      <w:r w:rsidR="002922B8">
        <w:rPr>
          <w:rFonts w:ascii="Times New Roman" w:hAnsi="Times New Roman" w:cs="Times New Roman"/>
        </w:rPr>
        <w:t>,</w:t>
      </w:r>
      <w:r w:rsidRPr="009B6343">
        <w:rPr>
          <w:rFonts w:ascii="Times New Roman" w:hAnsi="Times New Roman" w:cs="Times New Roman"/>
        </w:rPr>
        <w:t xml:space="preserve"> and programs to be implemented by the beneficiary entities in national action plans</w:t>
      </w:r>
      <w:r w:rsidR="001A157D">
        <w:rPr>
          <w:rFonts w:ascii="Times New Roman" w:hAnsi="Times New Roman" w:cs="Times New Roman"/>
        </w:rPr>
        <w:t xml:space="preserve">.  </w:t>
      </w:r>
      <w:r w:rsidRPr="009B6343">
        <w:rPr>
          <w:rFonts w:ascii="Times New Roman" w:hAnsi="Times New Roman" w:cs="Times New Roman"/>
        </w:rPr>
        <w:t>The regional strategy is expected to be endorsed at the highest political level by the Western Balkan countries and become the basis for future (donor) funded activities in this area</w:t>
      </w:r>
      <w:r w:rsidR="001A157D">
        <w:rPr>
          <w:rFonts w:ascii="Times New Roman" w:hAnsi="Times New Roman" w:cs="Times New Roman"/>
        </w:rPr>
        <w:t xml:space="preserve">.  </w:t>
      </w:r>
      <w:r w:rsidRPr="009B6343">
        <w:rPr>
          <w:rFonts w:ascii="Times New Roman" w:hAnsi="Times New Roman" w:cs="Times New Roman"/>
        </w:rPr>
        <w:t>In short</w:t>
      </w:r>
      <w:r w:rsidR="00AA66FE" w:rsidRPr="009B6343">
        <w:rPr>
          <w:rFonts w:ascii="Times New Roman" w:hAnsi="Times New Roman" w:cs="Times New Roman"/>
        </w:rPr>
        <w:t>,</w:t>
      </w:r>
      <w:r w:rsidRPr="009B6343">
        <w:rPr>
          <w:rFonts w:ascii="Times New Roman" w:hAnsi="Times New Roman" w:cs="Times New Roman"/>
        </w:rPr>
        <w:t xml:space="preserve"> the main </w:t>
      </w:r>
      <w:r w:rsidR="00AA66FE" w:rsidRPr="009B6343">
        <w:rPr>
          <w:rFonts w:ascii="Times New Roman" w:hAnsi="Times New Roman" w:cs="Times New Roman"/>
        </w:rPr>
        <w:t xml:space="preserve">expected </w:t>
      </w:r>
      <w:r w:rsidRPr="009B6343">
        <w:rPr>
          <w:rFonts w:ascii="Times New Roman" w:hAnsi="Times New Roman" w:cs="Times New Roman"/>
        </w:rPr>
        <w:t>results can be summarized as follows:</w:t>
      </w:r>
    </w:p>
    <w:p w:rsidR="00D513C3" w:rsidRPr="009B6343" w:rsidRDefault="00D513C3" w:rsidP="001F7DD0">
      <w:pPr>
        <w:numPr>
          <w:ilvl w:val="0"/>
          <w:numId w:val="6"/>
        </w:numPr>
        <w:spacing w:after="80"/>
        <w:jc w:val="both"/>
        <w:rPr>
          <w:rFonts w:ascii="Times New Roman" w:hAnsi="Times New Roman" w:cs="Times New Roman"/>
        </w:rPr>
      </w:pPr>
      <w:r w:rsidRPr="009B6343">
        <w:rPr>
          <w:rFonts w:ascii="Times New Roman" w:hAnsi="Times New Roman" w:cs="Times New Roman"/>
        </w:rPr>
        <w:t>Regional priorities in R&amp;D defined, including: (</w:t>
      </w:r>
      <w:proofErr w:type="spellStart"/>
      <w:r w:rsidRPr="009B6343">
        <w:rPr>
          <w:rFonts w:ascii="Times New Roman" w:hAnsi="Times New Roman" w:cs="Times New Roman"/>
        </w:rPr>
        <w:t>i</w:t>
      </w:r>
      <w:proofErr w:type="spellEnd"/>
      <w:r w:rsidRPr="009B6343">
        <w:rPr>
          <w:rFonts w:ascii="Times New Roman" w:hAnsi="Times New Roman" w:cs="Times New Roman"/>
        </w:rPr>
        <w:t>) policy o</w:t>
      </w:r>
      <w:r w:rsidR="002922B8">
        <w:rPr>
          <w:rFonts w:ascii="Times New Roman" w:hAnsi="Times New Roman" w:cs="Times New Roman"/>
        </w:rPr>
        <w:t>n</w:t>
      </w:r>
      <w:r w:rsidRPr="009B6343">
        <w:rPr>
          <w:rFonts w:ascii="Times New Roman" w:hAnsi="Times New Roman" w:cs="Times New Roman"/>
        </w:rPr>
        <w:t xml:space="preserve"> structural and institutional transformation of R&amp;D systems outlined; (ii) prerequisites for development of cooperation</w:t>
      </w:r>
      <w:r w:rsidR="002922B8">
        <w:rPr>
          <w:rFonts w:ascii="Times New Roman" w:hAnsi="Times New Roman" w:cs="Times New Roman"/>
        </w:rPr>
        <w:t xml:space="preserve"> </w:t>
      </w:r>
      <w:r w:rsidR="00DB4367">
        <w:rPr>
          <w:rFonts w:ascii="Times New Roman" w:hAnsi="Times New Roman" w:cs="Times New Roman"/>
        </w:rPr>
        <w:t>on</w:t>
      </w:r>
      <w:r w:rsidR="002922B8">
        <w:rPr>
          <w:rFonts w:ascii="Times New Roman" w:hAnsi="Times New Roman" w:cs="Times New Roman"/>
        </w:rPr>
        <w:t xml:space="preserve"> R&amp;D</w:t>
      </w:r>
      <w:r w:rsidR="00DB4367">
        <w:rPr>
          <w:rFonts w:ascii="Times New Roman" w:hAnsi="Times New Roman" w:cs="Times New Roman"/>
        </w:rPr>
        <w:t xml:space="preserve"> between</w:t>
      </w:r>
      <w:r w:rsidRPr="009B6343">
        <w:rPr>
          <w:rFonts w:ascii="Times New Roman" w:hAnsi="Times New Roman" w:cs="Times New Roman"/>
        </w:rPr>
        <w:t xml:space="preserve"> higher education and </w:t>
      </w:r>
      <w:r w:rsidR="00DB4367">
        <w:rPr>
          <w:rFonts w:ascii="Times New Roman" w:hAnsi="Times New Roman" w:cs="Times New Roman"/>
        </w:rPr>
        <w:t xml:space="preserve">the </w:t>
      </w:r>
      <w:r w:rsidRPr="009B6343">
        <w:rPr>
          <w:rFonts w:ascii="Times New Roman" w:hAnsi="Times New Roman" w:cs="Times New Roman"/>
        </w:rPr>
        <w:t xml:space="preserve">business sector defined; </w:t>
      </w:r>
      <w:r w:rsidR="00317620">
        <w:rPr>
          <w:rFonts w:ascii="Times New Roman" w:hAnsi="Times New Roman" w:cs="Times New Roman"/>
        </w:rPr>
        <w:t xml:space="preserve">and </w:t>
      </w:r>
      <w:r w:rsidRPr="009B6343">
        <w:rPr>
          <w:rFonts w:ascii="Times New Roman" w:hAnsi="Times New Roman" w:cs="Times New Roman"/>
        </w:rPr>
        <w:t>(iii) regional centers of excellence in R&amp;D mapped;</w:t>
      </w:r>
    </w:p>
    <w:p w:rsidR="00D513C3" w:rsidRPr="009B6343" w:rsidRDefault="00D513C3" w:rsidP="001F7DD0">
      <w:pPr>
        <w:numPr>
          <w:ilvl w:val="0"/>
          <w:numId w:val="6"/>
        </w:numPr>
        <w:spacing w:after="80"/>
        <w:jc w:val="both"/>
        <w:rPr>
          <w:rFonts w:ascii="Times New Roman" w:hAnsi="Times New Roman" w:cs="Times New Roman"/>
        </w:rPr>
      </w:pPr>
      <w:r w:rsidRPr="009B6343">
        <w:rPr>
          <w:rFonts w:ascii="Times New Roman" w:hAnsi="Times New Roman" w:cs="Times New Roman"/>
        </w:rPr>
        <w:t>Conditions for stronger relationship with the EU in the R&amp;D area identified, including: (</w:t>
      </w:r>
      <w:proofErr w:type="spellStart"/>
      <w:r w:rsidRPr="009B6343">
        <w:rPr>
          <w:rFonts w:ascii="Times New Roman" w:hAnsi="Times New Roman" w:cs="Times New Roman"/>
        </w:rPr>
        <w:t>i</w:t>
      </w:r>
      <w:proofErr w:type="spellEnd"/>
      <w:r w:rsidRPr="009B6343">
        <w:rPr>
          <w:rFonts w:ascii="Times New Roman" w:hAnsi="Times New Roman" w:cs="Times New Roman"/>
        </w:rPr>
        <w:t xml:space="preserve">) measures to improve the capacity </w:t>
      </w:r>
      <w:r w:rsidR="00BE3ABD">
        <w:rPr>
          <w:rFonts w:ascii="Times New Roman" w:hAnsi="Times New Roman" w:cs="Times New Roman"/>
        </w:rPr>
        <w:t>to absorb resources from</w:t>
      </w:r>
      <w:r w:rsidRPr="009B6343">
        <w:rPr>
          <w:rFonts w:ascii="Times New Roman" w:hAnsi="Times New Roman" w:cs="Times New Roman"/>
        </w:rPr>
        <w:t xml:space="preserve"> available European funds; and (ii) </w:t>
      </w:r>
      <w:r w:rsidR="0064132F">
        <w:rPr>
          <w:rFonts w:ascii="Times New Roman" w:hAnsi="Times New Roman" w:cs="Times New Roman"/>
        </w:rPr>
        <w:t xml:space="preserve">improved </w:t>
      </w:r>
      <w:r w:rsidRPr="009B6343">
        <w:rPr>
          <w:rFonts w:ascii="Times New Roman" w:hAnsi="Times New Roman" w:cs="Times New Roman"/>
        </w:rPr>
        <w:t>conditions for integration in</w:t>
      </w:r>
      <w:r w:rsidR="0064132F">
        <w:rPr>
          <w:rFonts w:ascii="Times New Roman" w:hAnsi="Times New Roman" w:cs="Times New Roman"/>
        </w:rPr>
        <w:t>to</w:t>
      </w:r>
      <w:r w:rsidRPr="009B6343">
        <w:rPr>
          <w:rFonts w:ascii="Times New Roman" w:hAnsi="Times New Roman" w:cs="Times New Roman"/>
        </w:rPr>
        <w:t xml:space="preserve"> </w:t>
      </w:r>
      <w:r w:rsidR="00BE3ABD">
        <w:rPr>
          <w:rFonts w:ascii="Times New Roman" w:hAnsi="Times New Roman" w:cs="Times New Roman"/>
        </w:rPr>
        <w:t xml:space="preserve">the </w:t>
      </w:r>
      <w:r w:rsidRPr="009B6343">
        <w:rPr>
          <w:rFonts w:ascii="Times New Roman" w:hAnsi="Times New Roman" w:cs="Times New Roman"/>
        </w:rPr>
        <w:t>European Research Area.</w:t>
      </w:r>
    </w:p>
    <w:p w:rsidR="00D513C3" w:rsidRPr="009B6343" w:rsidRDefault="00D513C3" w:rsidP="001F7DD0">
      <w:pPr>
        <w:numPr>
          <w:ilvl w:val="0"/>
          <w:numId w:val="6"/>
        </w:numPr>
        <w:jc w:val="both"/>
        <w:rPr>
          <w:rFonts w:ascii="Times New Roman" w:hAnsi="Times New Roman" w:cs="Times New Roman"/>
        </w:rPr>
      </w:pPr>
      <w:r w:rsidRPr="009B6343">
        <w:rPr>
          <w:rFonts w:ascii="Times New Roman" w:hAnsi="Times New Roman" w:cs="Times New Roman"/>
        </w:rPr>
        <w:t>Framework for monitoring and evaluation established</w:t>
      </w:r>
      <w:r w:rsidR="0064132F">
        <w:rPr>
          <w:rFonts w:ascii="Times New Roman" w:hAnsi="Times New Roman" w:cs="Times New Roman"/>
        </w:rPr>
        <w:t>, including</w:t>
      </w:r>
      <w:r w:rsidRPr="009B6343">
        <w:rPr>
          <w:rFonts w:ascii="Times New Roman" w:hAnsi="Times New Roman" w:cs="Times New Roman"/>
        </w:rPr>
        <w:t>: (</w:t>
      </w:r>
      <w:proofErr w:type="spellStart"/>
      <w:r w:rsidRPr="009B6343">
        <w:rPr>
          <w:rFonts w:ascii="Times New Roman" w:hAnsi="Times New Roman" w:cs="Times New Roman"/>
        </w:rPr>
        <w:t>i</w:t>
      </w:r>
      <w:proofErr w:type="spellEnd"/>
      <w:r w:rsidRPr="009B6343">
        <w:rPr>
          <w:rFonts w:ascii="Times New Roman" w:hAnsi="Times New Roman" w:cs="Times New Roman"/>
        </w:rPr>
        <w:t xml:space="preserve">) action plans defining further steps </w:t>
      </w:r>
      <w:r w:rsidR="0064132F">
        <w:rPr>
          <w:rFonts w:ascii="Times New Roman" w:hAnsi="Times New Roman" w:cs="Times New Roman"/>
        </w:rPr>
        <w:t>to</w:t>
      </w:r>
      <w:r w:rsidR="0064132F" w:rsidRPr="009B6343">
        <w:rPr>
          <w:rFonts w:ascii="Times New Roman" w:hAnsi="Times New Roman" w:cs="Times New Roman"/>
        </w:rPr>
        <w:t xml:space="preserve"> </w:t>
      </w:r>
      <w:r w:rsidRPr="009B6343">
        <w:rPr>
          <w:rFonts w:ascii="Times New Roman" w:hAnsi="Times New Roman" w:cs="Times New Roman"/>
        </w:rPr>
        <w:t xml:space="preserve">strengthen cooperation at </w:t>
      </w:r>
      <w:r w:rsidR="0064132F">
        <w:rPr>
          <w:rFonts w:ascii="Times New Roman" w:hAnsi="Times New Roman" w:cs="Times New Roman"/>
        </w:rPr>
        <w:t xml:space="preserve">the </w:t>
      </w:r>
      <w:r w:rsidRPr="009B6343">
        <w:rPr>
          <w:rFonts w:ascii="Times New Roman" w:hAnsi="Times New Roman" w:cs="Times New Roman"/>
        </w:rPr>
        <w:t xml:space="preserve">national and regional levels clearly </w:t>
      </w:r>
      <w:r w:rsidR="0064132F">
        <w:rPr>
          <w:rFonts w:ascii="Times New Roman" w:hAnsi="Times New Roman" w:cs="Times New Roman"/>
        </w:rPr>
        <w:t>established</w:t>
      </w:r>
      <w:r w:rsidRPr="009B6343">
        <w:rPr>
          <w:rFonts w:ascii="Times New Roman" w:hAnsi="Times New Roman" w:cs="Times New Roman"/>
        </w:rPr>
        <w:t xml:space="preserve">; and (ii) a system </w:t>
      </w:r>
      <w:r w:rsidR="0064132F">
        <w:rPr>
          <w:rFonts w:ascii="Times New Roman" w:hAnsi="Times New Roman" w:cs="Times New Roman"/>
        </w:rPr>
        <w:t>for</w:t>
      </w:r>
      <w:r w:rsidR="0064132F" w:rsidRPr="009B6343">
        <w:rPr>
          <w:rFonts w:ascii="Times New Roman" w:hAnsi="Times New Roman" w:cs="Times New Roman"/>
        </w:rPr>
        <w:t xml:space="preserve"> </w:t>
      </w:r>
      <w:r w:rsidRPr="009B6343">
        <w:rPr>
          <w:rFonts w:ascii="Times New Roman" w:hAnsi="Times New Roman" w:cs="Times New Roman"/>
        </w:rPr>
        <w:t xml:space="preserve">monitoring </w:t>
      </w:r>
      <w:r w:rsidR="0064132F">
        <w:rPr>
          <w:rFonts w:ascii="Times New Roman" w:hAnsi="Times New Roman" w:cs="Times New Roman"/>
        </w:rPr>
        <w:t>the development of</w:t>
      </w:r>
      <w:r w:rsidR="0064132F" w:rsidRPr="009B6343">
        <w:rPr>
          <w:rFonts w:ascii="Times New Roman" w:hAnsi="Times New Roman" w:cs="Times New Roman"/>
        </w:rPr>
        <w:t xml:space="preserve"> </w:t>
      </w:r>
      <w:r w:rsidRPr="009B6343">
        <w:rPr>
          <w:rFonts w:ascii="Times New Roman" w:hAnsi="Times New Roman" w:cs="Times New Roman"/>
        </w:rPr>
        <w:t xml:space="preserve">cooperation and criteria </w:t>
      </w:r>
      <w:r w:rsidR="0064132F">
        <w:rPr>
          <w:rFonts w:ascii="Times New Roman" w:hAnsi="Times New Roman" w:cs="Times New Roman"/>
        </w:rPr>
        <w:t>for assessing</w:t>
      </w:r>
      <w:r w:rsidRPr="009B6343">
        <w:rPr>
          <w:rFonts w:ascii="Times New Roman" w:hAnsi="Times New Roman" w:cs="Times New Roman"/>
        </w:rPr>
        <w:t xml:space="preserve"> the results of cooperation outlined.</w:t>
      </w:r>
    </w:p>
    <w:p w:rsidR="00D513C3" w:rsidRPr="009B6343" w:rsidRDefault="00D513C3" w:rsidP="001F7DD0">
      <w:pPr>
        <w:numPr>
          <w:ilvl w:val="0"/>
          <w:numId w:val="2"/>
        </w:numPr>
        <w:spacing w:after="80"/>
        <w:ind w:left="0" w:firstLine="0"/>
        <w:jc w:val="both"/>
        <w:rPr>
          <w:rFonts w:ascii="Times New Roman" w:hAnsi="Times New Roman" w:cs="Times New Roman"/>
        </w:rPr>
      </w:pPr>
      <w:r w:rsidRPr="009B6343">
        <w:rPr>
          <w:rFonts w:ascii="Times New Roman" w:hAnsi="Times New Roman" w:cs="Times New Roman"/>
          <w:b/>
        </w:rPr>
        <w:t xml:space="preserve">We propose </w:t>
      </w:r>
      <w:r w:rsidR="00CF16C1">
        <w:rPr>
          <w:rFonts w:ascii="Times New Roman" w:hAnsi="Times New Roman" w:cs="Times New Roman"/>
          <w:b/>
        </w:rPr>
        <w:t>to implement the</w:t>
      </w:r>
      <w:r w:rsidR="007211FB" w:rsidRPr="009B6343">
        <w:rPr>
          <w:rFonts w:ascii="Times New Roman" w:hAnsi="Times New Roman" w:cs="Times New Roman"/>
          <w:b/>
        </w:rPr>
        <w:t xml:space="preserve"> </w:t>
      </w:r>
      <w:r w:rsidRPr="009B6343">
        <w:rPr>
          <w:rFonts w:ascii="Times New Roman" w:hAnsi="Times New Roman" w:cs="Times New Roman"/>
          <w:b/>
        </w:rPr>
        <w:t>technical assistance in two phases</w:t>
      </w:r>
      <w:r w:rsidR="001A157D">
        <w:rPr>
          <w:rFonts w:ascii="Times New Roman" w:hAnsi="Times New Roman" w:cs="Times New Roman"/>
        </w:rPr>
        <w:t xml:space="preserve">.  </w:t>
      </w:r>
      <w:r w:rsidR="00A32D6A">
        <w:rPr>
          <w:rFonts w:ascii="Times New Roman" w:hAnsi="Times New Roman" w:cs="Times New Roman"/>
        </w:rPr>
        <w:t>The</w:t>
      </w:r>
      <w:r w:rsidR="00A32D6A" w:rsidRPr="009B6343">
        <w:rPr>
          <w:rFonts w:ascii="Times New Roman" w:hAnsi="Times New Roman" w:cs="Times New Roman"/>
        </w:rPr>
        <w:t xml:space="preserve"> </w:t>
      </w:r>
      <w:r w:rsidRPr="009B6343">
        <w:rPr>
          <w:rFonts w:ascii="Times New Roman" w:hAnsi="Times New Roman" w:cs="Times New Roman"/>
        </w:rPr>
        <w:t>first phase</w:t>
      </w:r>
      <w:r w:rsidR="00A32D6A">
        <w:rPr>
          <w:rFonts w:ascii="Times New Roman" w:hAnsi="Times New Roman" w:cs="Times New Roman"/>
        </w:rPr>
        <w:t>,</w:t>
      </w:r>
      <w:r w:rsidRPr="009B6343">
        <w:rPr>
          <w:rFonts w:ascii="Times New Roman" w:hAnsi="Times New Roman" w:cs="Times New Roman"/>
        </w:rPr>
        <w:t xml:space="preserve"> </w:t>
      </w:r>
      <w:r w:rsidR="00CF16C1">
        <w:rPr>
          <w:rFonts w:ascii="Times New Roman" w:hAnsi="Times New Roman" w:cs="Times New Roman"/>
        </w:rPr>
        <w:t>which is expected to last</w:t>
      </w:r>
      <w:r w:rsidR="00CF16C1" w:rsidRPr="009B6343">
        <w:rPr>
          <w:rFonts w:ascii="Times New Roman" w:hAnsi="Times New Roman" w:cs="Times New Roman"/>
        </w:rPr>
        <w:t xml:space="preserve"> </w:t>
      </w:r>
      <w:r w:rsidRPr="009B6343">
        <w:rPr>
          <w:rFonts w:ascii="Times New Roman" w:hAnsi="Times New Roman" w:cs="Times New Roman"/>
        </w:rPr>
        <w:t xml:space="preserve">roughly </w:t>
      </w:r>
      <w:r w:rsidR="00CF16C1">
        <w:rPr>
          <w:rFonts w:ascii="Times New Roman" w:hAnsi="Times New Roman" w:cs="Times New Roman"/>
        </w:rPr>
        <w:t>a</w:t>
      </w:r>
      <w:r w:rsidR="00CF16C1" w:rsidRPr="009B6343">
        <w:rPr>
          <w:rFonts w:ascii="Times New Roman" w:hAnsi="Times New Roman" w:cs="Times New Roman"/>
        </w:rPr>
        <w:t xml:space="preserve"> </w:t>
      </w:r>
      <w:r w:rsidRPr="009B6343">
        <w:rPr>
          <w:rFonts w:ascii="Times New Roman" w:hAnsi="Times New Roman" w:cs="Times New Roman"/>
        </w:rPr>
        <w:t>year</w:t>
      </w:r>
      <w:r w:rsidR="00A32D6A">
        <w:rPr>
          <w:rFonts w:ascii="Times New Roman" w:hAnsi="Times New Roman" w:cs="Times New Roman"/>
        </w:rPr>
        <w:t>,</w:t>
      </w:r>
      <w:r w:rsidRPr="009B6343">
        <w:rPr>
          <w:rFonts w:ascii="Times New Roman" w:hAnsi="Times New Roman" w:cs="Times New Roman"/>
        </w:rPr>
        <w:t xml:space="preserve"> </w:t>
      </w:r>
      <w:r w:rsidR="00EA447F" w:rsidRPr="009B6343">
        <w:rPr>
          <w:rFonts w:ascii="Times New Roman" w:hAnsi="Times New Roman" w:cs="Times New Roman"/>
        </w:rPr>
        <w:t xml:space="preserve">would be </w:t>
      </w:r>
      <w:r w:rsidR="00A32D6A">
        <w:rPr>
          <w:rFonts w:ascii="Times New Roman" w:hAnsi="Times New Roman" w:cs="Times New Roman"/>
        </w:rPr>
        <w:t>devoted</w:t>
      </w:r>
      <w:r w:rsidRPr="009B6343">
        <w:rPr>
          <w:rFonts w:ascii="Times New Roman" w:hAnsi="Times New Roman" w:cs="Times New Roman"/>
        </w:rPr>
        <w:t xml:space="preserve"> to </w:t>
      </w:r>
      <w:r w:rsidR="002B1734" w:rsidRPr="009B6343">
        <w:rPr>
          <w:rFonts w:ascii="Times New Roman" w:hAnsi="Times New Roman" w:cs="Times New Roman"/>
        </w:rPr>
        <w:t xml:space="preserve">knowledge sharing among the beneficiary entities </w:t>
      </w:r>
      <w:r w:rsidRPr="009B6343">
        <w:rPr>
          <w:rFonts w:ascii="Times New Roman" w:hAnsi="Times New Roman" w:cs="Times New Roman"/>
        </w:rPr>
        <w:t>and preparation of the draft strategy and action plans</w:t>
      </w:r>
      <w:r w:rsidR="001A157D">
        <w:rPr>
          <w:rFonts w:ascii="Times New Roman" w:hAnsi="Times New Roman" w:cs="Times New Roman"/>
        </w:rPr>
        <w:t xml:space="preserve">.  </w:t>
      </w:r>
      <w:r w:rsidR="00CF16C1">
        <w:rPr>
          <w:rFonts w:ascii="Times New Roman" w:hAnsi="Times New Roman" w:cs="Times New Roman"/>
        </w:rPr>
        <w:t>The</w:t>
      </w:r>
      <w:r w:rsidRPr="009B6343">
        <w:rPr>
          <w:rFonts w:ascii="Times New Roman" w:hAnsi="Times New Roman" w:cs="Times New Roman"/>
        </w:rPr>
        <w:t xml:space="preserve"> second phase</w:t>
      </w:r>
      <w:r w:rsidR="00A32D6A">
        <w:rPr>
          <w:rFonts w:ascii="Times New Roman" w:hAnsi="Times New Roman" w:cs="Times New Roman"/>
        </w:rPr>
        <w:t>,</w:t>
      </w:r>
      <w:r w:rsidRPr="009B6343">
        <w:rPr>
          <w:rFonts w:ascii="Times New Roman" w:hAnsi="Times New Roman" w:cs="Times New Roman"/>
        </w:rPr>
        <w:t xml:space="preserve"> also about </w:t>
      </w:r>
      <w:r w:rsidR="00CF16C1">
        <w:rPr>
          <w:rFonts w:ascii="Times New Roman" w:hAnsi="Times New Roman" w:cs="Times New Roman"/>
        </w:rPr>
        <w:t>a</w:t>
      </w:r>
      <w:r w:rsidR="000E4FDE" w:rsidRPr="009B6343">
        <w:rPr>
          <w:rFonts w:ascii="Times New Roman" w:hAnsi="Times New Roman" w:cs="Times New Roman"/>
        </w:rPr>
        <w:t xml:space="preserve"> </w:t>
      </w:r>
      <w:r w:rsidRPr="009B6343">
        <w:rPr>
          <w:rFonts w:ascii="Times New Roman" w:hAnsi="Times New Roman" w:cs="Times New Roman"/>
        </w:rPr>
        <w:t>year</w:t>
      </w:r>
      <w:r w:rsidR="000E4FDE">
        <w:rPr>
          <w:rFonts w:ascii="Times New Roman" w:hAnsi="Times New Roman" w:cs="Times New Roman"/>
        </w:rPr>
        <w:t xml:space="preserve"> long</w:t>
      </w:r>
      <w:r w:rsidR="00A32D6A">
        <w:rPr>
          <w:rFonts w:ascii="Times New Roman" w:hAnsi="Times New Roman" w:cs="Times New Roman"/>
        </w:rPr>
        <w:t>,</w:t>
      </w:r>
      <w:r w:rsidR="00EA447F" w:rsidRPr="009B6343">
        <w:rPr>
          <w:rFonts w:ascii="Times New Roman" w:hAnsi="Times New Roman" w:cs="Times New Roman"/>
        </w:rPr>
        <w:t xml:space="preserve"> would be</w:t>
      </w:r>
      <w:r w:rsidRPr="009B6343">
        <w:rPr>
          <w:rFonts w:ascii="Times New Roman" w:hAnsi="Times New Roman" w:cs="Times New Roman"/>
        </w:rPr>
        <w:t xml:space="preserve"> </w:t>
      </w:r>
      <w:r w:rsidR="000E4FDE">
        <w:rPr>
          <w:rFonts w:ascii="Times New Roman" w:hAnsi="Times New Roman" w:cs="Times New Roman"/>
        </w:rPr>
        <w:t>devoted</w:t>
      </w:r>
      <w:r w:rsidR="000E4FDE" w:rsidRPr="009B6343">
        <w:rPr>
          <w:rFonts w:ascii="Times New Roman" w:hAnsi="Times New Roman" w:cs="Times New Roman"/>
        </w:rPr>
        <w:t xml:space="preserve"> </w:t>
      </w:r>
      <w:r w:rsidRPr="009B6343">
        <w:rPr>
          <w:rFonts w:ascii="Times New Roman" w:hAnsi="Times New Roman" w:cs="Times New Roman"/>
        </w:rPr>
        <w:t>to consultation</w:t>
      </w:r>
      <w:r w:rsidR="000E4FDE">
        <w:rPr>
          <w:rFonts w:ascii="Times New Roman" w:hAnsi="Times New Roman" w:cs="Times New Roman"/>
        </w:rPr>
        <w:t xml:space="preserve"> and </w:t>
      </w:r>
      <w:r w:rsidRPr="009B6343">
        <w:rPr>
          <w:rFonts w:ascii="Times New Roman" w:hAnsi="Times New Roman" w:cs="Times New Roman"/>
        </w:rPr>
        <w:t>dissemination of the draft strategy among the different stakeholders in the region and preparation of the final draft and action plans</w:t>
      </w:r>
      <w:r w:rsidR="001A157D">
        <w:rPr>
          <w:rFonts w:ascii="Times New Roman" w:hAnsi="Times New Roman" w:cs="Times New Roman"/>
        </w:rPr>
        <w:t xml:space="preserve">.  </w:t>
      </w:r>
      <w:r w:rsidRPr="009B6343">
        <w:rPr>
          <w:rFonts w:ascii="Times New Roman" w:hAnsi="Times New Roman" w:cs="Times New Roman"/>
        </w:rPr>
        <w:t>Additional analytical work will be undertaken to facilitate fact-based consensus building among the beneficiary entities</w:t>
      </w:r>
      <w:r w:rsidR="001A157D">
        <w:rPr>
          <w:rFonts w:ascii="Times New Roman" w:hAnsi="Times New Roman" w:cs="Times New Roman"/>
        </w:rPr>
        <w:t xml:space="preserve">.  </w:t>
      </w:r>
      <w:r w:rsidR="00CF16C1">
        <w:rPr>
          <w:rFonts w:ascii="Times New Roman" w:hAnsi="Times New Roman" w:cs="Times New Roman"/>
        </w:rPr>
        <w:t>R</w:t>
      </w:r>
      <w:r w:rsidRPr="009B6343">
        <w:rPr>
          <w:rFonts w:ascii="Times New Roman" w:hAnsi="Times New Roman" w:cs="Times New Roman"/>
        </w:rPr>
        <w:t xml:space="preserve">oundtables </w:t>
      </w:r>
      <w:r w:rsidR="00CF16C1">
        <w:rPr>
          <w:rFonts w:ascii="Times New Roman" w:hAnsi="Times New Roman" w:cs="Times New Roman"/>
        </w:rPr>
        <w:t>will be</w:t>
      </w:r>
      <w:r w:rsidR="00CF16C1" w:rsidRPr="009B6343">
        <w:rPr>
          <w:rFonts w:ascii="Times New Roman" w:hAnsi="Times New Roman" w:cs="Times New Roman"/>
        </w:rPr>
        <w:t xml:space="preserve"> </w:t>
      </w:r>
      <w:r w:rsidRPr="009B6343">
        <w:rPr>
          <w:rFonts w:ascii="Times New Roman" w:hAnsi="Times New Roman" w:cs="Times New Roman"/>
        </w:rPr>
        <w:t xml:space="preserve">the primary instrument for </w:t>
      </w:r>
      <w:r w:rsidR="00A946C0" w:rsidRPr="009B6343">
        <w:rPr>
          <w:rFonts w:ascii="Times New Roman" w:hAnsi="Times New Roman" w:cs="Times New Roman"/>
        </w:rPr>
        <w:t>knowledge sharing</w:t>
      </w:r>
      <w:r w:rsidR="003B11A6" w:rsidRPr="009B6343">
        <w:rPr>
          <w:rFonts w:ascii="Times New Roman" w:hAnsi="Times New Roman" w:cs="Times New Roman"/>
        </w:rPr>
        <w:t>,</w:t>
      </w:r>
      <w:r w:rsidR="002B1734" w:rsidRPr="009B6343">
        <w:rPr>
          <w:rFonts w:ascii="Times New Roman" w:hAnsi="Times New Roman" w:cs="Times New Roman"/>
        </w:rPr>
        <w:t xml:space="preserve"> </w:t>
      </w:r>
      <w:r w:rsidRPr="009B6343">
        <w:rPr>
          <w:rFonts w:ascii="Times New Roman" w:hAnsi="Times New Roman" w:cs="Times New Roman"/>
        </w:rPr>
        <w:t>and professional facilitators are expected to be involved to help with the process</w:t>
      </w:r>
      <w:r w:rsidR="001A157D">
        <w:rPr>
          <w:rFonts w:ascii="Times New Roman" w:hAnsi="Times New Roman" w:cs="Times New Roman"/>
        </w:rPr>
        <w:t xml:space="preserve">.  </w:t>
      </w:r>
      <w:r w:rsidRPr="009B6343">
        <w:rPr>
          <w:rFonts w:ascii="Times New Roman" w:hAnsi="Times New Roman" w:cs="Times New Roman"/>
        </w:rPr>
        <w:t>A broader foresight exercise, mini-courses, public seminars</w:t>
      </w:r>
      <w:r w:rsidR="00CF16C1">
        <w:rPr>
          <w:rFonts w:ascii="Times New Roman" w:hAnsi="Times New Roman" w:cs="Times New Roman"/>
        </w:rPr>
        <w:t>,</w:t>
      </w:r>
      <w:r w:rsidRPr="009B6343">
        <w:rPr>
          <w:rFonts w:ascii="Times New Roman" w:hAnsi="Times New Roman" w:cs="Times New Roman"/>
        </w:rPr>
        <w:t xml:space="preserve"> and communication campaigns are part of the events expected to be used for consultation and dissemination of the strategy</w:t>
      </w:r>
      <w:r w:rsidR="001A157D">
        <w:rPr>
          <w:rFonts w:ascii="Times New Roman" w:hAnsi="Times New Roman" w:cs="Times New Roman"/>
        </w:rPr>
        <w:t xml:space="preserve">.  </w:t>
      </w:r>
    </w:p>
    <w:p w:rsidR="00D513C3" w:rsidRPr="009B6343" w:rsidRDefault="00DD18B2" w:rsidP="0098071C">
      <w:pPr>
        <w:numPr>
          <w:ilvl w:val="0"/>
          <w:numId w:val="5"/>
        </w:numPr>
        <w:tabs>
          <w:tab w:val="left" w:pos="5400"/>
        </w:tabs>
        <w:autoSpaceDE w:val="0"/>
        <w:autoSpaceDN w:val="0"/>
        <w:adjustRightInd w:val="0"/>
        <w:spacing w:after="80"/>
        <w:jc w:val="both"/>
        <w:rPr>
          <w:rFonts w:ascii="Times New Roman" w:hAnsi="Times New Roman" w:cs="Times New Roman"/>
          <w:szCs w:val="24"/>
        </w:rPr>
      </w:pPr>
      <w:r>
        <w:rPr>
          <w:rFonts w:ascii="Times New Roman" w:hAnsi="Times New Roman" w:cs="Times New Roman"/>
          <w:b/>
          <w:szCs w:val="24"/>
        </w:rPr>
        <w:t>Briefing</w:t>
      </w:r>
      <w:r w:rsidR="0098071C" w:rsidRPr="009B6343">
        <w:rPr>
          <w:rFonts w:ascii="Times New Roman" w:hAnsi="Times New Roman" w:cs="Times New Roman"/>
          <w:b/>
          <w:szCs w:val="24"/>
        </w:rPr>
        <w:t xml:space="preserve"> </w:t>
      </w:r>
      <w:r>
        <w:rPr>
          <w:rFonts w:ascii="Times New Roman" w:hAnsi="Times New Roman" w:cs="Times New Roman"/>
          <w:b/>
          <w:szCs w:val="24"/>
        </w:rPr>
        <w:t>n</w:t>
      </w:r>
      <w:r w:rsidR="0098071C" w:rsidRPr="009B6343">
        <w:rPr>
          <w:rFonts w:ascii="Times New Roman" w:hAnsi="Times New Roman" w:cs="Times New Roman"/>
          <w:b/>
          <w:szCs w:val="24"/>
        </w:rPr>
        <w:t>otes</w:t>
      </w:r>
      <w:r w:rsidR="001A157D">
        <w:rPr>
          <w:rFonts w:ascii="Times New Roman" w:hAnsi="Times New Roman" w:cs="Times New Roman"/>
          <w:b/>
          <w:szCs w:val="24"/>
        </w:rPr>
        <w:t xml:space="preserve">.  </w:t>
      </w:r>
      <w:r w:rsidR="00D513C3" w:rsidRPr="009B6343">
        <w:rPr>
          <w:rFonts w:ascii="Times New Roman" w:hAnsi="Times New Roman" w:cs="Times New Roman"/>
          <w:szCs w:val="24"/>
        </w:rPr>
        <w:t xml:space="preserve">A </w:t>
      </w:r>
      <w:r w:rsidR="0098071C" w:rsidRPr="009B6343">
        <w:rPr>
          <w:rFonts w:ascii="Times New Roman" w:hAnsi="Times New Roman" w:cs="Times New Roman"/>
          <w:szCs w:val="24"/>
        </w:rPr>
        <w:t>briefing note</w:t>
      </w:r>
      <w:r w:rsidR="00D513C3" w:rsidRPr="009B6343">
        <w:rPr>
          <w:rFonts w:ascii="Times New Roman" w:hAnsi="Times New Roman" w:cs="Times New Roman"/>
          <w:szCs w:val="24"/>
        </w:rPr>
        <w:t xml:space="preserve"> for each beneficiary entity on the status of research and innovation</w:t>
      </w:r>
      <w:r w:rsidRPr="00DD18B2">
        <w:rPr>
          <w:rFonts w:ascii="Times New Roman" w:hAnsi="Times New Roman" w:cs="Times New Roman"/>
          <w:szCs w:val="24"/>
        </w:rPr>
        <w:t xml:space="preserve"> </w:t>
      </w:r>
      <w:r w:rsidRPr="009B6343">
        <w:rPr>
          <w:rFonts w:ascii="Times New Roman" w:hAnsi="Times New Roman" w:cs="Times New Roman"/>
          <w:szCs w:val="24"/>
        </w:rPr>
        <w:t>will be prepared</w:t>
      </w:r>
      <w:r w:rsidR="001A157D">
        <w:rPr>
          <w:rFonts w:ascii="Times New Roman" w:hAnsi="Times New Roman" w:cs="Times New Roman"/>
          <w:szCs w:val="24"/>
        </w:rPr>
        <w:t xml:space="preserve">.  </w:t>
      </w:r>
      <w:r w:rsidR="00D513C3" w:rsidRPr="009B6343">
        <w:rPr>
          <w:rFonts w:ascii="Times New Roman" w:hAnsi="Times New Roman" w:cs="Times New Roman"/>
          <w:szCs w:val="24"/>
        </w:rPr>
        <w:t>These will include, among other, analysis of human resources in R&amp;D sectors; and the quality of the existing R&amp;D and ICT infrastructure</w:t>
      </w:r>
      <w:r w:rsidR="001A157D">
        <w:rPr>
          <w:rFonts w:ascii="Times New Roman" w:hAnsi="Times New Roman" w:cs="Times New Roman"/>
          <w:szCs w:val="24"/>
        </w:rPr>
        <w:t xml:space="preserve">.  </w:t>
      </w:r>
      <w:r w:rsidR="00D513C3" w:rsidRPr="009B6343">
        <w:rPr>
          <w:rFonts w:ascii="Times New Roman" w:hAnsi="Times New Roman" w:cs="Times New Roman"/>
          <w:szCs w:val="24"/>
        </w:rPr>
        <w:t xml:space="preserve"> </w:t>
      </w:r>
    </w:p>
    <w:p w:rsidR="00D513C3" w:rsidRPr="009B6343" w:rsidRDefault="00DD18B2" w:rsidP="001F7DD0">
      <w:pPr>
        <w:numPr>
          <w:ilvl w:val="0"/>
          <w:numId w:val="5"/>
        </w:numPr>
        <w:autoSpaceDE w:val="0"/>
        <w:autoSpaceDN w:val="0"/>
        <w:adjustRightInd w:val="0"/>
        <w:jc w:val="both"/>
        <w:rPr>
          <w:rFonts w:ascii="Times New Roman" w:hAnsi="Times New Roman" w:cs="Times New Roman"/>
          <w:szCs w:val="24"/>
        </w:rPr>
      </w:pPr>
      <w:r>
        <w:rPr>
          <w:rFonts w:ascii="Times New Roman" w:hAnsi="Times New Roman" w:cs="Times New Roman"/>
          <w:b/>
          <w:szCs w:val="24"/>
        </w:rPr>
        <w:t>R</w:t>
      </w:r>
      <w:r w:rsidR="00D513C3" w:rsidRPr="009B6343">
        <w:rPr>
          <w:rFonts w:ascii="Times New Roman" w:hAnsi="Times New Roman" w:cs="Times New Roman"/>
          <w:b/>
          <w:szCs w:val="24"/>
        </w:rPr>
        <w:t xml:space="preserve">eports on </w:t>
      </w:r>
      <w:r>
        <w:rPr>
          <w:rFonts w:ascii="Times New Roman" w:hAnsi="Times New Roman" w:cs="Times New Roman"/>
          <w:b/>
          <w:szCs w:val="24"/>
        </w:rPr>
        <w:t>b</w:t>
      </w:r>
      <w:r w:rsidR="00D513C3" w:rsidRPr="009B6343">
        <w:rPr>
          <w:rFonts w:ascii="Times New Roman" w:hAnsi="Times New Roman" w:cs="Times New Roman"/>
          <w:b/>
          <w:szCs w:val="24"/>
        </w:rPr>
        <w:t xml:space="preserve">est </w:t>
      </w:r>
      <w:r>
        <w:rPr>
          <w:rFonts w:ascii="Times New Roman" w:hAnsi="Times New Roman" w:cs="Times New Roman"/>
          <w:b/>
          <w:szCs w:val="24"/>
        </w:rPr>
        <w:t>p</w:t>
      </w:r>
      <w:r w:rsidR="00D513C3" w:rsidRPr="009B6343">
        <w:rPr>
          <w:rFonts w:ascii="Times New Roman" w:hAnsi="Times New Roman" w:cs="Times New Roman"/>
          <w:b/>
          <w:szCs w:val="24"/>
        </w:rPr>
        <w:t>ractices</w:t>
      </w:r>
      <w:r w:rsidR="001A157D">
        <w:rPr>
          <w:rFonts w:ascii="Times New Roman" w:hAnsi="Times New Roman" w:cs="Times New Roman"/>
          <w:szCs w:val="24"/>
        </w:rPr>
        <w:t xml:space="preserve">.  </w:t>
      </w:r>
      <w:r w:rsidR="00D513C3" w:rsidRPr="009B6343">
        <w:rPr>
          <w:rFonts w:ascii="Times New Roman" w:hAnsi="Times New Roman" w:cs="Times New Roman"/>
          <w:szCs w:val="24"/>
        </w:rPr>
        <w:t>Reports on successful innovation and research and development policies (best practices)</w:t>
      </w:r>
      <w:r>
        <w:rPr>
          <w:rFonts w:ascii="Times New Roman" w:hAnsi="Times New Roman" w:cs="Times New Roman"/>
          <w:szCs w:val="24"/>
        </w:rPr>
        <w:t>,</w:t>
      </w:r>
      <w:r w:rsidR="00D513C3" w:rsidRPr="009B6343">
        <w:rPr>
          <w:rFonts w:ascii="Times New Roman" w:hAnsi="Times New Roman" w:cs="Times New Roman"/>
          <w:szCs w:val="24"/>
        </w:rPr>
        <w:t xml:space="preserve"> as well as reports </w:t>
      </w:r>
      <w:r>
        <w:rPr>
          <w:rFonts w:ascii="Times New Roman" w:hAnsi="Times New Roman" w:cs="Times New Roman"/>
          <w:szCs w:val="24"/>
        </w:rPr>
        <w:t>on</w:t>
      </w:r>
      <w:r w:rsidRPr="009B6343">
        <w:rPr>
          <w:rFonts w:ascii="Times New Roman" w:hAnsi="Times New Roman" w:cs="Times New Roman"/>
          <w:szCs w:val="24"/>
        </w:rPr>
        <w:t xml:space="preserve"> </w:t>
      </w:r>
      <w:r w:rsidR="00D513C3" w:rsidRPr="009B6343">
        <w:rPr>
          <w:rFonts w:ascii="Times New Roman" w:hAnsi="Times New Roman" w:cs="Times New Roman"/>
          <w:szCs w:val="24"/>
        </w:rPr>
        <w:t>Western Balkan regional innovation and research policy challenges</w:t>
      </w:r>
      <w:r>
        <w:rPr>
          <w:rFonts w:ascii="Times New Roman" w:hAnsi="Times New Roman" w:cs="Times New Roman"/>
          <w:szCs w:val="24"/>
        </w:rPr>
        <w:t>,</w:t>
      </w:r>
      <w:r w:rsidRPr="00DD18B2">
        <w:rPr>
          <w:rFonts w:ascii="Times New Roman" w:hAnsi="Times New Roman" w:cs="Times New Roman"/>
          <w:szCs w:val="24"/>
        </w:rPr>
        <w:t xml:space="preserve"> </w:t>
      </w:r>
      <w:r w:rsidRPr="009B6343">
        <w:rPr>
          <w:rFonts w:ascii="Times New Roman" w:hAnsi="Times New Roman" w:cs="Times New Roman"/>
          <w:szCs w:val="24"/>
        </w:rPr>
        <w:t>will be prepared</w:t>
      </w:r>
      <w:r w:rsidR="001A157D">
        <w:rPr>
          <w:rFonts w:ascii="Times New Roman" w:hAnsi="Times New Roman" w:cs="Times New Roman"/>
          <w:szCs w:val="24"/>
        </w:rPr>
        <w:t xml:space="preserve">.  </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Identifying common ground for </w:t>
      </w:r>
      <w:r w:rsidR="00DD18B2">
        <w:rPr>
          <w:rFonts w:ascii="Times New Roman" w:hAnsi="Times New Roman" w:cs="Times New Roman"/>
          <w:b/>
        </w:rPr>
        <w:t xml:space="preserve">regional </w:t>
      </w:r>
      <w:r w:rsidRPr="009B6343">
        <w:rPr>
          <w:rFonts w:ascii="Times New Roman" w:hAnsi="Times New Roman" w:cs="Times New Roman"/>
          <w:b/>
        </w:rPr>
        <w:t xml:space="preserve">collaboration should </w:t>
      </w:r>
      <w:r w:rsidR="0031256D" w:rsidRPr="009B6343">
        <w:rPr>
          <w:rFonts w:ascii="Times New Roman" w:hAnsi="Times New Roman" w:cs="Times New Roman"/>
          <w:b/>
        </w:rPr>
        <w:t xml:space="preserve">be </w:t>
      </w:r>
      <w:r w:rsidRPr="009B6343">
        <w:rPr>
          <w:rFonts w:ascii="Times New Roman" w:hAnsi="Times New Roman" w:cs="Times New Roman"/>
          <w:b/>
        </w:rPr>
        <w:t>the immediate goal</w:t>
      </w:r>
      <w:r w:rsidR="001A157D">
        <w:rPr>
          <w:rFonts w:ascii="Times New Roman" w:hAnsi="Times New Roman" w:cs="Times New Roman"/>
        </w:rPr>
        <w:t xml:space="preserve">.  </w:t>
      </w:r>
      <w:r w:rsidRPr="009B6343">
        <w:rPr>
          <w:rFonts w:ascii="Times New Roman" w:hAnsi="Times New Roman" w:cs="Times New Roman"/>
        </w:rPr>
        <w:t xml:space="preserve">This means identifying not only the problems that are common to the countries in the region but also those </w:t>
      </w:r>
      <w:r w:rsidR="00DD18B2">
        <w:rPr>
          <w:rFonts w:ascii="Times New Roman" w:hAnsi="Times New Roman" w:cs="Times New Roman"/>
        </w:rPr>
        <w:t>that</w:t>
      </w:r>
      <w:r w:rsidR="00DD18B2" w:rsidRPr="009B6343">
        <w:rPr>
          <w:rFonts w:ascii="Times New Roman" w:hAnsi="Times New Roman" w:cs="Times New Roman"/>
        </w:rPr>
        <w:t xml:space="preserve"> </w:t>
      </w:r>
      <w:r w:rsidRPr="009B6343">
        <w:rPr>
          <w:rFonts w:ascii="Times New Roman" w:hAnsi="Times New Roman" w:cs="Times New Roman"/>
        </w:rPr>
        <w:t xml:space="preserve">are worth </w:t>
      </w:r>
      <w:r w:rsidR="00DD18B2">
        <w:rPr>
          <w:rFonts w:ascii="Times New Roman" w:hAnsi="Times New Roman" w:cs="Times New Roman"/>
        </w:rPr>
        <w:t>addressing</w:t>
      </w:r>
      <w:r w:rsidRPr="009B6343">
        <w:rPr>
          <w:rFonts w:ascii="Times New Roman" w:hAnsi="Times New Roman" w:cs="Times New Roman"/>
        </w:rPr>
        <w:t xml:space="preserve"> at </w:t>
      </w:r>
      <w:r w:rsidR="00DD18B2">
        <w:rPr>
          <w:rFonts w:ascii="Times New Roman" w:hAnsi="Times New Roman" w:cs="Times New Roman"/>
        </w:rPr>
        <w:t xml:space="preserve">the </w:t>
      </w:r>
      <w:r w:rsidRPr="009B6343">
        <w:rPr>
          <w:rFonts w:ascii="Times New Roman" w:hAnsi="Times New Roman" w:cs="Times New Roman"/>
        </w:rPr>
        <w:t>regional level and c</w:t>
      </w:r>
      <w:r w:rsidR="00DD18B2">
        <w:rPr>
          <w:rFonts w:ascii="Times New Roman" w:hAnsi="Times New Roman" w:cs="Times New Roman"/>
        </w:rPr>
        <w:t>ould</w:t>
      </w:r>
      <w:r w:rsidRPr="009B6343">
        <w:rPr>
          <w:rFonts w:ascii="Times New Roman" w:hAnsi="Times New Roman" w:cs="Times New Roman"/>
        </w:rPr>
        <w:t xml:space="preserve"> benefit from a regional approach</w:t>
      </w:r>
      <w:r w:rsidR="001A157D">
        <w:rPr>
          <w:rFonts w:ascii="Times New Roman" w:hAnsi="Times New Roman" w:cs="Times New Roman"/>
        </w:rPr>
        <w:t xml:space="preserve">.  </w:t>
      </w:r>
      <w:r w:rsidR="00DD18B2">
        <w:rPr>
          <w:rFonts w:ascii="Times New Roman" w:hAnsi="Times New Roman" w:cs="Times New Roman"/>
        </w:rPr>
        <w:t>A</w:t>
      </w:r>
      <w:r w:rsidRPr="009B6343">
        <w:rPr>
          <w:rFonts w:ascii="Times New Roman" w:hAnsi="Times New Roman" w:cs="Times New Roman"/>
        </w:rPr>
        <w:t xml:space="preserve"> more </w:t>
      </w:r>
      <w:r w:rsidR="00DD18B2">
        <w:rPr>
          <w:rFonts w:ascii="Times New Roman" w:hAnsi="Times New Roman" w:cs="Times New Roman"/>
        </w:rPr>
        <w:t xml:space="preserve">comprehensive review of the status of R&amp;D and innovation policy in the Western Balkans </w:t>
      </w:r>
      <w:r w:rsidRPr="009B6343">
        <w:rPr>
          <w:rFonts w:ascii="Times New Roman" w:hAnsi="Times New Roman" w:cs="Times New Roman"/>
        </w:rPr>
        <w:t>will be the first step in the implementation of the technical assistance</w:t>
      </w:r>
      <w:r w:rsidR="001A157D">
        <w:rPr>
          <w:rFonts w:ascii="Times New Roman" w:hAnsi="Times New Roman" w:cs="Times New Roman"/>
        </w:rPr>
        <w:t xml:space="preserve">.  </w:t>
      </w:r>
      <w:r w:rsidR="00A11B2A">
        <w:rPr>
          <w:rFonts w:ascii="Times New Roman" w:hAnsi="Times New Roman" w:cs="Times New Roman"/>
        </w:rPr>
        <w:t>Country Reports of R&amp;D policy in the beneficiary countries will be</w:t>
      </w:r>
      <w:r w:rsidRPr="009B6343">
        <w:rPr>
          <w:rFonts w:ascii="Times New Roman" w:hAnsi="Times New Roman" w:cs="Times New Roman"/>
        </w:rPr>
        <w:t xml:space="preserve"> developed based on close consultation with</w:t>
      </w:r>
      <w:r w:rsidR="00A11B2A">
        <w:rPr>
          <w:rFonts w:ascii="Times New Roman" w:hAnsi="Times New Roman" w:cs="Times New Roman"/>
        </w:rPr>
        <w:t xml:space="preserve"> representatives of the</w:t>
      </w:r>
      <w:r w:rsidRPr="009B6343">
        <w:rPr>
          <w:rFonts w:ascii="Times New Roman" w:hAnsi="Times New Roman" w:cs="Times New Roman"/>
        </w:rPr>
        <w:t xml:space="preserve"> beneficiaries</w:t>
      </w:r>
      <w:r w:rsidR="001A157D">
        <w:rPr>
          <w:rFonts w:ascii="Times New Roman" w:hAnsi="Times New Roman" w:cs="Times New Roman"/>
        </w:rPr>
        <w:t xml:space="preserve">.  </w:t>
      </w:r>
      <w:r w:rsidR="00770F3E">
        <w:rPr>
          <w:rFonts w:ascii="Times New Roman" w:hAnsi="Times New Roman" w:cs="Times New Roman"/>
        </w:rPr>
        <w:t>A</w:t>
      </w:r>
      <w:r w:rsidRPr="009B6343">
        <w:rPr>
          <w:rFonts w:ascii="Times New Roman" w:hAnsi="Times New Roman" w:cs="Times New Roman"/>
        </w:rPr>
        <w:t xml:space="preserve"> complete review of similar </w:t>
      </w:r>
      <w:r w:rsidR="00770F3E">
        <w:rPr>
          <w:rFonts w:ascii="Times New Roman" w:hAnsi="Times New Roman" w:cs="Times New Roman"/>
        </w:rPr>
        <w:t xml:space="preserve">studies </w:t>
      </w:r>
      <w:r w:rsidRPr="009B6343">
        <w:rPr>
          <w:rFonts w:ascii="Times New Roman" w:hAnsi="Times New Roman" w:cs="Times New Roman"/>
        </w:rPr>
        <w:t xml:space="preserve">will </w:t>
      </w:r>
      <w:r w:rsidR="00770F3E">
        <w:rPr>
          <w:rFonts w:ascii="Times New Roman" w:hAnsi="Times New Roman" w:cs="Times New Roman"/>
        </w:rPr>
        <w:t xml:space="preserve">also </w:t>
      </w:r>
      <w:r w:rsidRPr="009B6343">
        <w:rPr>
          <w:rFonts w:ascii="Times New Roman" w:hAnsi="Times New Roman" w:cs="Times New Roman"/>
        </w:rPr>
        <w:t>be undertaken</w:t>
      </w:r>
      <w:r w:rsidR="001A157D">
        <w:rPr>
          <w:rFonts w:ascii="Times New Roman" w:hAnsi="Times New Roman" w:cs="Times New Roman"/>
        </w:rPr>
        <w:t xml:space="preserve">.  </w:t>
      </w:r>
      <w:r w:rsidRPr="009B6343">
        <w:rPr>
          <w:rFonts w:ascii="Times New Roman" w:hAnsi="Times New Roman" w:cs="Times New Roman"/>
        </w:rPr>
        <w:t>For example, a white paper on the overlaps, gaps</w:t>
      </w:r>
      <w:r w:rsidR="00770F3E">
        <w:rPr>
          <w:rFonts w:ascii="Times New Roman" w:hAnsi="Times New Roman" w:cs="Times New Roman"/>
        </w:rPr>
        <w:t>,</w:t>
      </w:r>
      <w:r w:rsidRPr="009B6343">
        <w:rPr>
          <w:rFonts w:ascii="Times New Roman" w:hAnsi="Times New Roman" w:cs="Times New Roman"/>
        </w:rPr>
        <w:t xml:space="preserve"> and opportunities for bilateral and multilateral cooperation in the field of R&amp;D among Southern European countries </w:t>
      </w:r>
      <w:r w:rsidR="00C57BE2">
        <w:rPr>
          <w:rFonts w:ascii="Times New Roman" w:hAnsi="Times New Roman" w:cs="Times New Roman"/>
        </w:rPr>
        <w:t>(</w:t>
      </w:r>
      <w:proofErr w:type="spellStart"/>
      <w:r w:rsidR="00C57BE2">
        <w:rPr>
          <w:rFonts w:ascii="Times New Roman" w:hAnsi="Times New Roman" w:cs="Times New Roman"/>
        </w:rPr>
        <w:t>Rost</w:t>
      </w:r>
      <w:proofErr w:type="spellEnd"/>
      <w:r w:rsidR="00C57BE2">
        <w:rPr>
          <w:rFonts w:ascii="Times New Roman" w:hAnsi="Times New Roman" w:cs="Times New Roman"/>
        </w:rPr>
        <w:t xml:space="preserve"> et al.) </w:t>
      </w:r>
      <w:r w:rsidRPr="009B6343">
        <w:rPr>
          <w:rFonts w:ascii="Times New Roman" w:hAnsi="Times New Roman" w:cs="Times New Roman"/>
        </w:rPr>
        <w:t>was undertaken in 2007</w:t>
      </w:r>
      <w:r w:rsidR="001A157D">
        <w:rPr>
          <w:rFonts w:ascii="Times New Roman" w:hAnsi="Times New Roman" w:cs="Times New Roman"/>
        </w:rPr>
        <w:t xml:space="preserve">.  </w:t>
      </w:r>
      <w:r w:rsidR="00623B26">
        <w:rPr>
          <w:rFonts w:ascii="Times New Roman" w:hAnsi="Times New Roman" w:cs="Times New Roman"/>
        </w:rPr>
        <w:t>The</w:t>
      </w:r>
      <w:r w:rsidRPr="009B6343">
        <w:rPr>
          <w:rFonts w:ascii="Times New Roman" w:hAnsi="Times New Roman" w:cs="Times New Roman"/>
        </w:rPr>
        <w:t xml:space="preserve"> European Investment Fund completed a report on venture capital financing in the Western Balkans in 2010 in the context of the WBC-INCO</w:t>
      </w:r>
      <w:r w:rsidR="003B11A6" w:rsidRPr="009B6343">
        <w:rPr>
          <w:rFonts w:ascii="Times New Roman" w:hAnsi="Times New Roman" w:cs="Times New Roman"/>
        </w:rPr>
        <w:t xml:space="preserve">, </w:t>
      </w:r>
      <w:r w:rsidR="00623B26">
        <w:rPr>
          <w:rFonts w:ascii="Times New Roman" w:hAnsi="Times New Roman" w:cs="Times New Roman"/>
        </w:rPr>
        <w:t>and</w:t>
      </w:r>
      <w:r w:rsidR="00623B26" w:rsidRPr="009B6343">
        <w:rPr>
          <w:rFonts w:ascii="Times New Roman" w:hAnsi="Times New Roman" w:cs="Times New Roman"/>
        </w:rPr>
        <w:t xml:space="preserve"> </w:t>
      </w:r>
      <w:r w:rsidRPr="009B6343">
        <w:rPr>
          <w:rFonts w:ascii="Times New Roman" w:hAnsi="Times New Roman" w:cs="Times New Roman"/>
        </w:rPr>
        <w:t>a report on the infrastructure in Western Balkans i</w:t>
      </w:r>
      <w:r w:rsidR="003B11A6" w:rsidRPr="009B6343">
        <w:rPr>
          <w:rFonts w:ascii="Times New Roman" w:hAnsi="Times New Roman" w:cs="Times New Roman"/>
        </w:rPr>
        <w:t>s</w:t>
      </w:r>
      <w:r w:rsidRPr="009B6343">
        <w:rPr>
          <w:rFonts w:ascii="Times New Roman" w:hAnsi="Times New Roman" w:cs="Times New Roman"/>
        </w:rPr>
        <w:t xml:space="preserve"> being prepared</w:t>
      </w:r>
      <w:r w:rsidR="001A157D">
        <w:rPr>
          <w:rFonts w:ascii="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lastRenderedPageBreak/>
        <w:t>A common regional strategy on R&amp;D will bring a number of benefits</w:t>
      </w:r>
      <w:r w:rsidR="001A157D">
        <w:rPr>
          <w:rFonts w:ascii="Times New Roman" w:hAnsi="Times New Roman" w:cs="Times New Roman"/>
          <w:b/>
        </w:rPr>
        <w:t xml:space="preserve">.  </w:t>
      </w:r>
      <w:r w:rsidRPr="009B6343">
        <w:rPr>
          <w:rFonts w:ascii="Times New Roman" w:hAnsi="Times New Roman" w:cs="Times New Roman"/>
        </w:rPr>
        <w:t>In principle, different economic, social</w:t>
      </w:r>
      <w:r w:rsidR="009B7C7B">
        <w:rPr>
          <w:rFonts w:ascii="Times New Roman" w:hAnsi="Times New Roman" w:cs="Times New Roman"/>
        </w:rPr>
        <w:t>,</w:t>
      </w:r>
      <w:r w:rsidRPr="009B6343">
        <w:rPr>
          <w:rFonts w:ascii="Times New Roman" w:hAnsi="Times New Roman" w:cs="Times New Roman"/>
        </w:rPr>
        <w:t xml:space="preserve"> and political development phases imply different roles for research, development</w:t>
      </w:r>
      <w:r w:rsidR="00727F1D">
        <w:rPr>
          <w:rFonts w:ascii="Times New Roman" w:hAnsi="Times New Roman" w:cs="Times New Roman"/>
        </w:rPr>
        <w:t>,</w:t>
      </w:r>
      <w:r w:rsidRPr="009B6343">
        <w:rPr>
          <w:rFonts w:ascii="Times New Roman" w:hAnsi="Times New Roman" w:cs="Times New Roman"/>
        </w:rPr>
        <w:t xml:space="preserve"> and innovation</w:t>
      </w:r>
      <w:r w:rsidR="001A157D">
        <w:rPr>
          <w:rFonts w:ascii="Times New Roman" w:hAnsi="Times New Roman" w:cs="Times New Roman"/>
        </w:rPr>
        <w:t xml:space="preserve">.  </w:t>
      </w:r>
      <w:r w:rsidRPr="009B6343">
        <w:rPr>
          <w:rFonts w:ascii="Times New Roman" w:hAnsi="Times New Roman" w:cs="Times New Roman"/>
        </w:rPr>
        <w:t>Despite its common political and cultural heritage, from a development standpoint, the Western Balkan region is fairly diverse</w:t>
      </w:r>
      <w:r w:rsidR="001A157D">
        <w:rPr>
          <w:rFonts w:ascii="Times New Roman" w:hAnsi="Times New Roman" w:cs="Times New Roman"/>
        </w:rPr>
        <w:t xml:space="preserve">.  </w:t>
      </w:r>
      <w:r w:rsidR="00727F1D">
        <w:rPr>
          <w:rFonts w:ascii="Times New Roman" w:hAnsi="Times New Roman" w:cs="Times New Roman"/>
        </w:rPr>
        <w:t>For example, the per capi</w:t>
      </w:r>
      <w:r w:rsidRPr="009B6343">
        <w:rPr>
          <w:rFonts w:ascii="Times New Roman" w:hAnsi="Times New Roman" w:cs="Times New Roman"/>
        </w:rPr>
        <w:t xml:space="preserve">ta income </w:t>
      </w:r>
      <w:r w:rsidR="00727F1D">
        <w:rPr>
          <w:rFonts w:ascii="Times New Roman" w:hAnsi="Times New Roman" w:cs="Times New Roman"/>
        </w:rPr>
        <w:t>of</w:t>
      </w:r>
      <w:r w:rsidRPr="009B6343">
        <w:rPr>
          <w:rFonts w:ascii="Times New Roman" w:hAnsi="Times New Roman" w:cs="Times New Roman"/>
        </w:rPr>
        <w:t xml:space="preserve"> Croatia </w:t>
      </w:r>
      <w:r w:rsidR="00727F1D">
        <w:rPr>
          <w:rFonts w:ascii="Times New Roman" w:hAnsi="Times New Roman" w:cs="Times New Roman"/>
        </w:rPr>
        <w:t xml:space="preserve">is more than five times that of </w:t>
      </w:r>
      <w:r w:rsidR="00B53C3D" w:rsidRPr="009B6343">
        <w:rPr>
          <w:rFonts w:ascii="Times New Roman" w:hAnsi="Times New Roman" w:cs="Times New Roman"/>
        </w:rPr>
        <w:t>UNMIK/</w:t>
      </w:r>
      <w:r w:rsidRPr="009B6343">
        <w:rPr>
          <w:rFonts w:ascii="Times New Roman" w:hAnsi="Times New Roman" w:cs="Times New Roman"/>
        </w:rPr>
        <w:t>Kosovo</w:t>
      </w:r>
      <w:r w:rsidR="001A157D">
        <w:rPr>
          <w:rFonts w:ascii="Times New Roman" w:hAnsi="Times New Roman" w:cs="Times New Roman"/>
        </w:rPr>
        <w:t xml:space="preserve">.  </w:t>
      </w:r>
      <w:r w:rsidRPr="009B6343">
        <w:rPr>
          <w:rFonts w:ascii="Times New Roman" w:hAnsi="Times New Roman" w:cs="Times New Roman"/>
        </w:rPr>
        <w:t>Yet</w:t>
      </w:r>
      <w:r w:rsidR="00317620">
        <w:rPr>
          <w:rFonts w:ascii="Times New Roman" w:hAnsi="Times New Roman" w:cs="Times New Roman"/>
        </w:rPr>
        <w:t>,</w:t>
      </w:r>
      <w:r w:rsidRPr="009B6343">
        <w:rPr>
          <w:rFonts w:ascii="Times New Roman" w:hAnsi="Times New Roman" w:cs="Times New Roman"/>
        </w:rPr>
        <w:t xml:space="preserve"> the definition of common reform agendas at </w:t>
      </w:r>
      <w:r w:rsidR="003B11A6" w:rsidRPr="009B6343">
        <w:rPr>
          <w:rFonts w:ascii="Times New Roman" w:hAnsi="Times New Roman" w:cs="Times New Roman"/>
        </w:rPr>
        <w:t xml:space="preserve">a </w:t>
      </w:r>
      <w:r w:rsidRPr="009B6343">
        <w:rPr>
          <w:rFonts w:ascii="Times New Roman" w:hAnsi="Times New Roman" w:cs="Times New Roman"/>
        </w:rPr>
        <w:t xml:space="preserve">multilateral level may help </w:t>
      </w:r>
      <w:r w:rsidR="00727F1D">
        <w:rPr>
          <w:rFonts w:ascii="Times New Roman" w:hAnsi="Times New Roman" w:cs="Times New Roman"/>
        </w:rPr>
        <w:t xml:space="preserve">advance </w:t>
      </w:r>
      <w:r w:rsidRPr="009B6343">
        <w:rPr>
          <w:rFonts w:ascii="Times New Roman" w:hAnsi="Times New Roman" w:cs="Times New Roman"/>
        </w:rPr>
        <w:t>the implementation of the national strategies</w:t>
      </w:r>
      <w:r w:rsidR="001A157D">
        <w:rPr>
          <w:rFonts w:ascii="Times New Roman" w:hAnsi="Times New Roman" w:cs="Times New Roman"/>
        </w:rPr>
        <w:t xml:space="preserve">.  </w:t>
      </w:r>
      <w:r w:rsidRPr="009B6343">
        <w:rPr>
          <w:rFonts w:ascii="Times New Roman" w:hAnsi="Times New Roman" w:cs="Times New Roman"/>
        </w:rPr>
        <w:t>Another area of potential benefit relates to rationalization of the use of resources by (</w:t>
      </w:r>
      <w:proofErr w:type="spellStart"/>
      <w:r w:rsidRPr="009B6343">
        <w:rPr>
          <w:rFonts w:ascii="Times New Roman" w:hAnsi="Times New Roman" w:cs="Times New Roman"/>
        </w:rPr>
        <w:t>i</w:t>
      </w:r>
      <w:proofErr w:type="spellEnd"/>
      <w:r w:rsidRPr="009B6343">
        <w:rPr>
          <w:rFonts w:ascii="Times New Roman" w:hAnsi="Times New Roman" w:cs="Times New Roman"/>
        </w:rPr>
        <w:t>) sharing common infrastructure facilities and programs with countr</w:t>
      </w:r>
      <w:r w:rsidR="00182EC9" w:rsidRPr="009B6343">
        <w:rPr>
          <w:rFonts w:ascii="Times New Roman" w:hAnsi="Times New Roman" w:cs="Times New Roman"/>
        </w:rPr>
        <w:t>ies</w:t>
      </w:r>
      <w:r w:rsidRPr="009B6343">
        <w:rPr>
          <w:rFonts w:ascii="Times New Roman" w:hAnsi="Times New Roman" w:cs="Times New Roman"/>
        </w:rPr>
        <w:t xml:space="preserve"> specializing in selected research areas</w:t>
      </w:r>
      <w:r w:rsidR="00317620">
        <w:rPr>
          <w:rFonts w:ascii="Times New Roman" w:hAnsi="Times New Roman" w:cs="Times New Roman"/>
        </w:rPr>
        <w:t>,</w:t>
      </w:r>
      <w:r w:rsidRPr="009B6343">
        <w:rPr>
          <w:rFonts w:ascii="Times New Roman" w:hAnsi="Times New Roman" w:cs="Times New Roman"/>
        </w:rPr>
        <w:t xml:space="preserve"> and (ii) achieving economies of scale by pooling resources and achieving a minimum critical mass (and adequate size) in selected programs</w:t>
      </w:r>
      <w:r w:rsidR="001A157D">
        <w:rPr>
          <w:rFonts w:ascii="Times New Roman" w:hAnsi="Times New Roman" w:cs="Times New Roman"/>
        </w:rPr>
        <w:t xml:space="preserve">.  </w:t>
      </w:r>
      <w:r w:rsidRPr="009B6343">
        <w:rPr>
          <w:rFonts w:ascii="Times New Roman" w:hAnsi="Times New Roman" w:cs="Times New Roman"/>
        </w:rPr>
        <w:t xml:space="preserve">At a more basic level, countries benefit from </w:t>
      </w:r>
      <w:r w:rsidR="00161ED6">
        <w:rPr>
          <w:rFonts w:ascii="Times New Roman" w:hAnsi="Times New Roman" w:cs="Times New Roman"/>
        </w:rPr>
        <w:t xml:space="preserve">an </w:t>
      </w:r>
      <w:r w:rsidRPr="009B6343">
        <w:rPr>
          <w:rFonts w:ascii="Times New Roman" w:hAnsi="Times New Roman" w:cs="Times New Roman"/>
        </w:rPr>
        <w:t>enhanced exchange of experience</w:t>
      </w:r>
      <w:r w:rsidR="00161ED6">
        <w:rPr>
          <w:rFonts w:ascii="Times New Roman" w:hAnsi="Times New Roman" w:cs="Times New Roman"/>
        </w:rPr>
        <w:t>s</w:t>
      </w:r>
      <w:r w:rsidRPr="009B6343">
        <w:rPr>
          <w:rFonts w:ascii="Times New Roman" w:hAnsi="Times New Roman" w:cs="Times New Roman"/>
        </w:rPr>
        <w:t xml:space="preserve"> and a clearer understanding of common problems.</w:t>
      </w:r>
    </w:p>
    <w:p w:rsidR="00D513C3" w:rsidRPr="009B6343" w:rsidRDefault="00D513C3" w:rsidP="001F7DD0">
      <w:pPr>
        <w:numPr>
          <w:ilvl w:val="0"/>
          <w:numId w:val="2"/>
        </w:numPr>
        <w:spacing w:after="0"/>
        <w:ind w:left="0" w:firstLine="0"/>
        <w:jc w:val="both"/>
        <w:rPr>
          <w:rFonts w:ascii="Times New Roman" w:hAnsi="Times New Roman" w:cs="Times New Roman"/>
        </w:rPr>
      </w:pPr>
      <w:r w:rsidRPr="009B6343">
        <w:rPr>
          <w:rFonts w:ascii="Times New Roman" w:hAnsi="Times New Roman" w:cs="Times New Roman"/>
          <w:b/>
        </w:rPr>
        <w:t>The ultimate goal is to help countries mainstream R&amp;D and innovation policies in their development processes</w:t>
      </w:r>
      <w:r w:rsidR="001A157D">
        <w:rPr>
          <w:rFonts w:ascii="Times New Roman" w:hAnsi="Times New Roman" w:cs="Times New Roman"/>
          <w:b/>
        </w:rPr>
        <w:t xml:space="preserve">.  </w:t>
      </w:r>
      <w:r w:rsidRPr="009B6343">
        <w:rPr>
          <w:rFonts w:ascii="Times New Roman" w:hAnsi="Times New Roman" w:cs="Times New Roman"/>
        </w:rPr>
        <w:t>Given the scope of existing collaboration between the EU and the Western Balkans, the value added of the proposed technical assistance is twofold</w:t>
      </w:r>
      <w:r w:rsidR="001A157D">
        <w:rPr>
          <w:rFonts w:ascii="Times New Roman" w:hAnsi="Times New Roman" w:cs="Times New Roman"/>
        </w:rPr>
        <w:t xml:space="preserve">.  </w:t>
      </w:r>
      <w:r w:rsidRPr="009B6343">
        <w:rPr>
          <w:rFonts w:ascii="Times New Roman" w:hAnsi="Times New Roman" w:cs="Times New Roman"/>
        </w:rPr>
        <w:t xml:space="preserve">First, </w:t>
      </w:r>
      <w:r w:rsidR="00182EC9" w:rsidRPr="009B6343">
        <w:rPr>
          <w:rFonts w:ascii="Times New Roman" w:hAnsi="Times New Roman" w:cs="Times New Roman"/>
        </w:rPr>
        <w:t xml:space="preserve">we propose </w:t>
      </w:r>
      <w:r w:rsidR="008066BA">
        <w:rPr>
          <w:rFonts w:ascii="Times New Roman" w:hAnsi="Times New Roman" w:cs="Times New Roman"/>
        </w:rPr>
        <w:t>to</w:t>
      </w:r>
      <w:r w:rsidR="008066BA" w:rsidRPr="009B6343">
        <w:rPr>
          <w:rFonts w:ascii="Times New Roman" w:hAnsi="Times New Roman" w:cs="Times New Roman"/>
        </w:rPr>
        <w:t xml:space="preserve"> </w:t>
      </w:r>
      <w:r w:rsidRPr="009B6343">
        <w:rPr>
          <w:rFonts w:ascii="Times New Roman" w:hAnsi="Times New Roman" w:cs="Times New Roman"/>
        </w:rPr>
        <w:t>focus on how to increase the economic impact of R&amp;D and innovation in the Western Balkans</w:t>
      </w:r>
      <w:r w:rsidR="001A157D">
        <w:rPr>
          <w:rFonts w:ascii="Times New Roman" w:hAnsi="Times New Roman" w:cs="Times New Roman"/>
        </w:rPr>
        <w:t xml:space="preserve">.  </w:t>
      </w:r>
      <w:r w:rsidRPr="009B6343">
        <w:rPr>
          <w:rFonts w:ascii="Times New Roman" w:hAnsi="Times New Roman" w:cs="Times New Roman"/>
        </w:rPr>
        <w:t xml:space="preserve">This corresponds to the renewed emphasis on R&amp;D seen in the EU’s growth strategy and expressed </w:t>
      </w:r>
      <w:r w:rsidR="008066BA">
        <w:rPr>
          <w:rFonts w:ascii="Times New Roman" w:hAnsi="Times New Roman" w:cs="Times New Roman"/>
        </w:rPr>
        <w:t>in</w:t>
      </w:r>
      <w:r w:rsidRPr="009B6343">
        <w:rPr>
          <w:rFonts w:ascii="Times New Roman" w:hAnsi="Times New Roman" w:cs="Times New Roman"/>
        </w:rPr>
        <w:t xml:space="preserve"> the flagship </w:t>
      </w:r>
      <w:r w:rsidRPr="009B6343">
        <w:rPr>
          <w:rFonts w:ascii="Times New Roman" w:hAnsi="Times New Roman" w:cs="Times New Roman"/>
          <w:i/>
        </w:rPr>
        <w:t>Innovation Union</w:t>
      </w:r>
      <w:r w:rsidRPr="009B6343">
        <w:rPr>
          <w:rFonts w:ascii="Times New Roman" w:hAnsi="Times New Roman" w:cs="Times New Roman"/>
        </w:rPr>
        <w:t xml:space="preserve"> and the </w:t>
      </w:r>
      <w:r w:rsidRPr="009B6343">
        <w:rPr>
          <w:rFonts w:ascii="Times New Roman" w:hAnsi="Times New Roman" w:cs="Times New Roman"/>
          <w:i/>
        </w:rPr>
        <w:t>Strategy for Smart Growth</w:t>
      </w:r>
      <w:r w:rsidR="008066BA">
        <w:rPr>
          <w:rFonts w:ascii="Times New Roman" w:hAnsi="Times New Roman" w:cs="Times New Roman"/>
          <w:i/>
        </w:rPr>
        <w:t>,</w:t>
      </w:r>
      <w:r w:rsidR="008066BA" w:rsidRPr="008066BA">
        <w:rPr>
          <w:rFonts w:ascii="Times New Roman" w:hAnsi="Times New Roman" w:cs="Times New Roman"/>
        </w:rPr>
        <w:t xml:space="preserve"> </w:t>
      </w:r>
      <w:r w:rsidR="008066BA" w:rsidRPr="009B6343">
        <w:rPr>
          <w:rFonts w:ascii="Times New Roman" w:hAnsi="Times New Roman" w:cs="Times New Roman"/>
        </w:rPr>
        <w:t>among others</w:t>
      </w:r>
      <w:r w:rsidR="001A157D">
        <w:rPr>
          <w:rFonts w:ascii="Times New Roman" w:hAnsi="Times New Roman" w:cs="Times New Roman"/>
        </w:rPr>
        <w:t xml:space="preserve">.  </w:t>
      </w:r>
      <w:r w:rsidRPr="009B6343">
        <w:rPr>
          <w:rFonts w:ascii="Times New Roman" w:hAnsi="Times New Roman" w:cs="Times New Roman"/>
        </w:rPr>
        <w:t>Second, we plan to adopt a comprehensive approach</w:t>
      </w:r>
      <w:r w:rsidR="00027ECB">
        <w:rPr>
          <w:rFonts w:ascii="Times New Roman" w:hAnsi="Times New Roman" w:cs="Times New Roman"/>
        </w:rPr>
        <w:t>,</w:t>
      </w:r>
      <w:r w:rsidRPr="009B6343">
        <w:rPr>
          <w:rFonts w:ascii="Times New Roman" w:hAnsi="Times New Roman" w:cs="Times New Roman"/>
        </w:rPr>
        <w:t xml:space="preserve"> integrating the three ax</w:t>
      </w:r>
      <w:r w:rsidR="002D49DF" w:rsidRPr="009B6343">
        <w:rPr>
          <w:rFonts w:ascii="Times New Roman" w:hAnsi="Times New Roman" w:cs="Times New Roman"/>
        </w:rPr>
        <w:t>e</w:t>
      </w:r>
      <w:r w:rsidRPr="009B6343">
        <w:rPr>
          <w:rFonts w:ascii="Times New Roman" w:hAnsi="Times New Roman" w:cs="Times New Roman"/>
        </w:rPr>
        <w:t>s of the knowledge triangle, namely education, research</w:t>
      </w:r>
      <w:r w:rsidR="00027ECB">
        <w:rPr>
          <w:rFonts w:ascii="Times New Roman" w:hAnsi="Times New Roman" w:cs="Times New Roman"/>
        </w:rPr>
        <w:t>,</w:t>
      </w:r>
      <w:r w:rsidRPr="009B6343">
        <w:rPr>
          <w:rFonts w:ascii="Times New Roman" w:hAnsi="Times New Roman" w:cs="Times New Roman"/>
        </w:rPr>
        <w:t xml:space="preserve"> and innovation</w:t>
      </w:r>
      <w:r w:rsidR="001A157D">
        <w:rPr>
          <w:rFonts w:ascii="Times New Roman" w:hAnsi="Times New Roman" w:cs="Times New Roman"/>
        </w:rPr>
        <w:t xml:space="preserve">.  </w:t>
      </w:r>
      <w:r w:rsidRPr="009B6343">
        <w:rPr>
          <w:rFonts w:ascii="Times New Roman" w:hAnsi="Times New Roman" w:cs="Times New Roman"/>
        </w:rPr>
        <w:t xml:space="preserve">The idea is to focus on intermediate objectives that contribute to the overarching goal of improving the contribution of R&amp;D and innovation </w:t>
      </w:r>
      <w:r w:rsidR="00027ECB">
        <w:rPr>
          <w:rFonts w:ascii="Times New Roman" w:hAnsi="Times New Roman" w:cs="Times New Roman"/>
        </w:rPr>
        <w:t>to</w:t>
      </w:r>
      <w:r w:rsidR="00027ECB" w:rsidRPr="009B6343">
        <w:rPr>
          <w:rFonts w:ascii="Times New Roman" w:hAnsi="Times New Roman" w:cs="Times New Roman"/>
        </w:rPr>
        <w:t xml:space="preserve"> </w:t>
      </w:r>
      <w:r w:rsidRPr="009B6343">
        <w:rPr>
          <w:rFonts w:ascii="Times New Roman" w:hAnsi="Times New Roman" w:cs="Times New Roman"/>
        </w:rPr>
        <w:t>economic development: (</w:t>
      </w:r>
      <w:proofErr w:type="spellStart"/>
      <w:r w:rsidRPr="009B6343">
        <w:rPr>
          <w:rFonts w:ascii="Times New Roman" w:hAnsi="Times New Roman" w:cs="Times New Roman"/>
        </w:rPr>
        <w:t>i</w:t>
      </w:r>
      <w:proofErr w:type="spellEnd"/>
      <w:r w:rsidRPr="009B6343">
        <w:rPr>
          <w:rFonts w:ascii="Times New Roman" w:hAnsi="Times New Roman" w:cs="Times New Roman"/>
        </w:rPr>
        <w:t>) improving policy-making, implementation, monitoring and evaluation</w:t>
      </w:r>
      <w:r w:rsidR="00027ECB">
        <w:rPr>
          <w:rFonts w:ascii="Times New Roman" w:hAnsi="Times New Roman" w:cs="Times New Roman"/>
        </w:rPr>
        <w:t>,</w:t>
      </w:r>
      <w:r w:rsidRPr="009B6343">
        <w:rPr>
          <w:rFonts w:ascii="Times New Roman" w:hAnsi="Times New Roman" w:cs="Times New Roman"/>
        </w:rPr>
        <w:t xml:space="preserve"> and governance of national innovation systems; (ii) strengthening the regional science</w:t>
      </w:r>
      <w:r w:rsidR="00027ECB">
        <w:rPr>
          <w:rFonts w:ascii="Times New Roman" w:hAnsi="Times New Roman" w:cs="Times New Roman"/>
        </w:rPr>
        <w:t xml:space="preserve"> </w:t>
      </w:r>
      <w:r w:rsidRPr="009B6343">
        <w:rPr>
          <w:rFonts w:ascii="Times New Roman" w:hAnsi="Times New Roman" w:cs="Times New Roman"/>
        </w:rPr>
        <w:t xml:space="preserve">base; (iii) strengthening commercialization and collaboration with </w:t>
      </w:r>
      <w:r w:rsidR="00182EC9" w:rsidRPr="009B6343">
        <w:rPr>
          <w:rFonts w:ascii="Times New Roman" w:hAnsi="Times New Roman" w:cs="Times New Roman"/>
        </w:rPr>
        <w:t xml:space="preserve">the </w:t>
      </w:r>
      <w:r w:rsidRPr="009B6343">
        <w:rPr>
          <w:rFonts w:ascii="Times New Roman" w:hAnsi="Times New Roman" w:cs="Times New Roman"/>
        </w:rPr>
        <w:t xml:space="preserve">business sector; </w:t>
      </w:r>
      <w:r w:rsidR="00322DDE" w:rsidRPr="009B6343">
        <w:rPr>
          <w:rFonts w:ascii="Times New Roman" w:hAnsi="Times New Roman" w:cs="Times New Roman"/>
        </w:rPr>
        <w:t xml:space="preserve">and </w:t>
      </w:r>
      <w:r w:rsidRPr="009B6343">
        <w:rPr>
          <w:rFonts w:ascii="Times New Roman" w:hAnsi="Times New Roman" w:cs="Times New Roman"/>
        </w:rPr>
        <w:t>(iv) enabling higher levels of business R&amp;D and the startup of innovative compan</w:t>
      </w:r>
      <w:r w:rsidR="00027ECB">
        <w:rPr>
          <w:rFonts w:ascii="Times New Roman" w:hAnsi="Times New Roman" w:cs="Times New Roman"/>
        </w:rPr>
        <w:t>ies</w:t>
      </w:r>
      <w:r w:rsidR="001A157D">
        <w:rPr>
          <w:rFonts w:ascii="Times New Roman" w:hAnsi="Times New Roman" w:cs="Times New Roman"/>
        </w:rPr>
        <w:t xml:space="preserve">.  </w:t>
      </w:r>
    </w:p>
    <w:p w:rsidR="00FA1CB7" w:rsidRDefault="00FA1CB7" w:rsidP="00FA1CB7">
      <w:pPr>
        <w:spacing w:before="240"/>
      </w:pPr>
      <w:bookmarkStart w:id="53" w:name="_Toc316980388"/>
      <w:r w:rsidRPr="00FA1CB7">
        <w:rPr>
          <w:b/>
          <w:i/>
          <w:color w:val="4F81BD" w:themeColor="accent1"/>
        </w:rPr>
        <w:t>Strengthening the Regional Science Base</w:t>
      </w:r>
      <w:bookmarkEnd w:id="53"/>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Western Balkan </w:t>
      </w:r>
      <w:r w:rsidR="00A75043">
        <w:rPr>
          <w:rFonts w:ascii="Times New Roman" w:hAnsi="Times New Roman" w:cs="Times New Roman"/>
          <w:b/>
        </w:rPr>
        <w:t xml:space="preserve">countries </w:t>
      </w:r>
      <w:r w:rsidRPr="009B6343">
        <w:rPr>
          <w:rFonts w:ascii="Times New Roman" w:hAnsi="Times New Roman" w:cs="Times New Roman"/>
          <w:b/>
        </w:rPr>
        <w:t>need to significantly raise the quality of their research</w:t>
      </w:r>
      <w:r w:rsidR="001A157D">
        <w:rPr>
          <w:rFonts w:ascii="Times New Roman" w:hAnsi="Times New Roman" w:cs="Times New Roman"/>
          <w:b/>
        </w:rPr>
        <w:t xml:space="preserve">.  </w:t>
      </w:r>
      <w:r w:rsidRPr="009B6343">
        <w:rPr>
          <w:rFonts w:ascii="Times New Roman" w:hAnsi="Times New Roman" w:cs="Times New Roman"/>
        </w:rPr>
        <w:t>Despite some important improvements in recent years</w:t>
      </w:r>
      <w:r w:rsidR="00E36C0D">
        <w:rPr>
          <w:rFonts w:ascii="Times New Roman" w:hAnsi="Times New Roman" w:cs="Times New Roman"/>
        </w:rPr>
        <w:t>—particularly in</w:t>
      </w:r>
      <w:r w:rsidRPr="009B6343">
        <w:rPr>
          <w:rFonts w:ascii="Times New Roman" w:hAnsi="Times New Roman" w:cs="Times New Roman"/>
        </w:rPr>
        <w:t xml:space="preserve"> Croatia and Serbia</w:t>
      </w:r>
      <w:r w:rsidR="00E36C0D">
        <w:rPr>
          <w:rFonts w:ascii="Times New Roman" w:hAnsi="Times New Roman" w:cs="Times New Roman"/>
        </w:rPr>
        <w:t xml:space="preserve">—indicators such as </w:t>
      </w:r>
      <w:r w:rsidRPr="009B6343">
        <w:rPr>
          <w:rFonts w:ascii="Times New Roman" w:hAnsi="Times New Roman" w:cs="Times New Roman"/>
        </w:rPr>
        <w:t>publications, citations</w:t>
      </w:r>
      <w:r w:rsidR="00E36C0D">
        <w:rPr>
          <w:rFonts w:ascii="Times New Roman" w:hAnsi="Times New Roman" w:cs="Times New Roman"/>
        </w:rPr>
        <w:t>,</w:t>
      </w:r>
      <w:r w:rsidRPr="009B6343">
        <w:rPr>
          <w:rFonts w:ascii="Times New Roman" w:hAnsi="Times New Roman" w:cs="Times New Roman"/>
        </w:rPr>
        <w:t xml:space="preserve"> and patenting are unnecessarily low</w:t>
      </w:r>
      <w:r w:rsidR="001A157D">
        <w:rPr>
          <w:rFonts w:ascii="Times New Roman" w:hAnsi="Times New Roman" w:cs="Times New Roman"/>
        </w:rPr>
        <w:t xml:space="preserve">.  </w:t>
      </w:r>
      <w:r w:rsidRPr="009B6343">
        <w:rPr>
          <w:rFonts w:ascii="Times New Roman" w:hAnsi="Times New Roman" w:cs="Times New Roman"/>
        </w:rPr>
        <w:t>While this</w:t>
      </w:r>
      <w:r w:rsidR="00E36C0D">
        <w:rPr>
          <w:rFonts w:ascii="Times New Roman" w:hAnsi="Times New Roman" w:cs="Times New Roman"/>
        </w:rPr>
        <w:t xml:space="preserve"> situation</w:t>
      </w:r>
      <w:r w:rsidRPr="009B6343">
        <w:rPr>
          <w:rFonts w:ascii="Times New Roman" w:hAnsi="Times New Roman" w:cs="Times New Roman"/>
        </w:rPr>
        <w:t xml:space="preserve"> is </w:t>
      </w:r>
      <w:r w:rsidR="00E36C0D">
        <w:rPr>
          <w:rFonts w:ascii="Times New Roman" w:hAnsi="Times New Roman" w:cs="Times New Roman"/>
        </w:rPr>
        <w:t>partly a function of</w:t>
      </w:r>
      <w:r w:rsidRPr="009B6343">
        <w:rPr>
          <w:rFonts w:ascii="Times New Roman" w:hAnsi="Times New Roman" w:cs="Times New Roman"/>
        </w:rPr>
        <w:t xml:space="preserve"> the level of economic development, </w:t>
      </w:r>
      <w:r w:rsidR="00E36C0D">
        <w:rPr>
          <w:rFonts w:ascii="Times New Roman" w:hAnsi="Times New Roman" w:cs="Times New Roman"/>
        </w:rPr>
        <w:t>it is also</w:t>
      </w:r>
      <w:r w:rsidRPr="009B6343">
        <w:rPr>
          <w:rFonts w:ascii="Times New Roman" w:hAnsi="Times New Roman" w:cs="Times New Roman"/>
        </w:rPr>
        <w:t xml:space="preserve"> the result of a combination of a limited supply of human capital and </w:t>
      </w:r>
      <w:r w:rsidR="00E36C0D">
        <w:rPr>
          <w:rFonts w:ascii="Times New Roman" w:hAnsi="Times New Roman" w:cs="Times New Roman"/>
        </w:rPr>
        <w:t xml:space="preserve">the </w:t>
      </w:r>
      <w:r w:rsidRPr="009B6343">
        <w:rPr>
          <w:rFonts w:ascii="Times New Roman" w:hAnsi="Times New Roman" w:cs="Times New Roman"/>
        </w:rPr>
        <w:t>poor quality of tertiary education, particularly in the hard sciences and engineering</w:t>
      </w:r>
      <w:r w:rsidR="00761892" w:rsidRPr="009B6343">
        <w:rPr>
          <w:rFonts w:ascii="Times New Roman" w:hAnsi="Times New Roman" w:cs="Times New Roman"/>
        </w:rPr>
        <w:t>,</w:t>
      </w:r>
      <w:r w:rsidRPr="009B6343">
        <w:rPr>
          <w:rFonts w:ascii="Times New Roman" w:hAnsi="Times New Roman" w:cs="Times New Roman"/>
        </w:rPr>
        <w:t xml:space="preserve"> </w:t>
      </w:r>
      <w:r w:rsidR="00761892" w:rsidRPr="009B6343">
        <w:rPr>
          <w:rFonts w:ascii="Times New Roman" w:hAnsi="Times New Roman" w:cs="Times New Roman"/>
        </w:rPr>
        <w:t>along with</w:t>
      </w:r>
      <w:r w:rsidRPr="009B6343">
        <w:rPr>
          <w:rFonts w:ascii="Times New Roman" w:hAnsi="Times New Roman" w:cs="Times New Roman"/>
        </w:rPr>
        <w:t xml:space="preserve"> inadequate management of human, financial</w:t>
      </w:r>
      <w:r w:rsidR="00E36C0D">
        <w:rPr>
          <w:rFonts w:ascii="Times New Roman" w:hAnsi="Times New Roman" w:cs="Times New Roman"/>
        </w:rPr>
        <w:t>,</w:t>
      </w:r>
      <w:r w:rsidRPr="009B6343">
        <w:rPr>
          <w:rFonts w:ascii="Times New Roman" w:hAnsi="Times New Roman" w:cs="Times New Roman"/>
        </w:rPr>
        <w:t xml:space="preserve"> and physical resources</w:t>
      </w:r>
      <w:r w:rsidR="001A157D">
        <w:rPr>
          <w:rFonts w:ascii="Times New Roman" w:hAnsi="Times New Roman" w:cs="Times New Roman"/>
        </w:rPr>
        <w:t xml:space="preserve">.  </w:t>
      </w:r>
      <w:r w:rsidR="00D97ABE">
        <w:rPr>
          <w:rFonts w:ascii="Times New Roman" w:hAnsi="Times New Roman" w:cs="Times New Roman"/>
        </w:rPr>
        <w:t>While</w:t>
      </w:r>
      <w:r w:rsidR="00D97ABE" w:rsidRPr="009B6343">
        <w:rPr>
          <w:rFonts w:ascii="Times New Roman" w:hAnsi="Times New Roman" w:cs="Times New Roman"/>
        </w:rPr>
        <w:t xml:space="preserve"> </w:t>
      </w:r>
      <w:r w:rsidRPr="009B6343">
        <w:rPr>
          <w:rFonts w:ascii="Times New Roman" w:hAnsi="Times New Roman" w:cs="Times New Roman"/>
        </w:rPr>
        <w:t>reforms in the context of the Bologna process have been addressing the first problem</w:t>
      </w:r>
      <w:r w:rsidR="00D97ABE" w:rsidRPr="00D97ABE">
        <w:rPr>
          <w:rFonts w:ascii="Times New Roman" w:hAnsi="Times New Roman" w:cs="Times New Roman"/>
        </w:rPr>
        <w:t xml:space="preserve"> </w:t>
      </w:r>
      <w:r w:rsidR="00D97ABE" w:rsidRPr="009B6343">
        <w:rPr>
          <w:rFonts w:ascii="Times New Roman" w:hAnsi="Times New Roman" w:cs="Times New Roman"/>
        </w:rPr>
        <w:t>to some extent</w:t>
      </w:r>
      <w:r w:rsidRPr="009B6343">
        <w:rPr>
          <w:rFonts w:ascii="Times New Roman" w:hAnsi="Times New Roman" w:cs="Times New Roman"/>
        </w:rPr>
        <w:t xml:space="preserve">, most of the proposed technical assistance should focus </w:t>
      </w:r>
      <w:r w:rsidR="00D97ABE" w:rsidRPr="009B6343">
        <w:rPr>
          <w:rFonts w:ascii="Times New Roman" w:hAnsi="Times New Roman" w:cs="Times New Roman"/>
        </w:rPr>
        <w:t xml:space="preserve">primarily </w:t>
      </w:r>
      <w:r w:rsidRPr="009B6343">
        <w:rPr>
          <w:rFonts w:ascii="Times New Roman" w:hAnsi="Times New Roman" w:cs="Times New Roman"/>
        </w:rPr>
        <w:t>on the cause</w:t>
      </w:r>
      <w:r w:rsidR="00D97ABE">
        <w:rPr>
          <w:rFonts w:ascii="Times New Roman" w:hAnsi="Times New Roman" w:cs="Times New Roman"/>
        </w:rPr>
        <w:t>s</w:t>
      </w:r>
      <w:r w:rsidRPr="009B6343">
        <w:rPr>
          <w:rFonts w:ascii="Times New Roman" w:hAnsi="Times New Roman" w:cs="Times New Roman"/>
        </w:rPr>
        <w:t xml:space="preserve"> of the inadequate management of exist</w:t>
      </w:r>
      <w:r w:rsidR="00D97ABE">
        <w:rPr>
          <w:rFonts w:ascii="Times New Roman" w:hAnsi="Times New Roman" w:cs="Times New Roman"/>
        </w:rPr>
        <w:t>ing</w:t>
      </w:r>
      <w:r w:rsidRPr="009B6343">
        <w:rPr>
          <w:rFonts w:ascii="Times New Roman" w:hAnsi="Times New Roman" w:cs="Times New Roman"/>
        </w:rPr>
        <w:t xml:space="preserve"> R&amp;D resources and ways to address them, namely</w:t>
      </w:r>
      <w:r w:rsidR="00D97ABE">
        <w:rPr>
          <w:rFonts w:ascii="Times New Roman" w:hAnsi="Times New Roman" w:cs="Times New Roman"/>
        </w:rPr>
        <w:t>,</w:t>
      </w:r>
      <w:r w:rsidRPr="009B6343">
        <w:rPr>
          <w:rFonts w:ascii="Times New Roman" w:hAnsi="Times New Roman" w:cs="Times New Roman"/>
        </w:rPr>
        <w:t xml:space="preserve"> (</w:t>
      </w:r>
      <w:proofErr w:type="spellStart"/>
      <w:r w:rsidRPr="009B6343">
        <w:rPr>
          <w:rFonts w:ascii="Times New Roman" w:hAnsi="Times New Roman" w:cs="Times New Roman"/>
        </w:rPr>
        <w:t>i</w:t>
      </w:r>
      <w:proofErr w:type="spellEnd"/>
      <w:r w:rsidRPr="009B6343">
        <w:rPr>
          <w:rFonts w:ascii="Times New Roman" w:hAnsi="Times New Roman" w:cs="Times New Roman"/>
        </w:rPr>
        <w:t>) avoiding fragmentation of budgetary resources</w:t>
      </w:r>
      <w:r w:rsidR="00317620">
        <w:rPr>
          <w:rFonts w:ascii="Times New Roman" w:hAnsi="Times New Roman" w:cs="Times New Roman"/>
        </w:rPr>
        <w:t>,</w:t>
      </w:r>
      <w:r w:rsidRPr="009B6343">
        <w:rPr>
          <w:rFonts w:ascii="Times New Roman" w:hAnsi="Times New Roman" w:cs="Times New Roman"/>
        </w:rPr>
        <w:t xml:space="preserve"> and (ii) improving the management of research organizations, particularly human resources.</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Avoiding fragmentation of budget</w:t>
      </w:r>
      <w:r w:rsidR="00086EB2">
        <w:rPr>
          <w:rFonts w:ascii="Times New Roman" w:hAnsi="Times New Roman" w:cs="Times New Roman"/>
          <w:b/>
        </w:rPr>
        <w:t>ary</w:t>
      </w:r>
      <w:r w:rsidRPr="009B6343">
        <w:rPr>
          <w:rFonts w:ascii="Times New Roman" w:hAnsi="Times New Roman" w:cs="Times New Roman"/>
          <w:b/>
        </w:rPr>
        <w:t xml:space="preserve"> resources</w:t>
      </w:r>
      <w:r w:rsidR="001A157D">
        <w:rPr>
          <w:rFonts w:ascii="Times New Roman" w:hAnsi="Times New Roman" w:cs="Times New Roman"/>
          <w:b/>
        </w:rPr>
        <w:t xml:space="preserve">.  </w:t>
      </w:r>
      <w:r w:rsidRPr="009B6343">
        <w:rPr>
          <w:rFonts w:ascii="Times New Roman" w:hAnsi="Times New Roman" w:cs="Times New Roman"/>
        </w:rPr>
        <w:t>Governments often adopt a horizontal approach in distributing research funding</w:t>
      </w:r>
      <w:r w:rsidR="00156B6B" w:rsidRPr="009B6343">
        <w:rPr>
          <w:rFonts w:ascii="Times New Roman" w:hAnsi="Times New Roman" w:cs="Times New Roman"/>
        </w:rPr>
        <w:t>,</w:t>
      </w:r>
      <w:r w:rsidRPr="009B6343">
        <w:rPr>
          <w:rFonts w:ascii="Times New Roman" w:hAnsi="Times New Roman" w:cs="Times New Roman"/>
        </w:rPr>
        <w:t xml:space="preserve"> following the principles of equity and to some extent fairness</w:t>
      </w:r>
      <w:r w:rsidR="00156B6B" w:rsidRPr="009B6343">
        <w:rPr>
          <w:rFonts w:ascii="Times New Roman" w:hAnsi="Times New Roman" w:cs="Times New Roman"/>
        </w:rPr>
        <w:t>.</w:t>
      </w:r>
      <w:r w:rsidRPr="009B6343">
        <w:rPr>
          <w:rFonts w:ascii="Times New Roman" w:hAnsi="Times New Roman" w:cs="Times New Roman"/>
        </w:rPr>
        <w:t xml:space="preserve"> Yet, as budgetary resources become scarce</w:t>
      </w:r>
      <w:r w:rsidR="00086EB2">
        <w:rPr>
          <w:rFonts w:ascii="Times New Roman" w:hAnsi="Times New Roman" w:cs="Times New Roman"/>
        </w:rPr>
        <w:t>r</w:t>
      </w:r>
      <w:r w:rsidRPr="009B6343">
        <w:rPr>
          <w:rFonts w:ascii="Times New Roman" w:hAnsi="Times New Roman" w:cs="Times New Roman"/>
        </w:rPr>
        <w:t>, R&amp;D authorities will inevitably need to look for ways to prioritize research investments</w:t>
      </w:r>
      <w:r w:rsidR="001A157D">
        <w:rPr>
          <w:rFonts w:ascii="Times New Roman" w:hAnsi="Times New Roman" w:cs="Times New Roman"/>
        </w:rPr>
        <w:t xml:space="preserve">.  </w:t>
      </w:r>
      <w:r w:rsidRPr="009B6343">
        <w:rPr>
          <w:rFonts w:ascii="Times New Roman" w:hAnsi="Times New Roman" w:cs="Times New Roman"/>
        </w:rPr>
        <w:t xml:space="preserve">Prioritizing research investments is also </w:t>
      </w:r>
      <w:r w:rsidR="00156B6B" w:rsidRPr="009B6343">
        <w:rPr>
          <w:rFonts w:ascii="Times New Roman" w:hAnsi="Times New Roman" w:cs="Times New Roman"/>
        </w:rPr>
        <w:t xml:space="preserve">a </w:t>
      </w:r>
      <w:r w:rsidRPr="009B6343">
        <w:rPr>
          <w:rFonts w:ascii="Times New Roman" w:hAnsi="Times New Roman" w:cs="Times New Roman"/>
        </w:rPr>
        <w:t>way to provide selected research sectors with the minimum critical mass</w:t>
      </w:r>
      <w:r w:rsidR="00086EB2">
        <w:rPr>
          <w:rFonts w:ascii="Times New Roman" w:hAnsi="Times New Roman" w:cs="Times New Roman"/>
        </w:rPr>
        <w:t xml:space="preserve"> or </w:t>
      </w:r>
      <w:r w:rsidRPr="009B6343">
        <w:rPr>
          <w:rFonts w:ascii="Times New Roman" w:hAnsi="Times New Roman" w:cs="Times New Roman"/>
        </w:rPr>
        <w:t xml:space="preserve">pool of resources necessary to </w:t>
      </w:r>
      <w:r w:rsidR="00086EB2">
        <w:rPr>
          <w:rFonts w:ascii="Times New Roman" w:hAnsi="Times New Roman" w:cs="Times New Roman"/>
        </w:rPr>
        <w:t>create</w:t>
      </w:r>
      <w:r w:rsidR="00086EB2" w:rsidRPr="009B6343">
        <w:rPr>
          <w:rFonts w:ascii="Times New Roman" w:hAnsi="Times New Roman" w:cs="Times New Roman"/>
        </w:rPr>
        <w:t xml:space="preserve"> </w:t>
      </w:r>
      <w:r w:rsidRPr="009B6343">
        <w:rPr>
          <w:rFonts w:ascii="Times New Roman" w:hAnsi="Times New Roman" w:cs="Times New Roman"/>
        </w:rPr>
        <w:t>world</w:t>
      </w:r>
      <w:r w:rsidR="00086EB2">
        <w:rPr>
          <w:rFonts w:ascii="Times New Roman" w:hAnsi="Times New Roman" w:cs="Times New Roman"/>
        </w:rPr>
        <w:t>-</w:t>
      </w:r>
      <w:r w:rsidRPr="009B6343">
        <w:rPr>
          <w:rFonts w:ascii="Times New Roman" w:hAnsi="Times New Roman" w:cs="Times New Roman"/>
        </w:rPr>
        <w:t>class resources</w:t>
      </w:r>
      <w:r w:rsidR="001A157D">
        <w:rPr>
          <w:rFonts w:ascii="Times New Roman" w:hAnsi="Times New Roman" w:cs="Times New Roman"/>
        </w:rPr>
        <w:t xml:space="preserve">.  </w:t>
      </w:r>
      <w:r w:rsidRPr="009B6343">
        <w:rPr>
          <w:rFonts w:ascii="Times New Roman" w:hAnsi="Times New Roman" w:cs="Times New Roman"/>
        </w:rPr>
        <w:t xml:space="preserve">The importance of specialization of research in narrow fields of expertise for achieving global </w:t>
      </w:r>
      <w:r w:rsidRPr="009B6343">
        <w:rPr>
          <w:rFonts w:ascii="Times New Roman" w:hAnsi="Times New Roman" w:cs="Times New Roman"/>
        </w:rPr>
        <w:lastRenderedPageBreak/>
        <w:t>standards is illustrated by the cases of research organizations in the Western Balkans that mastered the transition to a market economy</w:t>
      </w:r>
      <w:r w:rsidR="00086EB2">
        <w:rPr>
          <w:rFonts w:ascii="Times New Roman" w:hAnsi="Times New Roman" w:cs="Times New Roman"/>
        </w:rPr>
        <w:t>,</w:t>
      </w:r>
      <w:r w:rsidRPr="009B6343">
        <w:rPr>
          <w:rFonts w:ascii="Times New Roman" w:hAnsi="Times New Roman" w:cs="Times New Roman"/>
        </w:rPr>
        <w:t xml:space="preserve"> such as </w:t>
      </w:r>
      <w:r w:rsidR="00E91F47" w:rsidRPr="00E52059">
        <w:rPr>
          <w:rFonts w:ascii="Times New Roman" w:hAnsi="Times New Roman" w:cs="Times New Roman"/>
        </w:rPr>
        <w:t>Galapagos</w:t>
      </w:r>
      <w:r w:rsidRPr="00E3402C">
        <w:rPr>
          <w:rFonts w:ascii="Times New Roman" w:hAnsi="Times New Roman" w:cs="Times New Roman"/>
        </w:rPr>
        <w:t xml:space="preserve"> </w:t>
      </w:r>
      <w:r w:rsidRPr="009B6343">
        <w:rPr>
          <w:rFonts w:ascii="Times New Roman" w:hAnsi="Times New Roman" w:cs="Times New Roman"/>
        </w:rPr>
        <w:t>in Croatia</w:t>
      </w:r>
      <w:r w:rsidR="001A157D">
        <w:rPr>
          <w:rFonts w:ascii="Times New Roman" w:hAnsi="Times New Roman" w:cs="Times New Roman"/>
        </w:rPr>
        <w:t xml:space="preserve">.  </w:t>
      </w:r>
      <w:r w:rsidRPr="009B6343">
        <w:rPr>
          <w:rFonts w:ascii="Times New Roman" w:hAnsi="Times New Roman" w:cs="Times New Roman"/>
        </w:rPr>
        <w:t xml:space="preserve">There are different, often complementary, approaches </w:t>
      </w:r>
      <w:r w:rsidR="00086EB2">
        <w:rPr>
          <w:rFonts w:ascii="Times New Roman" w:hAnsi="Times New Roman" w:cs="Times New Roman"/>
        </w:rPr>
        <w:t>to achieving this goal</w:t>
      </w:r>
      <w:r w:rsidRPr="009B6343">
        <w:rPr>
          <w:rFonts w:ascii="Times New Roman" w:hAnsi="Times New Roman" w:cs="Times New Roman"/>
        </w:rPr>
        <w:t>.</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One approach is to </w:t>
      </w:r>
      <w:r w:rsidR="0055648A" w:rsidRPr="009B6343">
        <w:rPr>
          <w:rFonts w:ascii="Times New Roman" w:hAnsi="Times New Roman" w:cs="Times New Roman"/>
          <w:b/>
        </w:rPr>
        <w:t>concentrate</w:t>
      </w:r>
      <w:r w:rsidRPr="009B6343">
        <w:rPr>
          <w:rFonts w:ascii="Times New Roman" w:hAnsi="Times New Roman" w:cs="Times New Roman"/>
          <w:b/>
        </w:rPr>
        <w:t xml:space="preserve"> budget allocation in fields of “reve</w:t>
      </w:r>
      <w:r w:rsidR="00086EB2">
        <w:rPr>
          <w:rFonts w:ascii="Times New Roman" w:hAnsi="Times New Roman" w:cs="Times New Roman"/>
          <w:b/>
        </w:rPr>
        <w:t>a</w:t>
      </w:r>
      <w:r w:rsidRPr="009B6343">
        <w:rPr>
          <w:rFonts w:ascii="Times New Roman" w:hAnsi="Times New Roman" w:cs="Times New Roman"/>
          <w:b/>
        </w:rPr>
        <w:t>led scientific comparative advantage</w:t>
      </w:r>
      <w:r w:rsidR="00156B6B" w:rsidRPr="009B6343">
        <w:rPr>
          <w:rFonts w:ascii="Times New Roman" w:hAnsi="Times New Roman" w:cs="Times New Roman"/>
          <w:b/>
        </w:rPr>
        <w:t>.</w:t>
      </w:r>
      <w:r w:rsidRPr="009B6343">
        <w:rPr>
          <w:rFonts w:ascii="Times New Roman" w:hAnsi="Times New Roman" w:cs="Times New Roman"/>
          <w:b/>
        </w:rPr>
        <w:t>”</w:t>
      </w:r>
      <w:r w:rsidRPr="009B6343">
        <w:rPr>
          <w:rFonts w:ascii="Times New Roman" w:hAnsi="Times New Roman" w:cs="Times New Roman"/>
          <w:vertAlign w:val="superscript"/>
        </w:rPr>
        <w:footnoteReference w:id="10"/>
      </w:r>
      <w:r w:rsidRPr="009B6343">
        <w:rPr>
          <w:rFonts w:ascii="Times New Roman" w:hAnsi="Times New Roman" w:cs="Times New Roman"/>
          <w:b/>
        </w:rPr>
        <w:t xml:space="preserve"> </w:t>
      </w:r>
      <w:r w:rsidR="00B93AEF">
        <w:rPr>
          <w:rFonts w:ascii="Times New Roman" w:hAnsi="Times New Roman" w:cs="Times New Roman"/>
          <w:b/>
        </w:rPr>
        <w:t xml:space="preserve"> </w:t>
      </w:r>
      <w:r w:rsidR="00FA1CB7" w:rsidRPr="00FA1CB7">
        <w:rPr>
          <w:rFonts w:ascii="Times New Roman" w:hAnsi="Times New Roman" w:cs="Times New Roman"/>
        </w:rPr>
        <w:t>Revealed Scientific Advantage (</w:t>
      </w:r>
      <w:r w:rsidRPr="00317620">
        <w:rPr>
          <w:rFonts w:ascii="Times New Roman" w:hAnsi="Times New Roman" w:cs="Times New Roman"/>
        </w:rPr>
        <w:t>RSA</w:t>
      </w:r>
      <w:r w:rsidR="00FA1CB7" w:rsidRPr="00FA1CB7">
        <w:rPr>
          <w:rFonts w:ascii="Times New Roman" w:hAnsi="Times New Roman" w:cs="Times New Roman"/>
        </w:rPr>
        <w:t>)</w:t>
      </w:r>
      <w:r w:rsidRPr="009B6343">
        <w:rPr>
          <w:rFonts w:ascii="Times New Roman" w:hAnsi="Times New Roman" w:cs="Times New Roman"/>
        </w:rPr>
        <w:t xml:space="preserve"> indicators,</w:t>
      </w:r>
      <w:r w:rsidRPr="009B6343">
        <w:rPr>
          <w:rFonts w:ascii="Times New Roman" w:hAnsi="Times New Roman" w:cs="Times New Roman"/>
          <w:b/>
        </w:rPr>
        <w:t xml:space="preserve"> </w:t>
      </w:r>
      <w:r w:rsidRPr="009B6343">
        <w:rPr>
          <w:rFonts w:ascii="Times New Roman" w:hAnsi="Times New Roman" w:cs="Times New Roman"/>
        </w:rPr>
        <w:t>measure</w:t>
      </w:r>
      <w:r w:rsidR="00086EB2">
        <w:rPr>
          <w:rFonts w:ascii="Times New Roman" w:hAnsi="Times New Roman" w:cs="Times New Roman"/>
        </w:rPr>
        <w:t>s</w:t>
      </w:r>
      <w:r w:rsidRPr="009B6343">
        <w:rPr>
          <w:rFonts w:ascii="Times New Roman" w:hAnsi="Times New Roman" w:cs="Times New Roman"/>
        </w:rPr>
        <w:t xml:space="preserve"> of the efficiency of </w:t>
      </w:r>
      <w:r w:rsidR="00086EB2">
        <w:rPr>
          <w:rFonts w:ascii="Times New Roman" w:hAnsi="Times New Roman" w:cs="Times New Roman"/>
        </w:rPr>
        <w:t xml:space="preserve">research in a given </w:t>
      </w:r>
      <w:r w:rsidRPr="009B6343">
        <w:rPr>
          <w:rFonts w:ascii="Times New Roman" w:hAnsi="Times New Roman" w:cs="Times New Roman"/>
        </w:rPr>
        <w:t>sector, are es</w:t>
      </w:r>
      <w:r w:rsidR="00263A55" w:rsidRPr="009B6343">
        <w:rPr>
          <w:rFonts w:ascii="Times New Roman" w:hAnsi="Times New Roman" w:cs="Times New Roman"/>
        </w:rPr>
        <w:t>timated for the Western Balkans</w:t>
      </w:r>
      <w:r w:rsidR="00DA6DD7" w:rsidRPr="009B6343">
        <w:rPr>
          <w:rFonts w:ascii="Times New Roman" w:hAnsi="Times New Roman" w:cs="Times New Roman"/>
        </w:rPr>
        <w:t xml:space="preserve"> in </w:t>
      </w:r>
      <w:r w:rsidR="003275AE">
        <w:rPr>
          <w:rFonts w:ascii="Times New Roman" w:hAnsi="Times New Roman" w:cs="Times New Roman"/>
        </w:rPr>
        <w:fldChar w:fldCharType="begin"/>
      </w:r>
      <w:r w:rsidR="00317620">
        <w:rPr>
          <w:rFonts w:ascii="Times New Roman" w:hAnsi="Times New Roman" w:cs="Times New Roman"/>
        </w:rPr>
        <w:instrText xml:space="preserve"> REF _Ref335653595 \h </w:instrText>
      </w:r>
      <w:r w:rsidR="003275AE">
        <w:rPr>
          <w:rFonts w:ascii="Times New Roman" w:hAnsi="Times New Roman" w:cs="Times New Roman"/>
        </w:rPr>
      </w:r>
      <w:r w:rsidR="003275AE">
        <w:rPr>
          <w:rFonts w:ascii="Times New Roman" w:hAnsi="Times New Roman" w:cs="Times New Roman"/>
        </w:rPr>
        <w:fldChar w:fldCharType="separate"/>
      </w:r>
      <w:r w:rsidR="00060EC9" w:rsidRPr="009B6343">
        <w:rPr>
          <w:color w:val="000000" w:themeColor="text1"/>
          <w:szCs w:val="20"/>
        </w:rPr>
        <w:t xml:space="preserve">Table </w:t>
      </w:r>
      <w:r w:rsidR="00060EC9">
        <w:rPr>
          <w:noProof/>
          <w:color w:val="000000" w:themeColor="text1"/>
          <w:szCs w:val="20"/>
        </w:rPr>
        <w:t>2</w:t>
      </w:r>
      <w:r w:rsidR="003275AE">
        <w:rPr>
          <w:rFonts w:ascii="Times New Roman" w:hAnsi="Times New Roman" w:cs="Times New Roman"/>
        </w:rPr>
        <w:fldChar w:fldCharType="end"/>
      </w:r>
      <w:r w:rsidR="00DA6DD7" w:rsidRPr="009B6343">
        <w:rPr>
          <w:rFonts w:ascii="Times New Roman" w:hAnsi="Times New Roman" w:cs="Times New Roman"/>
        </w:rPr>
        <w:t>, with i</w:t>
      </w:r>
      <w:r w:rsidRPr="009B6343">
        <w:rPr>
          <w:rFonts w:ascii="Times New Roman" w:hAnsi="Times New Roman" w:cs="Times New Roman"/>
        </w:rPr>
        <w:t>ndicators showing RSA shadowed</w:t>
      </w:r>
      <w:r w:rsidR="001A157D">
        <w:rPr>
          <w:rFonts w:ascii="Times New Roman" w:hAnsi="Times New Roman" w:cs="Times New Roman"/>
        </w:rPr>
        <w:t xml:space="preserve">.  </w:t>
      </w:r>
      <w:r w:rsidRPr="009B6343">
        <w:rPr>
          <w:rFonts w:ascii="Times New Roman" w:hAnsi="Times New Roman" w:cs="Times New Roman"/>
        </w:rPr>
        <w:t>It is interesting to see that cases of overlap among the countries are limited to “agriculture and biology” (field</w:t>
      </w:r>
      <w:r w:rsidR="00F57245">
        <w:rPr>
          <w:rFonts w:ascii="Times New Roman" w:hAnsi="Times New Roman" w:cs="Times New Roman"/>
        </w:rPr>
        <w:t>s</w:t>
      </w:r>
      <w:r w:rsidRPr="009B6343">
        <w:rPr>
          <w:rFonts w:ascii="Times New Roman" w:hAnsi="Times New Roman" w:cs="Times New Roman"/>
        </w:rPr>
        <w:t xml:space="preserve"> in which all six countries seem to present RSA</w:t>
      </w:r>
      <w:r w:rsidR="00A25BBB" w:rsidRPr="009B6343">
        <w:rPr>
          <w:rFonts w:ascii="Times New Roman" w:hAnsi="Times New Roman" w:cs="Times New Roman"/>
        </w:rPr>
        <w:t>)</w:t>
      </w:r>
      <w:r w:rsidRPr="009B6343">
        <w:rPr>
          <w:rFonts w:ascii="Times New Roman" w:hAnsi="Times New Roman" w:cs="Times New Roman"/>
        </w:rPr>
        <w:t>; and “physics and astronomy” (all but Bosnia)</w:t>
      </w:r>
      <w:r w:rsidR="001A157D">
        <w:rPr>
          <w:rFonts w:ascii="Times New Roman" w:hAnsi="Times New Roman" w:cs="Times New Roman"/>
        </w:rPr>
        <w:t xml:space="preserve">.  </w:t>
      </w:r>
      <w:r w:rsidRPr="009B6343">
        <w:rPr>
          <w:rFonts w:ascii="Times New Roman" w:hAnsi="Times New Roman" w:cs="Times New Roman"/>
        </w:rPr>
        <w:t xml:space="preserve">Rather, in most research fields, the </w:t>
      </w:r>
      <w:r w:rsidR="00F57245">
        <w:rPr>
          <w:rFonts w:ascii="Times New Roman" w:hAnsi="Times New Roman" w:cs="Times New Roman"/>
        </w:rPr>
        <w:t xml:space="preserve">most </w:t>
      </w:r>
      <w:r w:rsidRPr="009B6343">
        <w:rPr>
          <w:rFonts w:ascii="Times New Roman" w:hAnsi="Times New Roman" w:cs="Times New Roman"/>
        </w:rPr>
        <w:t>frequent result is up to three countries showing RSA</w:t>
      </w:r>
      <w:r w:rsidR="001A157D">
        <w:rPr>
          <w:rFonts w:ascii="Times New Roman" w:hAnsi="Times New Roman" w:cs="Times New Roman"/>
        </w:rPr>
        <w:t xml:space="preserve">.  </w:t>
      </w:r>
      <w:r w:rsidRPr="009B6343">
        <w:rPr>
          <w:rFonts w:ascii="Times New Roman" w:hAnsi="Times New Roman" w:cs="Times New Roman"/>
        </w:rPr>
        <w:t>While countr</w:t>
      </w:r>
      <w:r w:rsidR="00DA6DD7" w:rsidRPr="009B6343">
        <w:rPr>
          <w:rFonts w:ascii="Times New Roman" w:hAnsi="Times New Roman" w:cs="Times New Roman"/>
        </w:rPr>
        <w:t>ies</w:t>
      </w:r>
      <w:r w:rsidRPr="009B6343">
        <w:rPr>
          <w:rFonts w:ascii="Times New Roman" w:hAnsi="Times New Roman" w:cs="Times New Roman"/>
        </w:rPr>
        <w:t xml:space="preserve"> need to take into account equity, fairness</w:t>
      </w:r>
      <w:r w:rsidR="00F57245">
        <w:rPr>
          <w:rFonts w:ascii="Times New Roman" w:hAnsi="Times New Roman" w:cs="Times New Roman"/>
        </w:rPr>
        <w:t>,</w:t>
      </w:r>
      <w:r w:rsidRPr="009B6343">
        <w:rPr>
          <w:rFonts w:ascii="Times New Roman" w:hAnsi="Times New Roman" w:cs="Times New Roman"/>
        </w:rPr>
        <w:t xml:space="preserve"> and other societal goals, emphasis on fields in which research seems more likely to generate scientific outcomes may be a good way to improve </w:t>
      </w:r>
      <w:r w:rsidR="00F57245">
        <w:rPr>
          <w:rFonts w:ascii="Times New Roman" w:hAnsi="Times New Roman" w:cs="Times New Roman"/>
        </w:rPr>
        <w:t xml:space="preserve">the </w:t>
      </w:r>
      <w:r w:rsidRPr="009B6343">
        <w:rPr>
          <w:rFonts w:ascii="Times New Roman" w:hAnsi="Times New Roman" w:cs="Times New Roman"/>
        </w:rPr>
        <w:t>cost effectiveness of public investments</w:t>
      </w:r>
      <w:r w:rsidR="001A157D">
        <w:rPr>
          <w:rFonts w:ascii="Times New Roman" w:hAnsi="Times New Roman" w:cs="Times New Roman"/>
        </w:rPr>
        <w:t xml:space="preserve">.  </w:t>
      </w:r>
      <w:r w:rsidRPr="009B6343">
        <w:rPr>
          <w:rFonts w:ascii="Times New Roman" w:hAnsi="Times New Roman" w:cs="Times New Roman"/>
        </w:rPr>
        <w:t xml:space="preserve">From a regional perspective, it may be an indication of </w:t>
      </w:r>
      <w:r w:rsidR="00F57245">
        <w:rPr>
          <w:rFonts w:ascii="Times New Roman" w:hAnsi="Times New Roman" w:cs="Times New Roman"/>
        </w:rPr>
        <w:t xml:space="preserve">the </w:t>
      </w:r>
      <w:r w:rsidR="001E761E" w:rsidRPr="009B6343">
        <w:rPr>
          <w:rFonts w:ascii="Times New Roman" w:hAnsi="Times New Roman" w:cs="Times New Roman"/>
        </w:rPr>
        <w:t>potential gains</w:t>
      </w:r>
      <w:r w:rsidRPr="009B6343">
        <w:rPr>
          <w:rFonts w:ascii="Times New Roman" w:hAnsi="Times New Roman" w:cs="Times New Roman"/>
        </w:rPr>
        <w:t xml:space="preserve"> from specialization in research</w:t>
      </w:r>
      <w:r w:rsidR="001A157D">
        <w:rPr>
          <w:rFonts w:ascii="Times New Roman" w:hAnsi="Times New Roman" w:cs="Times New Roman"/>
        </w:rPr>
        <w:t xml:space="preserve">.  </w:t>
      </w:r>
    </w:p>
    <w:tbl>
      <w:tblPr>
        <w:tblW w:w="10176" w:type="dxa"/>
        <w:jc w:val="center"/>
        <w:tblInd w:w="1200" w:type="dxa"/>
        <w:tblLook w:val="04A0"/>
      </w:tblPr>
      <w:tblGrid>
        <w:gridCol w:w="1483"/>
        <w:gridCol w:w="2004"/>
        <w:gridCol w:w="827"/>
        <w:gridCol w:w="900"/>
        <w:gridCol w:w="806"/>
        <w:gridCol w:w="1476"/>
        <w:gridCol w:w="1483"/>
        <w:gridCol w:w="1200"/>
        <w:gridCol w:w="774"/>
      </w:tblGrid>
      <w:tr w:rsidR="003637DB" w:rsidRPr="009B6343" w:rsidTr="003637DB">
        <w:trPr>
          <w:trHeight w:val="300"/>
          <w:jc w:val="center"/>
        </w:trPr>
        <w:tc>
          <w:tcPr>
            <w:tcW w:w="1483" w:type="dxa"/>
            <w:tcBorders>
              <w:top w:val="nil"/>
              <w:left w:val="nil"/>
              <w:bottom w:val="single" w:sz="4" w:space="0" w:color="auto"/>
              <w:right w:val="nil"/>
            </w:tcBorders>
          </w:tcPr>
          <w:p w:rsidR="003637DB" w:rsidRPr="009B6343" w:rsidRDefault="003637DB" w:rsidP="0090654D">
            <w:pPr>
              <w:pStyle w:val="Caption"/>
              <w:keepNext/>
              <w:spacing w:after="0"/>
              <w:rPr>
                <w:color w:val="000000" w:themeColor="text1"/>
                <w:szCs w:val="20"/>
              </w:rPr>
            </w:pPr>
          </w:p>
        </w:tc>
        <w:tc>
          <w:tcPr>
            <w:tcW w:w="8693" w:type="dxa"/>
            <w:gridSpan w:val="8"/>
            <w:tcBorders>
              <w:top w:val="nil"/>
              <w:left w:val="nil"/>
              <w:bottom w:val="single" w:sz="4" w:space="0" w:color="auto"/>
              <w:right w:val="nil"/>
            </w:tcBorders>
            <w:shd w:val="clear" w:color="auto" w:fill="auto"/>
            <w:noWrap/>
            <w:vAlign w:val="bottom"/>
            <w:hideMark/>
          </w:tcPr>
          <w:p w:rsidR="003637DB" w:rsidRPr="009B6343" w:rsidRDefault="003637DB" w:rsidP="009643D3">
            <w:pPr>
              <w:pStyle w:val="Caption"/>
              <w:keepNext/>
              <w:spacing w:after="0"/>
              <w:rPr>
                <w:color w:val="000000" w:themeColor="text1"/>
                <w:szCs w:val="20"/>
              </w:rPr>
            </w:pPr>
            <w:bookmarkStart w:id="54" w:name="_Ref335653595"/>
            <w:bookmarkStart w:id="55" w:name="_Toc336357271"/>
            <w:r w:rsidRPr="009B6343">
              <w:rPr>
                <w:color w:val="000000" w:themeColor="text1"/>
                <w:szCs w:val="20"/>
              </w:rPr>
              <w:t xml:space="preserve">Table </w:t>
            </w:r>
            <w:r w:rsidR="003275AE" w:rsidRPr="009B6343">
              <w:rPr>
                <w:color w:val="000000" w:themeColor="text1"/>
                <w:szCs w:val="20"/>
              </w:rPr>
              <w:fldChar w:fldCharType="begin"/>
            </w:r>
            <w:r w:rsidRPr="009B6343">
              <w:rPr>
                <w:color w:val="000000" w:themeColor="text1"/>
                <w:szCs w:val="20"/>
              </w:rPr>
              <w:instrText xml:space="preserve"> SEQ Table \* ARABIC </w:instrText>
            </w:r>
            <w:r w:rsidR="003275AE" w:rsidRPr="009B6343">
              <w:rPr>
                <w:color w:val="000000" w:themeColor="text1"/>
                <w:szCs w:val="20"/>
              </w:rPr>
              <w:fldChar w:fldCharType="separate"/>
            </w:r>
            <w:r w:rsidR="00060EC9">
              <w:rPr>
                <w:noProof/>
                <w:color w:val="000000" w:themeColor="text1"/>
                <w:szCs w:val="20"/>
              </w:rPr>
              <w:t>2</w:t>
            </w:r>
            <w:r w:rsidR="003275AE" w:rsidRPr="009B6343">
              <w:rPr>
                <w:color w:val="000000" w:themeColor="text1"/>
                <w:szCs w:val="20"/>
              </w:rPr>
              <w:fldChar w:fldCharType="end"/>
            </w:r>
            <w:bookmarkEnd w:id="54"/>
            <w:r w:rsidRPr="009B6343">
              <w:rPr>
                <w:color w:val="000000" w:themeColor="text1"/>
                <w:szCs w:val="20"/>
              </w:rPr>
              <w:t xml:space="preserve">: </w:t>
            </w:r>
            <w:r w:rsidRPr="009B6343">
              <w:rPr>
                <w:bCs w:val="0"/>
                <w:color w:val="000000" w:themeColor="text1"/>
                <w:szCs w:val="20"/>
              </w:rPr>
              <w:t>Revealed Scientific Advantage in the Western Balkan Countries, 2005-09</w:t>
            </w:r>
            <w:bookmarkEnd w:id="55"/>
          </w:p>
        </w:tc>
      </w:tr>
      <w:tr w:rsidR="003637DB" w:rsidRPr="009B6343" w:rsidTr="003637DB">
        <w:trPr>
          <w:trHeight w:val="260"/>
          <w:jc w:val="center"/>
        </w:trPr>
        <w:tc>
          <w:tcPr>
            <w:tcW w:w="3487" w:type="dxa"/>
            <w:gridSpan w:val="2"/>
            <w:tcBorders>
              <w:top w:val="single" w:sz="4" w:space="0" w:color="auto"/>
              <w:left w:val="nil"/>
              <w:bottom w:val="nil"/>
              <w:right w:val="nil"/>
            </w:tcBorders>
            <w:shd w:val="clear" w:color="auto" w:fill="auto"/>
            <w:noWrap/>
            <w:vAlign w:val="bottom"/>
            <w:hideMark/>
          </w:tcPr>
          <w:p w:rsidR="003637DB" w:rsidRPr="009B6343" w:rsidRDefault="003637DB" w:rsidP="0090654D">
            <w:pPr>
              <w:spacing w:after="0" w:line="240" w:lineRule="auto"/>
              <w:rPr>
                <w:rFonts w:ascii="Times New Roman" w:eastAsia="Times New Roman" w:hAnsi="Times New Roman" w:cs="Times New Roman"/>
                <w:color w:val="000000"/>
                <w:sz w:val="18"/>
                <w:szCs w:val="18"/>
              </w:rPr>
            </w:pPr>
          </w:p>
        </w:tc>
        <w:tc>
          <w:tcPr>
            <w:tcW w:w="827"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Albania</w:t>
            </w:r>
          </w:p>
        </w:tc>
        <w:tc>
          <w:tcPr>
            <w:tcW w:w="900"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proofErr w:type="spellStart"/>
            <w:r w:rsidRPr="009B6343">
              <w:rPr>
                <w:rFonts w:ascii="Times New Roman" w:eastAsia="Times New Roman" w:hAnsi="Times New Roman" w:cs="Times New Roman"/>
                <w:b/>
                <w:bCs/>
                <w:color w:val="000000"/>
                <w:sz w:val="18"/>
                <w:szCs w:val="18"/>
              </w:rPr>
              <w:t>BiH</w:t>
            </w:r>
            <w:proofErr w:type="spellEnd"/>
          </w:p>
        </w:tc>
        <w:tc>
          <w:tcPr>
            <w:tcW w:w="806"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Croatia</w:t>
            </w:r>
          </w:p>
        </w:tc>
        <w:tc>
          <w:tcPr>
            <w:tcW w:w="699" w:type="dxa"/>
            <w:tcBorders>
              <w:top w:val="single" w:sz="4" w:space="0" w:color="auto"/>
              <w:left w:val="nil"/>
              <w:bottom w:val="single" w:sz="4" w:space="0" w:color="auto"/>
              <w:right w:val="nil"/>
            </w:tcBorders>
          </w:tcPr>
          <w:p w:rsidR="003637DB" w:rsidRDefault="003637DB" w:rsidP="00D513C3">
            <w:pPr>
              <w:spacing w:after="0" w:line="240" w:lineRule="auto"/>
              <w:rPr>
                <w:rFonts w:ascii="Times New Roman" w:eastAsia="Times New Roman" w:hAnsi="Times New Roman" w:cs="Times New Roman"/>
                <w:b/>
                <w:bCs/>
                <w:color w:val="000000"/>
                <w:sz w:val="18"/>
                <w:szCs w:val="18"/>
              </w:rPr>
            </w:pPr>
          </w:p>
          <w:p w:rsidR="003637DB" w:rsidRPr="009B6343" w:rsidRDefault="009C0F4F" w:rsidP="00D513C3">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UNMIK/</w:t>
            </w:r>
            <w:r w:rsidR="003637DB">
              <w:rPr>
                <w:rFonts w:ascii="Times New Roman" w:eastAsia="Times New Roman" w:hAnsi="Times New Roman" w:cs="Times New Roman"/>
                <w:b/>
                <w:bCs/>
                <w:color w:val="000000"/>
                <w:sz w:val="18"/>
                <w:szCs w:val="18"/>
              </w:rPr>
              <w:t>Kosovo</w:t>
            </w:r>
          </w:p>
        </w:tc>
        <w:tc>
          <w:tcPr>
            <w:tcW w:w="1483"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FYR Macedonia</w:t>
            </w:r>
          </w:p>
        </w:tc>
        <w:tc>
          <w:tcPr>
            <w:tcW w:w="1200"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Montenegro</w:t>
            </w:r>
          </w:p>
        </w:tc>
        <w:tc>
          <w:tcPr>
            <w:tcW w:w="774" w:type="dxa"/>
            <w:tcBorders>
              <w:top w:val="single" w:sz="4" w:space="0" w:color="auto"/>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Serbia</w:t>
            </w:r>
          </w:p>
        </w:tc>
      </w:tr>
      <w:tr w:rsidR="003637DB" w:rsidRPr="009B6343" w:rsidTr="003637DB">
        <w:trPr>
          <w:trHeight w:val="262"/>
          <w:jc w:val="center"/>
        </w:trPr>
        <w:tc>
          <w:tcPr>
            <w:tcW w:w="3487" w:type="dxa"/>
            <w:gridSpan w:val="2"/>
            <w:tcBorders>
              <w:top w:val="single" w:sz="4" w:space="0" w:color="auto"/>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Agriculture &amp; Biology</w:t>
            </w:r>
          </w:p>
        </w:tc>
        <w:tc>
          <w:tcPr>
            <w:tcW w:w="827"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2.0</w:t>
            </w:r>
          </w:p>
        </w:tc>
        <w:tc>
          <w:tcPr>
            <w:tcW w:w="900"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806"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1.7</w:t>
            </w:r>
          </w:p>
        </w:tc>
        <w:tc>
          <w:tcPr>
            <w:tcW w:w="699" w:type="dxa"/>
            <w:tcBorders>
              <w:top w:val="single" w:sz="4" w:space="0" w:color="auto"/>
              <w:left w:val="nil"/>
              <w:bottom w:val="nil"/>
              <w:right w:val="nil"/>
            </w:tcBorders>
            <w:shd w:val="clear" w:color="000000" w:fill="D8D8D8"/>
            <w:vAlign w:val="center"/>
          </w:tcPr>
          <w:p w:rsidR="003637DB" w:rsidRPr="003637DB" w:rsidRDefault="003637DB" w:rsidP="003637DB">
            <w:pPr>
              <w:spacing w:after="0" w:line="240" w:lineRule="auto"/>
              <w:jc w:val="center"/>
              <w:rPr>
                <w:rFonts w:ascii="Times New Roman" w:eastAsia="Times New Roman" w:hAnsi="Times New Roman" w:cs="Times New Roman"/>
                <w:color w:val="000000"/>
                <w:sz w:val="16"/>
                <w:szCs w:val="16"/>
              </w:rPr>
            </w:pPr>
            <w:r w:rsidRPr="003637DB">
              <w:rPr>
                <w:rFonts w:ascii="Times New Roman" w:eastAsia="Times New Roman" w:hAnsi="Times New Roman" w:cs="Times New Roman"/>
                <w:color w:val="000000"/>
                <w:sz w:val="16"/>
                <w:szCs w:val="16"/>
              </w:rPr>
              <w:t>NA</w:t>
            </w:r>
          </w:p>
        </w:tc>
        <w:tc>
          <w:tcPr>
            <w:tcW w:w="1483"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1200"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2.1</w:t>
            </w:r>
          </w:p>
        </w:tc>
        <w:tc>
          <w:tcPr>
            <w:tcW w:w="774" w:type="dxa"/>
            <w:tcBorders>
              <w:top w:val="single" w:sz="4" w:space="0" w:color="auto"/>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1.5</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Arts &amp; Humanities</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2.2</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0.1</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Biochemistry, Genetics &amp; Molecular Biology</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Business, Management &amp; Accounting</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Chemical Engineering</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1.3</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Chemistry</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699" w:type="dxa"/>
            <w:tcBorders>
              <w:top w:val="nil"/>
              <w:left w:val="nil"/>
              <w:bottom w:val="nil"/>
              <w:right w:val="nil"/>
            </w:tcBorders>
            <w:shd w:val="clear" w:color="000000" w:fill="D8D8D8"/>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2.4</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1.9</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Computer Science</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2.2</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Decision Sciences</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1.4</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Dentistry</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1200"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774"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Earth &amp; Planetary Sciences</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3.3</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1.4</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Economics, Econometrics &amp; Finance</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Energy</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1200"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3.1</w:t>
            </w:r>
          </w:p>
        </w:tc>
        <w:tc>
          <w:tcPr>
            <w:tcW w:w="774"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Engineering</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1.5</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Environmental Science</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2.8</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1.3</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Health Professions</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Immunology &amp; Microbiology</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2.5</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Materials Science</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1.5</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Mathematics</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900"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806"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699" w:type="dxa"/>
            <w:tcBorders>
              <w:top w:val="nil"/>
              <w:left w:val="nil"/>
              <w:bottom w:val="nil"/>
              <w:right w:val="nil"/>
            </w:tcBorders>
            <w:shd w:val="clear" w:color="000000" w:fill="D8D8D8"/>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1.4</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2.0</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Medicine</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9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1.7</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0.9</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Multidisciplinary</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Neuroscience</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Nursing</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0.1</w:t>
            </w:r>
          </w:p>
        </w:tc>
        <w:tc>
          <w:tcPr>
            <w:tcW w:w="806"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0.1</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0.1</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Pharmacology, Toxicology &amp; Pharmaceutics</w:t>
            </w:r>
          </w:p>
        </w:tc>
        <w:tc>
          <w:tcPr>
            <w:tcW w:w="827"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0.7</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1.3</w:t>
            </w:r>
          </w:p>
        </w:tc>
        <w:tc>
          <w:tcPr>
            <w:tcW w:w="699" w:type="dxa"/>
            <w:tcBorders>
              <w:top w:val="nil"/>
              <w:left w:val="nil"/>
              <w:bottom w:val="nil"/>
              <w:right w:val="nil"/>
            </w:tcBorders>
            <w:shd w:val="clear" w:color="000000" w:fill="D8D8D8"/>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Physics &amp; Astronomy</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9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0.8</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1.0</w:t>
            </w:r>
          </w:p>
        </w:tc>
        <w:tc>
          <w:tcPr>
            <w:tcW w:w="699" w:type="dxa"/>
            <w:tcBorders>
              <w:top w:val="nil"/>
              <w:left w:val="nil"/>
              <w:bottom w:val="nil"/>
              <w:right w:val="nil"/>
            </w:tcBorders>
            <w:shd w:val="clear" w:color="000000" w:fill="D8D8D8"/>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1.2</w:t>
            </w:r>
          </w:p>
        </w:tc>
        <w:tc>
          <w:tcPr>
            <w:tcW w:w="1200"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2.5</w:t>
            </w:r>
          </w:p>
        </w:tc>
        <w:tc>
          <w:tcPr>
            <w:tcW w:w="774"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1.6</w:t>
            </w:r>
          </w:p>
        </w:tc>
      </w:tr>
      <w:tr w:rsidR="003637DB" w:rsidRPr="009B6343" w:rsidTr="003637DB">
        <w:trPr>
          <w:trHeight w:val="72"/>
          <w:jc w:val="center"/>
        </w:trPr>
        <w:tc>
          <w:tcPr>
            <w:tcW w:w="3487" w:type="dxa"/>
            <w:gridSpan w:val="2"/>
            <w:tcBorders>
              <w:top w:val="nil"/>
              <w:left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Psychology</w:t>
            </w:r>
          </w:p>
        </w:tc>
        <w:tc>
          <w:tcPr>
            <w:tcW w:w="827"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c>
          <w:tcPr>
            <w:tcW w:w="900"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806"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0.5</w:t>
            </w:r>
          </w:p>
        </w:tc>
        <w:tc>
          <w:tcPr>
            <w:tcW w:w="699" w:type="dxa"/>
            <w:tcBorders>
              <w:top w:val="nil"/>
              <w:left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0.2</w:t>
            </w:r>
          </w:p>
        </w:tc>
        <w:tc>
          <w:tcPr>
            <w:tcW w:w="1200"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0.6</w:t>
            </w:r>
          </w:p>
        </w:tc>
      </w:tr>
      <w:tr w:rsidR="003637DB" w:rsidRPr="009B6343" w:rsidTr="003637DB">
        <w:trPr>
          <w:trHeight w:val="72"/>
          <w:jc w:val="center"/>
        </w:trPr>
        <w:tc>
          <w:tcPr>
            <w:tcW w:w="3487" w:type="dxa"/>
            <w:gridSpan w:val="2"/>
            <w:tcBorders>
              <w:top w:val="nil"/>
              <w:left w:val="nil"/>
              <w:bottom w:val="nil"/>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Social Sciences</w:t>
            </w:r>
          </w:p>
        </w:tc>
        <w:tc>
          <w:tcPr>
            <w:tcW w:w="827"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1.1</w:t>
            </w:r>
          </w:p>
        </w:tc>
        <w:tc>
          <w:tcPr>
            <w:tcW w:w="900" w:type="dxa"/>
            <w:tcBorders>
              <w:top w:val="nil"/>
              <w:left w:val="nil"/>
              <w:bottom w:val="nil"/>
              <w:right w:val="nil"/>
            </w:tcBorders>
            <w:shd w:val="clear" w:color="auto" w:fill="D9D9D9" w:themeFill="background1" w:themeFillShade="D9"/>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2.2</w:t>
            </w:r>
          </w:p>
        </w:tc>
        <w:tc>
          <w:tcPr>
            <w:tcW w:w="806" w:type="dxa"/>
            <w:tcBorders>
              <w:top w:val="nil"/>
              <w:left w:val="nil"/>
              <w:bottom w:val="nil"/>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2.3</w:t>
            </w:r>
          </w:p>
        </w:tc>
        <w:tc>
          <w:tcPr>
            <w:tcW w:w="699" w:type="dxa"/>
            <w:tcBorders>
              <w:top w:val="nil"/>
              <w:left w:val="nil"/>
              <w:bottom w:val="nil"/>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1200"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0.3</w:t>
            </w:r>
          </w:p>
        </w:tc>
        <w:tc>
          <w:tcPr>
            <w:tcW w:w="774" w:type="dxa"/>
            <w:tcBorders>
              <w:top w:val="nil"/>
              <w:left w:val="nil"/>
              <w:bottom w:val="nil"/>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r>
      <w:tr w:rsidR="003637DB" w:rsidRPr="009B6343" w:rsidTr="003637DB">
        <w:trPr>
          <w:trHeight w:val="72"/>
          <w:jc w:val="center"/>
        </w:trPr>
        <w:tc>
          <w:tcPr>
            <w:tcW w:w="3487" w:type="dxa"/>
            <w:gridSpan w:val="2"/>
            <w:tcBorders>
              <w:top w:val="nil"/>
              <w:left w:val="nil"/>
              <w:bottom w:val="single" w:sz="4" w:space="0" w:color="auto"/>
              <w:right w:val="nil"/>
            </w:tcBorders>
            <w:shd w:val="clear" w:color="auto" w:fill="auto"/>
            <w:noWrap/>
            <w:vAlign w:val="bottom"/>
            <w:hideMark/>
          </w:tcPr>
          <w:p w:rsidR="003637DB" w:rsidRPr="009B6343" w:rsidRDefault="003637DB" w:rsidP="00D513C3">
            <w:pPr>
              <w:spacing w:after="0" w:line="240" w:lineRule="auto"/>
              <w:rPr>
                <w:rFonts w:ascii="Times New Roman" w:eastAsia="Times New Roman" w:hAnsi="Times New Roman" w:cs="Times New Roman"/>
                <w:b/>
                <w:bCs/>
                <w:color w:val="000000"/>
                <w:sz w:val="18"/>
                <w:szCs w:val="18"/>
              </w:rPr>
            </w:pPr>
            <w:r w:rsidRPr="009B6343">
              <w:rPr>
                <w:rFonts w:ascii="Times New Roman" w:eastAsia="Times New Roman" w:hAnsi="Times New Roman" w:cs="Times New Roman"/>
                <w:b/>
                <w:bCs/>
                <w:color w:val="000000"/>
                <w:sz w:val="18"/>
                <w:szCs w:val="18"/>
              </w:rPr>
              <w:t>Veterinary</w:t>
            </w:r>
          </w:p>
        </w:tc>
        <w:tc>
          <w:tcPr>
            <w:tcW w:w="827" w:type="dxa"/>
            <w:tcBorders>
              <w:top w:val="nil"/>
              <w:left w:val="nil"/>
              <w:bottom w:val="single" w:sz="4" w:space="0" w:color="auto"/>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1.3</w:t>
            </w:r>
          </w:p>
        </w:tc>
        <w:tc>
          <w:tcPr>
            <w:tcW w:w="900" w:type="dxa"/>
            <w:tcBorders>
              <w:top w:val="nil"/>
              <w:left w:val="nil"/>
              <w:bottom w:val="single" w:sz="4" w:space="0" w:color="auto"/>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1.4</w:t>
            </w:r>
          </w:p>
        </w:tc>
        <w:tc>
          <w:tcPr>
            <w:tcW w:w="806" w:type="dxa"/>
            <w:tcBorders>
              <w:top w:val="nil"/>
              <w:left w:val="nil"/>
              <w:bottom w:val="single" w:sz="4" w:space="0" w:color="auto"/>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2.0</w:t>
            </w:r>
          </w:p>
        </w:tc>
        <w:tc>
          <w:tcPr>
            <w:tcW w:w="699" w:type="dxa"/>
            <w:tcBorders>
              <w:top w:val="nil"/>
              <w:left w:val="nil"/>
              <w:bottom w:val="single" w:sz="4" w:space="0" w:color="auto"/>
              <w:right w:val="nil"/>
            </w:tcBorders>
            <w:vAlign w:val="center"/>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3637DB">
              <w:rPr>
                <w:rFonts w:ascii="Times New Roman" w:eastAsia="Times New Roman" w:hAnsi="Times New Roman" w:cs="Times New Roman"/>
                <w:color w:val="000000"/>
                <w:sz w:val="16"/>
                <w:szCs w:val="16"/>
              </w:rPr>
              <w:t>NA</w:t>
            </w:r>
          </w:p>
        </w:tc>
        <w:tc>
          <w:tcPr>
            <w:tcW w:w="1483" w:type="dxa"/>
            <w:tcBorders>
              <w:top w:val="nil"/>
              <w:left w:val="nil"/>
              <w:bottom w:val="single" w:sz="4" w:space="0" w:color="auto"/>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0.4</w:t>
            </w:r>
          </w:p>
        </w:tc>
        <w:tc>
          <w:tcPr>
            <w:tcW w:w="1200" w:type="dxa"/>
            <w:tcBorders>
              <w:top w:val="nil"/>
              <w:left w:val="nil"/>
              <w:bottom w:val="single" w:sz="4" w:space="0" w:color="auto"/>
              <w:right w:val="nil"/>
            </w:tcBorders>
            <w:shd w:val="clear" w:color="auto" w:fill="auto"/>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0.0</w:t>
            </w:r>
          </w:p>
        </w:tc>
        <w:tc>
          <w:tcPr>
            <w:tcW w:w="774" w:type="dxa"/>
            <w:tcBorders>
              <w:top w:val="nil"/>
              <w:left w:val="nil"/>
              <w:bottom w:val="single" w:sz="4" w:space="0" w:color="auto"/>
              <w:right w:val="nil"/>
            </w:tcBorders>
            <w:shd w:val="clear" w:color="000000" w:fill="D8D8D8"/>
            <w:noWrap/>
            <w:vAlign w:val="center"/>
            <w:hideMark/>
          </w:tcPr>
          <w:p w:rsidR="003637DB" w:rsidRPr="009B6343" w:rsidRDefault="003637DB" w:rsidP="003637DB">
            <w:pPr>
              <w:spacing w:after="0" w:line="240" w:lineRule="auto"/>
              <w:jc w:val="center"/>
              <w:rPr>
                <w:rFonts w:ascii="Times New Roman" w:eastAsia="Times New Roman" w:hAnsi="Times New Roman" w:cs="Times New Roman"/>
                <w:color w:val="000000"/>
                <w:sz w:val="18"/>
                <w:szCs w:val="18"/>
              </w:rPr>
            </w:pPr>
            <w:r w:rsidRPr="009B6343">
              <w:rPr>
                <w:rFonts w:ascii="Times New Roman" w:eastAsia="Times New Roman" w:hAnsi="Times New Roman" w:cs="Times New Roman"/>
                <w:color w:val="000000"/>
                <w:sz w:val="18"/>
                <w:szCs w:val="18"/>
              </w:rPr>
              <w:t>1.5</w:t>
            </w:r>
          </w:p>
        </w:tc>
      </w:tr>
      <w:tr w:rsidR="003637DB" w:rsidRPr="009B6343" w:rsidTr="003637DB">
        <w:trPr>
          <w:trHeight w:val="300"/>
          <w:jc w:val="center"/>
        </w:trPr>
        <w:tc>
          <w:tcPr>
            <w:tcW w:w="1483" w:type="dxa"/>
            <w:tcBorders>
              <w:top w:val="single" w:sz="4" w:space="0" w:color="auto"/>
              <w:left w:val="nil"/>
              <w:right w:val="nil"/>
            </w:tcBorders>
          </w:tcPr>
          <w:p w:rsidR="003637DB" w:rsidRPr="009B6343" w:rsidRDefault="003637DB" w:rsidP="00D513C3">
            <w:pPr>
              <w:spacing w:after="0" w:line="240" w:lineRule="auto"/>
              <w:rPr>
                <w:rFonts w:ascii="Times New Roman" w:eastAsia="Times New Roman" w:hAnsi="Times New Roman" w:cs="Times New Roman"/>
                <w:color w:val="000000"/>
                <w:sz w:val="16"/>
                <w:szCs w:val="16"/>
              </w:rPr>
            </w:pPr>
          </w:p>
        </w:tc>
        <w:tc>
          <w:tcPr>
            <w:tcW w:w="8693" w:type="dxa"/>
            <w:gridSpan w:val="8"/>
            <w:tcBorders>
              <w:top w:val="single" w:sz="4" w:space="0" w:color="auto"/>
              <w:left w:val="nil"/>
              <w:right w:val="nil"/>
            </w:tcBorders>
            <w:shd w:val="clear" w:color="auto" w:fill="auto"/>
            <w:noWrap/>
            <w:vAlign w:val="bottom"/>
            <w:hideMark/>
          </w:tcPr>
          <w:p w:rsidR="003637DB" w:rsidRPr="009B6343" w:rsidRDefault="00E91F47" w:rsidP="00E3402C">
            <w:pPr>
              <w:spacing w:after="0" w:line="240" w:lineRule="auto"/>
              <w:rPr>
                <w:rFonts w:ascii="Times New Roman" w:eastAsia="Times New Roman" w:hAnsi="Times New Roman" w:cs="Times New Roman"/>
                <w:i/>
                <w:color w:val="000000"/>
                <w:sz w:val="16"/>
                <w:szCs w:val="16"/>
              </w:rPr>
            </w:pPr>
            <w:r w:rsidRPr="00E52059">
              <w:rPr>
                <w:rFonts w:ascii="Times New Roman" w:eastAsia="Times New Roman" w:hAnsi="Times New Roman" w:cs="Times New Roman"/>
                <w:i/>
                <w:color w:val="000000"/>
                <w:sz w:val="16"/>
                <w:szCs w:val="16"/>
              </w:rPr>
              <w:t>Source</w:t>
            </w:r>
            <w:r w:rsidR="003637DB" w:rsidRPr="009B6343">
              <w:rPr>
                <w:rFonts w:ascii="Times New Roman" w:eastAsia="Times New Roman" w:hAnsi="Times New Roman" w:cs="Times New Roman"/>
                <w:color w:val="000000"/>
                <w:sz w:val="16"/>
                <w:szCs w:val="16"/>
              </w:rPr>
              <w:t xml:space="preserve">: </w:t>
            </w:r>
            <w:r w:rsidR="00FA1CB7" w:rsidRPr="00FA1CB7">
              <w:rPr>
                <w:rFonts w:ascii="Times New Roman" w:eastAsia="Times New Roman" w:hAnsi="Times New Roman" w:cs="Times New Roman"/>
                <w:i/>
                <w:color w:val="000000"/>
                <w:sz w:val="16"/>
                <w:szCs w:val="16"/>
              </w:rPr>
              <w:t xml:space="preserve">Authors’ elaboration based on SJR — </w:t>
            </w:r>
            <w:proofErr w:type="spellStart"/>
            <w:r w:rsidR="00FA1CB7" w:rsidRPr="00FA1CB7">
              <w:rPr>
                <w:rFonts w:ascii="Times New Roman" w:eastAsia="Times New Roman" w:hAnsi="Times New Roman" w:cs="Times New Roman"/>
                <w:i/>
                <w:color w:val="000000"/>
                <w:sz w:val="16"/>
                <w:szCs w:val="16"/>
              </w:rPr>
              <w:t>SCImago</w:t>
            </w:r>
            <w:proofErr w:type="spellEnd"/>
            <w:r w:rsidR="00FA1CB7" w:rsidRPr="00FA1CB7">
              <w:rPr>
                <w:rFonts w:ascii="Times New Roman" w:eastAsia="Times New Roman" w:hAnsi="Times New Roman" w:cs="Times New Roman"/>
                <w:i/>
                <w:color w:val="000000"/>
                <w:sz w:val="16"/>
                <w:szCs w:val="16"/>
              </w:rPr>
              <w:t xml:space="preserve"> Journal &amp; Country Rank</w:t>
            </w:r>
            <w:r w:rsidR="00E3402C">
              <w:rPr>
                <w:rFonts w:ascii="Times New Roman" w:eastAsia="Times New Roman" w:hAnsi="Times New Roman" w:cs="Times New Roman"/>
                <w:i/>
                <w:color w:val="000000"/>
                <w:sz w:val="16"/>
                <w:szCs w:val="16"/>
              </w:rPr>
              <w:t>.</w:t>
            </w:r>
          </w:p>
        </w:tc>
      </w:tr>
    </w:tbl>
    <w:p w:rsidR="00FA1CB7" w:rsidRDefault="00D513C3" w:rsidP="00FA1CB7">
      <w:pPr>
        <w:numPr>
          <w:ilvl w:val="0"/>
          <w:numId w:val="2"/>
        </w:numPr>
        <w:spacing w:before="240"/>
        <w:ind w:left="0" w:firstLine="0"/>
        <w:jc w:val="both"/>
        <w:rPr>
          <w:rFonts w:ascii="Times New Roman" w:hAnsi="Times New Roman" w:cs="Times New Roman"/>
          <w:b/>
        </w:rPr>
      </w:pPr>
      <w:r w:rsidRPr="009B6343">
        <w:rPr>
          <w:rFonts w:ascii="Times New Roman" w:hAnsi="Times New Roman" w:cs="Times New Roman"/>
          <w:b/>
        </w:rPr>
        <w:t>Countries will also need to rationalize their research infrastructures according to scientific specialization and available resources</w:t>
      </w:r>
      <w:r w:rsidR="001A157D">
        <w:rPr>
          <w:rFonts w:ascii="Times New Roman" w:hAnsi="Times New Roman" w:cs="Times New Roman"/>
          <w:b/>
        </w:rPr>
        <w:t xml:space="preserve">.  </w:t>
      </w:r>
      <w:r w:rsidRPr="009B6343">
        <w:rPr>
          <w:rFonts w:ascii="Times New Roman" w:hAnsi="Times New Roman" w:cs="Times New Roman"/>
        </w:rPr>
        <w:t xml:space="preserve">Research infrastructure and research laboratories are important </w:t>
      </w:r>
      <w:r w:rsidRPr="009B6343">
        <w:rPr>
          <w:rFonts w:ascii="Times New Roman" w:hAnsi="Times New Roman" w:cs="Times New Roman"/>
        </w:rPr>
        <w:lastRenderedPageBreak/>
        <w:t>assets</w:t>
      </w:r>
      <w:r w:rsidR="00B2185D">
        <w:rPr>
          <w:rFonts w:ascii="Times New Roman" w:hAnsi="Times New Roman" w:cs="Times New Roman"/>
        </w:rPr>
        <w:t>,</w:t>
      </w:r>
      <w:r w:rsidRPr="009B6343">
        <w:rPr>
          <w:rFonts w:ascii="Times New Roman" w:hAnsi="Times New Roman" w:cs="Times New Roman"/>
        </w:rPr>
        <w:t xml:space="preserve"> and their existence should be </w:t>
      </w:r>
      <w:r w:rsidR="00F20C4C">
        <w:rPr>
          <w:rFonts w:ascii="Times New Roman" w:hAnsi="Times New Roman" w:cs="Times New Roman"/>
        </w:rPr>
        <w:t>a clear public</w:t>
      </w:r>
      <w:r w:rsidRPr="009B6343">
        <w:rPr>
          <w:rFonts w:ascii="Times New Roman" w:hAnsi="Times New Roman" w:cs="Times New Roman"/>
        </w:rPr>
        <w:t xml:space="preserve"> policy priority</w:t>
      </w:r>
      <w:r w:rsidR="001A157D">
        <w:rPr>
          <w:rFonts w:ascii="Times New Roman" w:hAnsi="Times New Roman" w:cs="Times New Roman"/>
        </w:rPr>
        <w:t xml:space="preserve">.  </w:t>
      </w:r>
      <w:r w:rsidR="005047E1" w:rsidRPr="009B6343">
        <w:rPr>
          <w:rFonts w:ascii="Times New Roman" w:hAnsi="Times New Roman" w:cs="Times New Roman"/>
        </w:rPr>
        <w:t>S</w:t>
      </w:r>
      <w:r w:rsidRPr="009B6343">
        <w:rPr>
          <w:rFonts w:ascii="Times New Roman" w:hAnsi="Times New Roman" w:cs="Times New Roman"/>
        </w:rPr>
        <w:t>pecific provision</w:t>
      </w:r>
      <w:r w:rsidR="00B2185D">
        <w:rPr>
          <w:rFonts w:ascii="Times New Roman" w:hAnsi="Times New Roman" w:cs="Times New Roman"/>
        </w:rPr>
        <w:t>s</w:t>
      </w:r>
      <w:r w:rsidRPr="009B6343">
        <w:rPr>
          <w:rFonts w:ascii="Times New Roman" w:hAnsi="Times New Roman" w:cs="Times New Roman"/>
        </w:rPr>
        <w:t xml:space="preserve"> should be made in the public budget to guarantee </w:t>
      </w:r>
      <w:r w:rsidR="00B2185D">
        <w:rPr>
          <w:rFonts w:ascii="Times New Roman" w:hAnsi="Times New Roman" w:cs="Times New Roman"/>
        </w:rPr>
        <w:t>adequate</w:t>
      </w:r>
      <w:r w:rsidR="00B2185D" w:rsidRPr="009B6343">
        <w:rPr>
          <w:rFonts w:ascii="Times New Roman" w:hAnsi="Times New Roman" w:cs="Times New Roman"/>
        </w:rPr>
        <w:t xml:space="preserve"> </w:t>
      </w:r>
      <w:r w:rsidRPr="009B6343">
        <w:rPr>
          <w:rFonts w:ascii="Times New Roman" w:hAnsi="Times New Roman" w:cs="Times New Roman"/>
        </w:rPr>
        <w:t xml:space="preserve">maintenance and periodic investment in </w:t>
      </w:r>
      <w:r w:rsidR="00952732">
        <w:rPr>
          <w:rFonts w:ascii="Times New Roman" w:hAnsi="Times New Roman" w:cs="Times New Roman"/>
        </w:rPr>
        <w:t>upgrading</w:t>
      </w:r>
      <w:r w:rsidR="00B2185D">
        <w:rPr>
          <w:rFonts w:ascii="Times New Roman" w:hAnsi="Times New Roman" w:cs="Times New Roman"/>
        </w:rPr>
        <w:t xml:space="preserve"> technology</w:t>
      </w:r>
      <w:r w:rsidR="001A157D">
        <w:rPr>
          <w:rFonts w:ascii="Times New Roman" w:hAnsi="Times New Roman" w:cs="Times New Roman"/>
        </w:rPr>
        <w:t xml:space="preserve">.  </w:t>
      </w:r>
      <w:r w:rsidRPr="009B6343">
        <w:rPr>
          <w:rFonts w:ascii="Times New Roman" w:hAnsi="Times New Roman" w:cs="Times New Roman"/>
        </w:rPr>
        <w:t>Building and maintaining state</w:t>
      </w:r>
      <w:r w:rsidR="00B2185D">
        <w:rPr>
          <w:rFonts w:ascii="Times New Roman" w:hAnsi="Times New Roman" w:cs="Times New Roman"/>
        </w:rPr>
        <w:t>-</w:t>
      </w:r>
      <w:r w:rsidRPr="009B6343">
        <w:rPr>
          <w:rFonts w:ascii="Times New Roman" w:hAnsi="Times New Roman" w:cs="Times New Roman"/>
        </w:rPr>
        <w:t>of</w:t>
      </w:r>
      <w:r w:rsidR="00B2185D">
        <w:rPr>
          <w:rFonts w:ascii="Times New Roman" w:hAnsi="Times New Roman" w:cs="Times New Roman"/>
        </w:rPr>
        <w:t>-</w:t>
      </w:r>
      <w:r w:rsidRPr="009B6343">
        <w:rPr>
          <w:rFonts w:ascii="Times New Roman" w:hAnsi="Times New Roman" w:cs="Times New Roman"/>
        </w:rPr>
        <w:t>the</w:t>
      </w:r>
      <w:r w:rsidR="00B2185D">
        <w:rPr>
          <w:rFonts w:ascii="Times New Roman" w:hAnsi="Times New Roman" w:cs="Times New Roman"/>
        </w:rPr>
        <w:t>-</w:t>
      </w:r>
      <w:r w:rsidRPr="009B6343">
        <w:rPr>
          <w:rFonts w:ascii="Times New Roman" w:hAnsi="Times New Roman" w:cs="Times New Roman"/>
        </w:rPr>
        <w:t xml:space="preserve">art research infrastructure, however, takes a large share of </w:t>
      </w:r>
      <w:r w:rsidR="00B2185D">
        <w:rPr>
          <w:rFonts w:ascii="Times New Roman" w:hAnsi="Times New Roman" w:cs="Times New Roman"/>
        </w:rPr>
        <w:t xml:space="preserve">the </w:t>
      </w:r>
      <w:r w:rsidRPr="009B6343">
        <w:rPr>
          <w:rFonts w:ascii="Times New Roman" w:hAnsi="Times New Roman" w:cs="Times New Roman"/>
        </w:rPr>
        <w:t>R&amp;D budget in the Western Balkans</w:t>
      </w:r>
      <w:r w:rsidR="00B2185D">
        <w:rPr>
          <w:rFonts w:ascii="Times New Roman" w:hAnsi="Times New Roman" w:cs="Times New Roman"/>
        </w:rPr>
        <w:t>,</w:t>
      </w:r>
      <w:r w:rsidRPr="009B6343">
        <w:rPr>
          <w:rFonts w:ascii="Times New Roman" w:hAnsi="Times New Roman" w:cs="Times New Roman"/>
        </w:rPr>
        <w:t xml:space="preserve"> reducing the amount of funding for research projects</w:t>
      </w:r>
      <w:r w:rsidR="001A157D">
        <w:rPr>
          <w:rFonts w:ascii="Times New Roman" w:hAnsi="Times New Roman" w:cs="Times New Roman"/>
        </w:rPr>
        <w:t xml:space="preserve">.  </w:t>
      </w:r>
      <w:r w:rsidRPr="009B6343">
        <w:rPr>
          <w:rFonts w:ascii="Times New Roman" w:hAnsi="Times New Roman" w:cs="Times New Roman"/>
        </w:rPr>
        <w:t xml:space="preserve">The lack of investment in modernization in </w:t>
      </w:r>
      <w:r w:rsidR="00B2185D">
        <w:rPr>
          <w:rFonts w:ascii="Times New Roman" w:hAnsi="Times New Roman" w:cs="Times New Roman"/>
        </w:rPr>
        <w:t>recent</w:t>
      </w:r>
      <w:r w:rsidRPr="009B6343">
        <w:rPr>
          <w:rFonts w:ascii="Times New Roman" w:hAnsi="Times New Roman" w:cs="Times New Roman"/>
        </w:rPr>
        <w:t xml:space="preserve"> decades </w:t>
      </w:r>
      <w:r w:rsidR="00B2185D">
        <w:rPr>
          <w:rFonts w:ascii="Times New Roman" w:hAnsi="Times New Roman" w:cs="Times New Roman"/>
        </w:rPr>
        <w:t xml:space="preserve">has </w:t>
      </w:r>
      <w:r w:rsidRPr="009B6343">
        <w:rPr>
          <w:rFonts w:ascii="Times New Roman" w:hAnsi="Times New Roman" w:cs="Times New Roman"/>
        </w:rPr>
        <w:t>aggravate</w:t>
      </w:r>
      <w:r w:rsidR="00B2185D">
        <w:rPr>
          <w:rFonts w:ascii="Times New Roman" w:hAnsi="Times New Roman" w:cs="Times New Roman"/>
        </w:rPr>
        <w:t>d</w:t>
      </w:r>
      <w:r w:rsidRPr="009B6343">
        <w:rPr>
          <w:rFonts w:ascii="Times New Roman" w:hAnsi="Times New Roman" w:cs="Times New Roman"/>
        </w:rPr>
        <w:t xml:space="preserve"> the problem</w:t>
      </w:r>
      <w:r w:rsidR="001A157D">
        <w:rPr>
          <w:rFonts w:ascii="Times New Roman" w:hAnsi="Times New Roman" w:cs="Times New Roman"/>
        </w:rPr>
        <w:t xml:space="preserve">.  </w:t>
      </w:r>
      <w:r w:rsidRPr="009B6343">
        <w:rPr>
          <w:rFonts w:ascii="Times New Roman" w:hAnsi="Times New Roman" w:cs="Times New Roman"/>
        </w:rPr>
        <w:t>In the context of increasingly limited fiscal resources, countries should explore the possibility of sharing existing facilities and building supra-national infrastructure as dictated by the fields of research specialization</w:t>
      </w:r>
      <w:r w:rsidR="001A157D">
        <w:rPr>
          <w:rFonts w:ascii="Times New Roman" w:hAnsi="Times New Roman" w:cs="Times New Roman"/>
        </w:rPr>
        <w:t xml:space="preserve">.  </w:t>
      </w:r>
      <w:r w:rsidRPr="009B6343">
        <w:rPr>
          <w:rFonts w:ascii="Times New Roman" w:hAnsi="Times New Roman" w:cs="Times New Roman"/>
        </w:rPr>
        <w:t xml:space="preserve">Building on existing work, the technical assistance will carefully assess the modernization needs of </w:t>
      </w:r>
      <w:r w:rsidR="00247D8D">
        <w:rPr>
          <w:rFonts w:ascii="Times New Roman" w:hAnsi="Times New Roman" w:cs="Times New Roman"/>
        </w:rPr>
        <w:t xml:space="preserve">the region’s </w:t>
      </w:r>
      <w:r w:rsidRPr="009B6343">
        <w:rPr>
          <w:rFonts w:ascii="Times New Roman" w:hAnsi="Times New Roman" w:cs="Times New Roman"/>
        </w:rPr>
        <w:t>research infrastructure.</w:t>
      </w:r>
    </w:p>
    <w:p w:rsidR="00FA1CB7" w:rsidRDefault="00D513C3"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Specialization should be combined with an added emphasis on integration </w:t>
      </w:r>
      <w:r w:rsidR="00C011AC">
        <w:rPr>
          <w:rFonts w:ascii="Times New Roman" w:hAnsi="Times New Roman" w:cs="Times New Roman"/>
          <w:b/>
        </w:rPr>
        <w:t>in</w:t>
      </w:r>
      <w:r w:rsidRPr="009B6343">
        <w:rPr>
          <w:rFonts w:ascii="Times New Roman" w:hAnsi="Times New Roman" w:cs="Times New Roman"/>
          <w:b/>
        </w:rPr>
        <w:t>to</w:t>
      </w:r>
      <w:r w:rsidR="005047E1" w:rsidRPr="009B6343">
        <w:rPr>
          <w:rFonts w:ascii="Times New Roman" w:hAnsi="Times New Roman" w:cs="Times New Roman"/>
          <w:b/>
        </w:rPr>
        <w:t xml:space="preserve"> the</w:t>
      </w:r>
      <w:r w:rsidRPr="009B6343">
        <w:rPr>
          <w:rFonts w:ascii="Times New Roman" w:hAnsi="Times New Roman" w:cs="Times New Roman"/>
          <w:b/>
        </w:rPr>
        <w:t xml:space="preserve"> international scientific community (particularly the ERA) and research mobility</w:t>
      </w:r>
      <w:r w:rsidR="001A157D">
        <w:rPr>
          <w:rFonts w:ascii="Times New Roman" w:hAnsi="Times New Roman" w:cs="Times New Roman"/>
          <w:b/>
        </w:rPr>
        <w:t xml:space="preserve">.  </w:t>
      </w:r>
      <w:r w:rsidRPr="009B6343">
        <w:rPr>
          <w:rFonts w:ascii="Times New Roman" w:hAnsi="Times New Roman" w:cs="Times New Roman"/>
        </w:rPr>
        <w:t>International integration is essential for excellence in research</w:t>
      </w:r>
      <w:r w:rsidR="001A157D">
        <w:rPr>
          <w:rFonts w:ascii="Times New Roman" w:hAnsi="Times New Roman" w:cs="Times New Roman"/>
        </w:rPr>
        <w:t xml:space="preserve">.  </w:t>
      </w:r>
      <w:r w:rsidRPr="009B6343">
        <w:rPr>
          <w:rFonts w:ascii="Times New Roman" w:hAnsi="Times New Roman" w:cs="Times New Roman"/>
        </w:rPr>
        <w:t xml:space="preserve">An analogy with international trade seems </w:t>
      </w:r>
      <w:r w:rsidR="00C011AC">
        <w:rPr>
          <w:rFonts w:ascii="Times New Roman" w:hAnsi="Times New Roman" w:cs="Times New Roman"/>
        </w:rPr>
        <w:t>relevant</w:t>
      </w:r>
      <w:r w:rsidR="001A157D">
        <w:rPr>
          <w:rFonts w:ascii="Times New Roman" w:hAnsi="Times New Roman" w:cs="Times New Roman"/>
        </w:rPr>
        <w:t xml:space="preserve">.  </w:t>
      </w:r>
      <w:r w:rsidRPr="009B6343">
        <w:rPr>
          <w:rFonts w:ascii="Times New Roman" w:hAnsi="Times New Roman" w:cs="Times New Roman"/>
        </w:rPr>
        <w:t xml:space="preserve">Western Balkan countries need to break </w:t>
      </w:r>
      <w:r w:rsidR="00C011AC">
        <w:rPr>
          <w:rFonts w:ascii="Times New Roman" w:hAnsi="Times New Roman" w:cs="Times New Roman"/>
        </w:rPr>
        <w:t>free of the</w:t>
      </w:r>
      <w:r w:rsidRPr="009B6343">
        <w:rPr>
          <w:rFonts w:ascii="Times New Roman" w:hAnsi="Times New Roman" w:cs="Times New Roman"/>
        </w:rPr>
        <w:t xml:space="preserve"> remaining autarkic elements of </w:t>
      </w:r>
      <w:r w:rsidR="00952732">
        <w:rPr>
          <w:rFonts w:ascii="Times New Roman" w:hAnsi="Times New Roman" w:cs="Times New Roman"/>
        </w:rPr>
        <w:t xml:space="preserve">their </w:t>
      </w:r>
      <w:r w:rsidRPr="009B6343">
        <w:rPr>
          <w:rFonts w:ascii="Times New Roman" w:hAnsi="Times New Roman" w:cs="Times New Roman"/>
        </w:rPr>
        <w:t>scientific work to fully integrate with the ERA</w:t>
      </w:r>
      <w:r w:rsidR="001A157D">
        <w:rPr>
          <w:rFonts w:ascii="Times New Roman" w:hAnsi="Times New Roman" w:cs="Times New Roman"/>
        </w:rPr>
        <w:t xml:space="preserve">.  </w:t>
      </w:r>
      <w:r w:rsidRPr="009B6343">
        <w:rPr>
          <w:rFonts w:ascii="Times New Roman" w:hAnsi="Times New Roman" w:cs="Times New Roman"/>
        </w:rPr>
        <w:t>Publications in international journals should be emphasized</w:t>
      </w:r>
      <w:r w:rsidR="00952732">
        <w:rPr>
          <w:rFonts w:ascii="Times New Roman" w:hAnsi="Times New Roman" w:cs="Times New Roman"/>
        </w:rPr>
        <w:t>,</w:t>
      </w:r>
      <w:r w:rsidRPr="009B6343">
        <w:rPr>
          <w:rFonts w:ascii="Times New Roman" w:hAnsi="Times New Roman" w:cs="Times New Roman"/>
        </w:rPr>
        <w:t xml:space="preserve"> joint participation </w:t>
      </w:r>
      <w:r w:rsidR="00F20C4C">
        <w:rPr>
          <w:rFonts w:ascii="Times New Roman" w:hAnsi="Times New Roman" w:cs="Times New Roman"/>
        </w:rPr>
        <w:t>o</w:t>
      </w:r>
      <w:r w:rsidRPr="009B6343">
        <w:rPr>
          <w:rFonts w:ascii="Times New Roman" w:hAnsi="Times New Roman" w:cs="Times New Roman"/>
        </w:rPr>
        <w:t>n international calls should be prioritized</w:t>
      </w:r>
      <w:r w:rsidR="00F20C4C">
        <w:rPr>
          <w:rFonts w:ascii="Times New Roman" w:hAnsi="Times New Roman" w:cs="Times New Roman"/>
        </w:rPr>
        <w:t>,</w:t>
      </w:r>
      <w:r w:rsidRPr="009B6343">
        <w:rPr>
          <w:rFonts w:ascii="Times New Roman" w:hAnsi="Times New Roman" w:cs="Times New Roman"/>
        </w:rPr>
        <w:t xml:space="preserve"> and instruments supporting those achievements should be mobilized</w:t>
      </w:r>
      <w:r w:rsidR="001A157D">
        <w:rPr>
          <w:rFonts w:ascii="Times New Roman" w:hAnsi="Times New Roman" w:cs="Times New Roman"/>
        </w:rPr>
        <w:t xml:space="preserve">.  </w:t>
      </w:r>
      <w:r w:rsidRPr="009B6343">
        <w:rPr>
          <w:rFonts w:ascii="Times New Roman" w:hAnsi="Times New Roman" w:cs="Times New Roman"/>
        </w:rPr>
        <w:t>There is clearly a “chicken and egg” problem</w:t>
      </w:r>
      <w:r w:rsidR="00F20C4C">
        <w:rPr>
          <w:rFonts w:ascii="Times New Roman" w:hAnsi="Times New Roman" w:cs="Times New Roman"/>
        </w:rPr>
        <w:t>,</w:t>
      </w:r>
      <w:r w:rsidRPr="009B6343">
        <w:rPr>
          <w:rFonts w:ascii="Times New Roman" w:hAnsi="Times New Roman" w:cs="Times New Roman"/>
        </w:rPr>
        <w:t xml:space="preserve"> as demonstrated by the low performance of Southern European countries in FP7 (Romania’s acceptance rate in 2009 was about 15 percent as compared to 25 percent in Slovakia and almost 30 percent in Denmark)</w:t>
      </w:r>
      <w:r w:rsidR="001A157D">
        <w:rPr>
          <w:rFonts w:ascii="Times New Roman" w:hAnsi="Times New Roman" w:cs="Times New Roman"/>
        </w:rPr>
        <w:t xml:space="preserve">.  </w:t>
      </w:r>
      <w:r w:rsidRPr="009B6343">
        <w:rPr>
          <w:rFonts w:ascii="Times New Roman" w:hAnsi="Times New Roman" w:cs="Times New Roman"/>
        </w:rPr>
        <w:t>Yet</w:t>
      </w:r>
      <w:r w:rsidR="00C259A0">
        <w:rPr>
          <w:rFonts w:ascii="Times New Roman" w:hAnsi="Times New Roman" w:cs="Times New Roman"/>
        </w:rPr>
        <w:t>,</w:t>
      </w:r>
      <w:r w:rsidRPr="009B6343">
        <w:rPr>
          <w:rFonts w:ascii="Times New Roman" w:hAnsi="Times New Roman" w:cs="Times New Roman"/>
        </w:rPr>
        <w:t xml:space="preserve"> some countries are managing to break this vicious cycle by mobilizing knowledge from abroad</w:t>
      </w:r>
      <w:r w:rsidR="00BF080C" w:rsidRPr="009B6343">
        <w:rPr>
          <w:rFonts w:ascii="Times New Roman" w:hAnsi="Times New Roman" w:cs="Times New Roman"/>
        </w:rPr>
        <w:t>,</w:t>
      </w:r>
      <w:r w:rsidRPr="009B6343">
        <w:rPr>
          <w:rFonts w:ascii="Times New Roman" w:hAnsi="Times New Roman" w:cs="Times New Roman"/>
        </w:rPr>
        <w:t xml:space="preserve"> as illustrated by Croatia’s </w:t>
      </w:r>
      <w:r w:rsidR="00E91F47" w:rsidRPr="00E52059">
        <w:rPr>
          <w:rFonts w:ascii="Times New Roman" w:hAnsi="Times New Roman" w:cs="Times New Roman"/>
        </w:rPr>
        <w:t>Unity through Knowledge Fund</w:t>
      </w:r>
      <w:r w:rsidR="001A157D">
        <w:rPr>
          <w:rFonts w:ascii="Times New Roman" w:hAnsi="Times New Roman" w:cs="Times New Roman"/>
        </w:rPr>
        <w:t xml:space="preserve">.  </w:t>
      </w:r>
      <w:r w:rsidRPr="009B6343">
        <w:rPr>
          <w:rFonts w:ascii="Times New Roman" w:hAnsi="Times New Roman" w:cs="Times New Roman"/>
        </w:rPr>
        <w:t xml:space="preserve">The </w:t>
      </w:r>
      <w:r w:rsidR="00952732">
        <w:rPr>
          <w:rFonts w:ascii="Times New Roman" w:hAnsi="Times New Roman" w:cs="Times New Roman"/>
        </w:rPr>
        <w:t>f</w:t>
      </w:r>
      <w:r w:rsidRPr="009B6343">
        <w:rPr>
          <w:rFonts w:ascii="Times New Roman" w:hAnsi="Times New Roman" w:cs="Times New Roman"/>
        </w:rPr>
        <w:t>und has been financing research projects between Croatian scientists l</w:t>
      </w:r>
      <w:r w:rsidR="005047E1" w:rsidRPr="009B6343">
        <w:rPr>
          <w:rFonts w:ascii="Times New Roman" w:hAnsi="Times New Roman" w:cs="Times New Roman"/>
        </w:rPr>
        <w:t>i</w:t>
      </w:r>
      <w:r w:rsidRPr="009B6343">
        <w:rPr>
          <w:rFonts w:ascii="Times New Roman" w:hAnsi="Times New Roman" w:cs="Times New Roman"/>
        </w:rPr>
        <w:t xml:space="preserve">ving abroad and </w:t>
      </w:r>
      <w:r w:rsidR="00952732">
        <w:rPr>
          <w:rFonts w:ascii="Times New Roman" w:hAnsi="Times New Roman" w:cs="Times New Roman"/>
        </w:rPr>
        <w:t xml:space="preserve">those residing </w:t>
      </w:r>
      <w:r w:rsidRPr="009B6343">
        <w:rPr>
          <w:rFonts w:ascii="Times New Roman" w:hAnsi="Times New Roman" w:cs="Times New Roman"/>
        </w:rPr>
        <w:t xml:space="preserve">in Croatia as a </w:t>
      </w:r>
      <w:r w:rsidR="00952732">
        <w:rPr>
          <w:rFonts w:ascii="Times New Roman" w:hAnsi="Times New Roman" w:cs="Times New Roman"/>
        </w:rPr>
        <w:t xml:space="preserve">means </w:t>
      </w:r>
      <w:r w:rsidRPr="009B6343">
        <w:rPr>
          <w:rFonts w:ascii="Times New Roman" w:hAnsi="Times New Roman" w:cs="Times New Roman"/>
        </w:rPr>
        <w:t>to mobilize knowledge and strengthen local research</w:t>
      </w:r>
      <w:r w:rsidR="001A157D">
        <w:rPr>
          <w:rFonts w:ascii="Times New Roman" w:hAnsi="Times New Roman" w:cs="Times New Roman"/>
        </w:rPr>
        <w:t xml:space="preserve">.  </w:t>
      </w:r>
      <w:r w:rsidRPr="009B6343">
        <w:rPr>
          <w:rFonts w:ascii="Times New Roman" w:hAnsi="Times New Roman" w:cs="Times New Roman"/>
        </w:rPr>
        <w:t>The results look promising: the rate of acceptance of th</w:t>
      </w:r>
      <w:r w:rsidR="00952732">
        <w:rPr>
          <w:rFonts w:ascii="Times New Roman" w:hAnsi="Times New Roman" w:cs="Times New Roman"/>
        </w:rPr>
        <w:t>e</w:t>
      </w:r>
      <w:r w:rsidRPr="009B6343">
        <w:rPr>
          <w:rFonts w:ascii="Times New Roman" w:hAnsi="Times New Roman" w:cs="Times New Roman"/>
        </w:rPr>
        <w:t xml:space="preserve">se projects in the FP7 is almost twice as </w:t>
      </w:r>
      <w:r w:rsidR="00952732">
        <w:rPr>
          <w:rFonts w:ascii="Times New Roman" w:hAnsi="Times New Roman" w:cs="Times New Roman"/>
        </w:rPr>
        <w:t>high</w:t>
      </w:r>
      <w:r w:rsidR="00952732" w:rsidRPr="009B6343">
        <w:rPr>
          <w:rFonts w:ascii="Times New Roman" w:hAnsi="Times New Roman" w:cs="Times New Roman"/>
        </w:rPr>
        <w:t xml:space="preserve"> </w:t>
      </w:r>
      <w:r w:rsidRPr="009B6343">
        <w:rPr>
          <w:rFonts w:ascii="Times New Roman" w:hAnsi="Times New Roman" w:cs="Times New Roman"/>
        </w:rPr>
        <w:t>as th</w:t>
      </w:r>
      <w:r w:rsidR="00952732">
        <w:rPr>
          <w:rFonts w:ascii="Times New Roman" w:hAnsi="Times New Roman" w:cs="Times New Roman"/>
        </w:rPr>
        <w:t>e</w:t>
      </w:r>
      <w:r w:rsidRPr="009B6343">
        <w:rPr>
          <w:rFonts w:ascii="Times New Roman" w:hAnsi="Times New Roman" w:cs="Times New Roman"/>
        </w:rPr>
        <w:t xml:space="preserve"> country’s rate</w:t>
      </w:r>
      <w:r w:rsidR="001A157D">
        <w:rPr>
          <w:rFonts w:ascii="Times New Roman" w:hAnsi="Times New Roman" w:cs="Times New Roman"/>
        </w:rPr>
        <w:t>.</w:t>
      </w:r>
      <w:r w:rsidRPr="009B6343">
        <w:rPr>
          <w:rFonts w:ascii="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A complementary approach is to re-balance the allocation of funds between basic </w:t>
      </w:r>
      <w:r w:rsidR="006E7252">
        <w:rPr>
          <w:rFonts w:ascii="Times New Roman" w:hAnsi="Times New Roman" w:cs="Times New Roman"/>
          <w:b/>
        </w:rPr>
        <w:t>and</w:t>
      </w:r>
      <w:r w:rsidR="006E7252" w:rsidRPr="009B6343">
        <w:rPr>
          <w:rFonts w:ascii="Times New Roman" w:hAnsi="Times New Roman" w:cs="Times New Roman"/>
          <w:b/>
        </w:rPr>
        <w:t xml:space="preserve"> </w:t>
      </w:r>
      <w:r w:rsidRPr="009B6343">
        <w:rPr>
          <w:rFonts w:ascii="Times New Roman" w:hAnsi="Times New Roman" w:cs="Times New Roman"/>
          <w:b/>
        </w:rPr>
        <w:t>applied research</w:t>
      </w:r>
      <w:r w:rsidR="001A157D">
        <w:rPr>
          <w:rFonts w:ascii="Times New Roman" w:hAnsi="Times New Roman" w:cs="Times New Roman"/>
          <w:b/>
        </w:rPr>
        <w:t xml:space="preserve">.  </w:t>
      </w:r>
      <w:r w:rsidRPr="009B6343">
        <w:rPr>
          <w:rFonts w:ascii="Times New Roman" w:hAnsi="Times New Roman" w:cs="Times New Roman"/>
        </w:rPr>
        <w:t xml:space="preserve">There is no generally accepted rule about the “right” allocation between basic and applied research (and the boundaries between </w:t>
      </w:r>
      <w:r w:rsidR="006E7252">
        <w:rPr>
          <w:rFonts w:ascii="Times New Roman" w:hAnsi="Times New Roman" w:cs="Times New Roman"/>
        </w:rPr>
        <w:t>them</w:t>
      </w:r>
      <w:r w:rsidR="006E7252" w:rsidRPr="009B6343">
        <w:rPr>
          <w:rFonts w:ascii="Times New Roman" w:hAnsi="Times New Roman" w:cs="Times New Roman"/>
        </w:rPr>
        <w:t xml:space="preserve"> </w:t>
      </w:r>
      <w:r w:rsidRPr="009B6343">
        <w:rPr>
          <w:rFonts w:ascii="Times New Roman" w:hAnsi="Times New Roman" w:cs="Times New Roman"/>
        </w:rPr>
        <w:t xml:space="preserve">are </w:t>
      </w:r>
      <w:r w:rsidR="006E7252">
        <w:rPr>
          <w:rFonts w:ascii="Times New Roman" w:hAnsi="Times New Roman" w:cs="Times New Roman"/>
        </w:rPr>
        <w:t>not completely</w:t>
      </w:r>
      <w:r w:rsidRPr="009B6343">
        <w:rPr>
          <w:rFonts w:ascii="Times New Roman" w:hAnsi="Times New Roman" w:cs="Times New Roman"/>
        </w:rPr>
        <w:t xml:space="preserve"> clear)</w:t>
      </w:r>
      <w:r w:rsidR="001A157D">
        <w:rPr>
          <w:rFonts w:ascii="Times New Roman" w:hAnsi="Times New Roman" w:cs="Times New Roman"/>
        </w:rPr>
        <w:t xml:space="preserve">.  </w:t>
      </w:r>
      <w:r w:rsidRPr="009B6343">
        <w:rPr>
          <w:rFonts w:ascii="Times New Roman" w:hAnsi="Times New Roman" w:cs="Times New Roman"/>
        </w:rPr>
        <w:t xml:space="preserve">In the last </w:t>
      </w:r>
      <w:r w:rsidR="006E7252">
        <w:rPr>
          <w:rFonts w:ascii="Times New Roman" w:hAnsi="Times New Roman" w:cs="Times New Roman"/>
        </w:rPr>
        <w:t>15</w:t>
      </w:r>
      <w:r w:rsidR="006E7252" w:rsidRPr="009B6343">
        <w:rPr>
          <w:rFonts w:ascii="Times New Roman" w:hAnsi="Times New Roman" w:cs="Times New Roman"/>
        </w:rPr>
        <w:t xml:space="preserve"> </w:t>
      </w:r>
      <w:r w:rsidRPr="009B6343">
        <w:rPr>
          <w:rFonts w:ascii="Times New Roman" w:hAnsi="Times New Roman" w:cs="Times New Roman"/>
        </w:rPr>
        <w:t>years, leading economies</w:t>
      </w:r>
      <w:r w:rsidR="006E7252">
        <w:rPr>
          <w:rFonts w:ascii="Times New Roman" w:hAnsi="Times New Roman" w:cs="Times New Roman"/>
        </w:rPr>
        <w:t>,</w:t>
      </w:r>
      <w:r w:rsidRPr="009B6343">
        <w:rPr>
          <w:rFonts w:ascii="Times New Roman" w:hAnsi="Times New Roman" w:cs="Times New Roman"/>
        </w:rPr>
        <w:t xml:space="preserve"> such as Israel, Korea, Japan, </w:t>
      </w:r>
      <w:r w:rsidR="00E32799" w:rsidRPr="009B6343">
        <w:rPr>
          <w:rFonts w:ascii="Times New Roman" w:hAnsi="Times New Roman" w:cs="Times New Roman"/>
        </w:rPr>
        <w:t xml:space="preserve">the </w:t>
      </w:r>
      <w:r w:rsidRPr="009B6343">
        <w:rPr>
          <w:rFonts w:ascii="Times New Roman" w:hAnsi="Times New Roman" w:cs="Times New Roman"/>
        </w:rPr>
        <w:t>U</w:t>
      </w:r>
      <w:r w:rsidR="006E7252">
        <w:rPr>
          <w:rFonts w:ascii="Times New Roman" w:hAnsi="Times New Roman" w:cs="Times New Roman"/>
        </w:rPr>
        <w:t>nited States,</w:t>
      </w:r>
      <w:r w:rsidRPr="009B6343">
        <w:rPr>
          <w:rFonts w:ascii="Times New Roman" w:hAnsi="Times New Roman" w:cs="Times New Roman"/>
        </w:rPr>
        <w:t xml:space="preserve"> and Denmark</w:t>
      </w:r>
      <w:r w:rsidR="006E7252">
        <w:rPr>
          <w:rFonts w:ascii="Times New Roman" w:hAnsi="Times New Roman" w:cs="Times New Roman"/>
        </w:rPr>
        <w:t>,</w:t>
      </w:r>
      <w:r w:rsidRPr="009B6343">
        <w:rPr>
          <w:rFonts w:ascii="Times New Roman" w:hAnsi="Times New Roman" w:cs="Times New Roman"/>
        </w:rPr>
        <w:t xml:space="preserve"> have kept their allocation levels around or below 15 percent</w:t>
      </w:r>
      <w:r w:rsidR="001A157D">
        <w:rPr>
          <w:rFonts w:ascii="Times New Roman" w:hAnsi="Times New Roman" w:cs="Times New Roman"/>
        </w:rPr>
        <w:t xml:space="preserve">.  </w:t>
      </w:r>
      <w:r w:rsidRPr="009B6343">
        <w:rPr>
          <w:rFonts w:ascii="Times New Roman" w:hAnsi="Times New Roman" w:cs="Times New Roman"/>
        </w:rPr>
        <w:t>This amount may be difficult to achieve wh</w:t>
      </w:r>
      <w:r w:rsidR="00E32799" w:rsidRPr="009B6343">
        <w:rPr>
          <w:rFonts w:ascii="Times New Roman" w:hAnsi="Times New Roman" w:cs="Times New Roman"/>
        </w:rPr>
        <w:t>en overall expenditures are low, as</w:t>
      </w:r>
      <w:r w:rsidRPr="009B6343">
        <w:rPr>
          <w:rFonts w:ascii="Times New Roman" w:hAnsi="Times New Roman" w:cs="Times New Roman"/>
        </w:rPr>
        <w:t xml:space="preserve"> some </w:t>
      </w:r>
      <w:r w:rsidR="00E32799" w:rsidRPr="009B6343">
        <w:rPr>
          <w:rFonts w:ascii="Times New Roman" w:hAnsi="Times New Roman" w:cs="Times New Roman"/>
        </w:rPr>
        <w:t>spending on</w:t>
      </w:r>
      <w:r w:rsidRPr="009B6343">
        <w:rPr>
          <w:rFonts w:ascii="Times New Roman" w:hAnsi="Times New Roman" w:cs="Times New Roman"/>
        </w:rPr>
        <w:t xml:space="preserve"> basic research </w:t>
      </w:r>
      <w:r w:rsidR="006E7252">
        <w:rPr>
          <w:rFonts w:ascii="Times New Roman" w:hAnsi="Times New Roman" w:cs="Times New Roman"/>
        </w:rPr>
        <w:t>is</w:t>
      </w:r>
      <w:r w:rsidR="006E7252" w:rsidRPr="009B6343">
        <w:rPr>
          <w:rFonts w:ascii="Times New Roman" w:hAnsi="Times New Roman" w:cs="Times New Roman"/>
        </w:rPr>
        <w:t xml:space="preserve"> </w:t>
      </w:r>
      <w:r w:rsidRPr="009B6343">
        <w:rPr>
          <w:rFonts w:ascii="Times New Roman" w:hAnsi="Times New Roman" w:cs="Times New Roman"/>
        </w:rPr>
        <w:t>allocated to cover fixed costs in the overall system</w:t>
      </w:r>
      <w:r w:rsidR="001A157D">
        <w:rPr>
          <w:rFonts w:ascii="Times New Roman" w:hAnsi="Times New Roman" w:cs="Times New Roman"/>
        </w:rPr>
        <w:t xml:space="preserve">.  </w:t>
      </w:r>
      <w:r w:rsidRPr="009B6343">
        <w:rPr>
          <w:rFonts w:ascii="Times New Roman" w:hAnsi="Times New Roman" w:cs="Times New Roman"/>
        </w:rPr>
        <w:t>Yet</w:t>
      </w:r>
      <w:r w:rsidR="00C259A0">
        <w:rPr>
          <w:rFonts w:ascii="Times New Roman" w:hAnsi="Times New Roman" w:cs="Times New Roman"/>
        </w:rPr>
        <w:t>,</w:t>
      </w:r>
      <w:r w:rsidRPr="009B6343">
        <w:rPr>
          <w:rFonts w:ascii="Times New Roman" w:hAnsi="Times New Roman" w:cs="Times New Roman"/>
        </w:rPr>
        <w:t xml:space="preserve"> neighboring countries, such</w:t>
      </w:r>
      <w:r w:rsidR="00E32799" w:rsidRPr="009B6343">
        <w:rPr>
          <w:rFonts w:ascii="Times New Roman" w:hAnsi="Times New Roman" w:cs="Times New Roman"/>
        </w:rPr>
        <w:t xml:space="preserve"> as</w:t>
      </w:r>
      <w:r w:rsidRPr="009B6343">
        <w:rPr>
          <w:rFonts w:ascii="Times New Roman" w:hAnsi="Times New Roman" w:cs="Times New Roman"/>
        </w:rPr>
        <w:t xml:space="preserve"> Romania</w:t>
      </w:r>
      <w:r w:rsidR="006E7252">
        <w:rPr>
          <w:rFonts w:ascii="Times New Roman" w:hAnsi="Times New Roman" w:cs="Times New Roman"/>
        </w:rPr>
        <w:t>,</w:t>
      </w:r>
      <w:r w:rsidRPr="009B6343">
        <w:rPr>
          <w:rFonts w:ascii="Times New Roman" w:hAnsi="Times New Roman" w:cs="Times New Roman"/>
        </w:rPr>
        <w:t xml:space="preserve"> were </w:t>
      </w:r>
      <w:r w:rsidR="006E7252">
        <w:rPr>
          <w:rFonts w:ascii="Times New Roman" w:hAnsi="Times New Roman" w:cs="Times New Roman"/>
        </w:rPr>
        <w:t>allocating</w:t>
      </w:r>
      <w:r w:rsidR="006E7252" w:rsidRPr="009B6343">
        <w:rPr>
          <w:rFonts w:ascii="Times New Roman" w:hAnsi="Times New Roman" w:cs="Times New Roman"/>
        </w:rPr>
        <w:t xml:space="preserve"> </w:t>
      </w:r>
      <w:r w:rsidRPr="009B6343">
        <w:rPr>
          <w:rFonts w:ascii="Times New Roman" w:hAnsi="Times New Roman" w:cs="Times New Roman"/>
        </w:rPr>
        <w:t>more than 40 percent of total public investments in R&amp;D by 2009</w:t>
      </w:r>
      <w:r w:rsidR="001A157D">
        <w:rPr>
          <w:rFonts w:ascii="Times New Roman" w:hAnsi="Times New Roman" w:cs="Times New Roman"/>
        </w:rPr>
        <w:t xml:space="preserve">.  </w:t>
      </w:r>
      <w:r w:rsidRPr="009B6343">
        <w:rPr>
          <w:rFonts w:ascii="Times New Roman" w:hAnsi="Times New Roman" w:cs="Times New Roman"/>
        </w:rPr>
        <w:t xml:space="preserve">Data for the Western Balkans </w:t>
      </w:r>
      <w:r w:rsidR="006E7252">
        <w:rPr>
          <w:rFonts w:ascii="Times New Roman" w:hAnsi="Times New Roman" w:cs="Times New Roman"/>
        </w:rPr>
        <w:t>are</w:t>
      </w:r>
      <w:r w:rsidR="006E7252" w:rsidRPr="009B6343">
        <w:rPr>
          <w:rFonts w:ascii="Times New Roman" w:hAnsi="Times New Roman" w:cs="Times New Roman"/>
        </w:rPr>
        <w:t xml:space="preserve"> </w:t>
      </w:r>
      <w:r w:rsidRPr="009B6343">
        <w:rPr>
          <w:rFonts w:ascii="Times New Roman" w:hAnsi="Times New Roman" w:cs="Times New Roman"/>
        </w:rPr>
        <w:t xml:space="preserve">not </w:t>
      </w:r>
      <w:r w:rsidR="006E7252">
        <w:rPr>
          <w:rFonts w:ascii="Times New Roman" w:hAnsi="Times New Roman" w:cs="Times New Roman"/>
        </w:rPr>
        <w:t>readily</w:t>
      </w:r>
      <w:r w:rsidR="006E7252" w:rsidRPr="009B6343">
        <w:rPr>
          <w:rFonts w:ascii="Times New Roman" w:hAnsi="Times New Roman" w:cs="Times New Roman"/>
        </w:rPr>
        <w:t xml:space="preserve"> </w:t>
      </w:r>
      <w:r w:rsidRPr="009B6343">
        <w:rPr>
          <w:rFonts w:ascii="Times New Roman" w:hAnsi="Times New Roman" w:cs="Times New Roman"/>
        </w:rPr>
        <w:t>available</w:t>
      </w:r>
      <w:r w:rsidR="006E7252">
        <w:rPr>
          <w:rFonts w:ascii="Times New Roman" w:hAnsi="Times New Roman" w:cs="Times New Roman"/>
        </w:rPr>
        <w:t>,</w:t>
      </w:r>
      <w:r w:rsidRPr="009B6343">
        <w:rPr>
          <w:rFonts w:ascii="Times New Roman" w:hAnsi="Times New Roman" w:cs="Times New Roman"/>
        </w:rPr>
        <w:t xml:space="preserve"> but this is a point worth examin</w:t>
      </w:r>
      <w:r w:rsidR="006E7252">
        <w:rPr>
          <w:rFonts w:ascii="Times New Roman" w:hAnsi="Times New Roman" w:cs="Times New Roman"/>
        </w:rPr>
        <w:t>ing</w:t>
      </w:r>
      <w:r w:rsidRPr="009B6343">
        <w:rPr>
          <w:rFonts w:ascii="Times New Roman" w:hAnsi="Times New Roman" w:cs="Times New Roman"/>
        </w:rPr>
        <w:t xml:space="preserve"> by the technical assistance</w:t>
      </w:r>
      <w:r w:rsidR="001A157D">
        <w:rPr>
          <w:rFonts w:ascii="Times New Roman" w:hAnsi="Times New Roman" w:cs="Times New Roman"/>
        </w:rPr>
        <w:t xml:space="preserve">.  </w:t>
      </w:r>
      <w:r w:rsidRPr="009B6343">
        <w:rPr>
          <w:rFonts w:ascii="Times New Roman" w:hAnsi="Times New Roman" w:cs="Times New Roman"/>
        </w:rPr>
        <w:t xml:space="preserve">Applied research is less risky, likely to bring </w:t>
      </w:r>
      <w:r w:rsidR="00F00E9F">
        <w:rPr>
          <w:rFonts w:ascii="Times New Roman" w:hAnsi="Times New Roman" w:cs="Times New Roman"/>
        </w:rPr>
        <w:t>fewer</w:t>
      </w:r>
      <w:r w:rsidR="00F00E9F" w:rsidRPr="009B6343">
        <w:rPr>
          <w:rFonts w:ascii="Times New Roman" w:hAnsi="Times New Roman" w:cs="Times New Roman"/>
        </w:rPr>
        <w:t xml:space="preserve"> </w:t>
      </w:r>
      <w:r w:rsidRPr="009B6343">
        <w:rPr>
          <w:rFonts w:ascii="Times New Roman" w:hAnsi="Times New Roman" w:cs="Times New Roman"/>
        </w:rPr>
        <w:t>results (less spillover)</w:t>
      </w:r>
      <w:r w:rsidR="001A157D">
        <w:rPr>
          <w:rFonts w:ascii="Times New Roman" w:hAnsi="Times New Roman" w:cs="Times New Roman"/>
        </w:rPr>
        <w:t xml:space="preserve">.  </w:t>
      </w:r>
      <w:r w:rsidR="00F00E9F">
        <w:rPr>
          <w:rFonts w:ascii="Times New Roman" w:hAnsi="Times New Roman" w:cs="Times New Roman"/>
        </w:rPr>
        <w:t>B</w:t>
      </w:r>
      <w:r w:rsidRPr="009B6343">
        <w:rPr>
          <w:rFonts w:ascii="Times New Roman" w:hAnsi="Times New Roman" w:cs="Times New Roman"/>
        </w:rPr>
        <w:t>ut in the shorter term</w:t>
      </w:r>
      <w:r w:rsidR="00F00E9F">
        <w:rPr>
          <w:rFonts w:ascii="Times New Roman" w:hAnsi="Times New Roman" w:cs="Times New Roman"/>
        </w:rPr>
        <w:t>,</w:t>
      </w:r>
      <w:r w:rsidRPr="009B6343">
        <w:rPr>
          <w:rFonts w:ascii="Times New Roman" w:hAnsi="Times New Roman" w:cs="Times New Roman"/>
        </w:rPr>
        <w:t xml:space="preserve"> while basic research is riskier, </w:t>
      </w:r>
      <w:r w:rsidR="00F00E9F">
        <w:rPr>
          <w:rFonts w:ascii="Times New Roman" w:hAnsi="Times New Roman" w:cs="Times New Roman"/>
        </w:rPr>
        <w:t xml:space="preserve">it is more </w:t>
      </w:r>
      <w:r w:rsidRPr="009B6343">
        <w:rPr>
          <w:rFonts w:ascii="Times New Roman" w:hAnsi="Times New Roman" w:cs="Times New Roman"/>
        </w:rPr>
        <w:t xml:space="preserve">likely to </w:t>
      </w:r>
      <w:r w:rsidR="00F00E9F">
        <w:rPr>
          <w:rFonts w:ascii="Times New Roman" w:hAnsi="Times New Roman" w:cs="Times New Roman"/>
        </w:rPr>
        <w:t>yield</w:t>
      </w:r>
      <w:r w:rsidRPr="009B6343">
        <w:rPr>
          <w:rFonts w:ascii="Times New Roman" w:hAnsi="Times New Roman" w:cs="Times New Roman"/>
        </w:rPr>
        <w:t xml:space="preserve"> results (spillovers) in the long</w:t>
      </w:r>
      <w:r w:rsidR="00F00E9F">
        <w:rPr>
          <w:rFonts w:ascii="Times New Roman" w:hAnsi="Times New Roman" w:cs="Times New Roman"/>
        </w:rPr>
        <w:t xml:space="preserve"> </w:t>
      </w:r>
      <w:r w:rsidRPr="009B6343">
        <w:rPr>
          <w:rFonts w:ascii="Times New Roman" w:hAnsi="Times New Roman" w:cs="Times New Roman"/>
        </w:rPr>
        <w:t>run</w:t>
      </w:r>
      <w:r w:rsidR="001A157D">
        <w:rPr>
          <w:rFonts w:ascii="Times New Roman" w:hAnsi="Times New Roman" w:cs="Times New Roman"/>
        </w:rPr>
        <w:t xml:space="preserve">.  </w:t>
      </w:r>
      <w:r w:rsidRPr="009B6343">
        <w:rPr>
          <w:rFonts w:ascii="Times New Roman" w:hAnsi="Times New Roman" w:cs="Times New Roman"/>
        </w:rPr>
        <w:t xml:space="preserve">In developing economies, discount rates tend to be higher, placing a higher value </w:t>
      </w:r>
      <w:r w:rsidR="00F00E9F">
        <w:rPr>
          <w:rFonts w:ascii="Times New Roman" w:hAnsi="Times New Roman" w:cs="Times New Roman"/>
        </w:rPr>
        <w:t>o</w:t>
      </w:r>
      <w:r w:rsidRPr="009B6343">
        <w:rPr>
          <w:rFonts w:ascii="Times New Roman" w:hAnsi="Times New Roman" w:cs="Times New Roman"/>
        </w:rPr>
        <w:t>n short</w:t>
      </w:r>
      <w:r w:rsidR="00F00E9F">
        <w:rPr>
          <w:rFonts w:ascii="Times New Roman" w:hAnsi="Times New Roman" w:cs="Times New Roman"/>
        </w:rPr>
        <w:t>-</w:t>
      </w:r>
      <w:r w:rsidRPr="009B6343">
        <w:rPr>
          <w:rFonts w:ascii="Times New Roman" w:hAnsi="Times New Roman" w:cs="Times New Roman"/>
        </w:rPr>
        <w:t>term results</w:t>
      </w:r>
      <w:r w:rsidR="001A157D">
        <w:rPr>
          <w:rFonts w:ascii="Times New Roman" w:hAnsi="Times New Roman" w:cs="Times New Roman"/>
        </w:rPr>
        <w:t xml:space="preserve">.  </w:t>
      </w:r>
      <w:r w:rsidR="00F00E9F">
        <w:rPr>
          <w:rFonts w:ascii="Times New Roman" w:hAnsi="Times New Roman" w:cs="Times New Roman"/>
        </w:rPr>
        <w:t>Additionally,</w:t>
      </w:r>
      <w:r w:rsidRPr="009B6343">
        <w:rPr>
          <w:rFonts w:ascii="Times New Roman" w:hAnsi="Times New Roman" w:cs="Times New Roman"/>
        </w:rPr>
        <w:t xml:space="preserve"> as capital is expensive, emphasis on activities </w:t>
      </w:r>
      <w:r w:rsidR="00F00E9F">
        <w:rPr>
          <w:rFonts w:ascii="Times New Roman" w:hAnsi="Times New Roman" w:cs="Times New Roman"/>
        </w:rPr>
        <w:t xml:space="preserve">that are less risky </w:t>
      </w:r>
      <w:r w:rsidRPr="009B6343">
        <w:rPr>
          <w:rFonts w:ascii="Times New Roman" w:hAnsi="Times New Roman" w:cs="Times New Roman"/>
        </w:rPr>
        <w:t>is recommended</w:t>
      </w:r>
      <w:r w:rsidR="001A157D">
        <w:rPr>
          <w:rFonts w:ascii="Times New Roman" w:hAnsi="Times New Roman" w:cs="Times New Roman"/>
        </w:rPr>
        <w:t>.</w:t>
      </w:r>
      <w:r w:rsidRPr="009B6343">
        <w:rPr>
          <w:rFonts w:ascii="Times New Roman" w:hAnsi="Times New Roman" w:cs="Times New Roman"/>
        </w:rPr>
        <w:t xml:space="preserve"> </w:t>
      </w:r>
    </w:p>
    <w:p w:rsidR="00FA1CB7" w:rsidRDefault="00D513C3" w:rsidP="00FA1CB7">
      <w:pPr>
        <w:numPr>
          <w:ilvl w:val="0"/>
          <w:numId w:val="2"/>
        </w:numPr>
        <w:ind w:left="0" w:firstLine="0"/>
        <w:jc w:val="both"/>
        <w:rPr>
          <w:rFonts w:ascii="Times New Roman" w:hAnsi="Times New Roman" w:cs="Times New Roman"/>
        </w:rPr>
      </w:pPr>
      <w:r w:rsidRPr="009B6343">
        <w:rPr>
          <w:rFonts w:ascii="Times New Roman" w:hAnsi="Times New Roman" w:cs="Times New Roman"/>
          <w:b/>
        </w:rPr>
        <w:t xml:space="preserve">Concentrating </w:t>
      </w:r>
      <w:r w:rsidR="00F14419">
        <w:rPr>
          <w:rFonts w:ascii="Times New Roman" w:hAnsi="Times New Roman" w:cs="Times New Roman"/>
          <w:b/>
        </w:rPr>
        <w:t xml:space="preserve">efforts </w:t>
      </w:r>
      <w:r w:rsidRPr="009B6343">
        <w:rPr>
          <w:rFonts w:ascii="Times New Roman" w:hAnsi="Times New Roman" w:cs="Times New Roman"/>
          <w:b/>
        </w:rPr>
        <w:t>in fields related to</w:t>
      </w:r>
      <w:r w:rsidR="00E32799" w:rsidRPr="009B6343">
        <w:rPr>
          <w:rFonts w:ascii="Times New Roman" w:hAnsi="Times New Roman" w:cs="Times New Roman"/>
          <w:b/>
        </w:rPr>
        <w:t xml:space="preserve"> the</w:t>
      </w:r>
      <w:r w:rsidRPr="009B6343">
        <w:rPr>
          <w:rFonts w:ascii="Times New Roman" w:hAnsi="Times New Roman" w:cs="Times New Roman"/>
          <w:b/>
        </w:rPr>
        <w:t xml:space="preserve"> economic needs</w:t>
      </w:r>
      <w:r w:rsidR="00F14419">
        <w:rPr>
          <w:rFonts w:ascii="Times New Roman" w:hAnsi="Times New Roman" w:cs="Times New Roman"/>
          <w:b/>
        </w:rPr>
        <w:t xml:space="preserve"> and </w:t>
      </w:r>
      <w:r w:rsidRPr="009B6343">
        <w:rPr>
          <w:rFonts w:ascii="Times New Roman" w:hAnsi="Times New Roman" w:cs="Times New Roman"/>
          <w:b/>
        </w:rPr>
        <w:t>potential of the region could also bring development dividends in the short term</w:t>
      </w:r>
      <w:r w:rsidR="001A157D">
        <w:rPr>
          <w:rFonts w:ascii="Times New Roman" w:hAnsi="Times New Roman" w:cs="Times New Roman"/>
          <w:b/>
        </w:rPr>
        <w:t xml:space="preserve">.  </w:t>
      </w:r>
      <w:r w:rsidRPr="009B6343">
        <w:rPr>
          <w:rFonts w:ascii="Times New Roman" w:hAnsi="Times New Roman" w:cs="Times New Roman"/>
        </w:rPr>
        <w:t>Global scarcity of food and livestock is a serious problem</w:t>
      </w:r>
      <w:r w:rsidR="001A157D">
        <w:rPr>
          <w:rFonts w:ascii="Times New Roman" w:hAnsi="Times New Roman" w:cs="Times New Roman"/>
        </w:rPr>
        <w:t xml:space="preserve">.  </w:t>
      </w:r>
      <w:r w:rsidRPr="009B6343">
        <w:rPr>
          <w:rFonts w:ascii="Times New Roman" w:hAnsi="Times New Roman" w:cs="Times New Roman"/>
        </w:rPr>
        <w:t>The Western Balkan region is not well</w:t>
      </w:r>
      <w:r w:rsidR="00F14419">
        <w:rPr>
          <w:rFonts w:ascii="Times New Roman" w:hAnsi="Times New Roman" w:cs="Times New Roman"/>
        </w:rPr>
        <w:t xml:space="preserve"> </w:t>
      </w:r>
      <w:r w:rsidRPr="009B6343">
        <w:rPr>
          <w:rFonts w:ascii="Times New Roman" w:hAnsi="Times New Roman" w:cs="Times New Roman"/>
        </w:rPr>
        <w:t>suited for land</w:t>
      </w:r>
      <w:r w:rsidR="00F14419">
        <w:rPr>
          <w:rFonts w:ascii="Times New Roman" w:hAnsi="Times New Roman" w:cs="Times New Roman"/>
        </w:rPr>
        <w:t>-</w:t>
      </w:r>
      <w:r w:rsidRPr="009B6343">
        <w:rPr>
          <w:rFonts w:ascii="Times New Roman" w:hAnsi="Times New Roman" w:cs="Times New Roman"/>
        </w:rPr>
        <w:t xml:space="preserve">intensive crops but has an edge </w:t>
      </w:r>
      <w:r w:rsidR="00E32799" w:rsidRPr="009B6343">
        <w:rPr>
          <w:rFonts w:ascii="Times New Roman" w:hAnsi="Times New Roman" w:cs="Times New Roman"/>
        </w:rPr>
        <w:t>i</w:t>
      </w:r>
      <w:r w:rsidRPr="009B6343">
        <w:rPr>
          <w:rFonts w:ascii="Times New Roman" w:hAnsi="Times New Roman" w:cs="Times New Roman"/>
        </w:rPr>
        <w:t>n typical Mediterranean produc</w:t>
      </w:r>
      <w:r w:rsidR="00F14419">
        <w:rPr>
          <w:rFonts w:ascii="Times New Roman" w:hAnsi="Times New Roman" w:cs="Times New Roman"/>
        </w:rPr>
        <w:t>ts</w:t>
      </w:r>
      <w:r w:rsidRPr="009B6343">
        <w:rPr>
          <w:rFonts w:ascii="Times New Roman" w:hAnsi="Times New Roman" w:cs="Times New Roman"/>
        </w:rPr>
        <w:t>, including wine</w:t>
      </w:r>
      <w:r w:rsidR="001A157D">
        <w:rPr>
          <w:rFonts w:ascii="Times New Roman" w:hAnsi="Times New Roman" w:cs="Times New Roman"/>
        </w:rPr>
        <w:t xml:space="preserve">.  </w:t>
      </w:r>
      <w:r w:rsidR="00E32799" w:rsidRPr="009B6343">
        <w:rPr>
          <w:rFonts w:ascii="Times New Roman" w:hAnsi="Times New Roman" w:cs="Times New Roman"/>
        </w:rPr>
        <w:t>T</w:t>
      </w:r>
      <w:r w:rsidRPr="009B6343">
        <w:rPr>
          <w:rFonts w:ascii="Times New Roman" w:hAnsi="Times New Roman" w:cs="Times New Roman"/>
        </w:rPr>
        <w:t xml:space="preserve">he presence of large lakes and </w:t>
      </w:r>
      <w:r w:rsidR="00E32799" w:rsidRPr="009B6343">
        <w:rPr>
          <w:rFonts w:ascii="Times New Roman" w:hAnsi="Times New Roman" w:cs="Times New Roman"/>
        </w:rPr>
        <w:t>coastal</w:t>
      </w:r>
      <w:r w:rsidRPr="009B6343">
        <w:rPr>
          <w:rFonts w:ascii="Times New Roman" w:hAnsi="Times New Roman" w:cs="Times New Roman"/>
        </w:rPr>
        <w:t xml:space="preserve"> area</w:t>
      </w:r>
      <w:r w:rsidR="00E32799" w:rsidRPr="009B6343">
        <w:rPr>
          <w:rFonts w:ascii="Times New Roman" w:hAnsi="Times New Roman" w:cs="Times New Roman"/>
        </w:rPr>
        <w:t>s</w:t>
      </w:r>
      <w:r w:rsidRPr="009B6343">
        <w:rPr>
          <w:rFonts w:ascii="Times New Roman" w:hAnsi="Times New Roman" w:cs="Times New Roman"/>
        </w:rPr>
        <w:t xml:space="preserve"> also raises the prospects </w:t>
      </w:r>
      <w:r w:rsidR="00F14419">
        <w:rPr>
          <w:rFonts w:ascii="Times New Roman" w:hAnsi="Times New Roman" w:cs="Times New Roman"/>
        </w:rPr>
        <w:t>for</w:t>
      </w:r>
      <w:r w:rsidR="00F14419" w:rsidRPr="009B6343">
        <w:rPr>
          <w:rFonts w:ascii="Times New Roman" w:hAnsi="Times New Roman" w:cs="Times New Roman"/>
        </w:rPr>
        <w:t xml:space="preserve"> </w:t>
      </w:r>
      <w:r w:rsidRPr="009B6343">
        <w:rPr>
          <w:rFonts w:ascii="Times New Roman" w:hAnsi="Times New Roman" w:cs="Times New Roman"/>
        </w:rPr>
        <w:t>the fishing industry</w:t>
      </w:r>
      <w:r w:rsidR="001A157D">
        <w:rPr>
          <w:rFonts w:ascii="Times New Roman" w:hAnsi="Times New Roman" w:cs="Times New Roman"/>
        </w:rPr>
        <w:t xml:space="preserve">.  </w:t>
      </w:r>
      <w:r w:rsidR="00F14419">
        <w:rPr>
          <w:rFonts w:ascii="Times New Roman" w:hAnsi="Times New Roman" w:cs="Times New Roman"/>
        </w:rPr>
        <w:t>Comparisons to</w:t>
      </w:r>
      <w:r w:rsidRPr="009B6343">
        <w:rPr>
          <w:rFonts w:ascii="Times New Roman" w:hAnsi="Times New Roman" w:cs="Times New Roman"/>
        </w:rPr>
        <w:t xml:space="preserve"> the Chilean experience </w:t>
      </w:r>
      <w:r w:rsidR="00F14419">
        <w:rPr>
          <w:rFonts w:ascii="Times New Roman" w:hAnsi="Times New Roman" w:cs="Times New Roman"/>
        </w:rPr>
        <w:t>are i</w:t>
      </w:r>
      <w:r w:rsidRPr="009B6343">
        <w:rPr>
          <w:rFonts w:ascii="Times New Roman" w:hAnsi="Times New Roman" w:cs="Times New Roman"/>
        </w:rPr>
        <w:t xml:space="preserve">nevitable: technological solutions for both the wine and salmon industries resulted from the combination of existing </w:t>
      </w:r>
      <w:r w:rsidRPr="009B6343">
        <w:rPr>
          <w:rFonts w:ascii="Times New Roman" w:hAnsi="Times New Roman" w:cs="Times New Roman"/>
        </w:rPr>
        <w:lastRenderedPageBreak/>
        <w:t>available knowledge (imported from the U</w:t>
      </w:r>
      <w:r w:rsidR="00F14419">
        <w:rPr>
          <w:rFonts w:ascii="Times New Roman" w:hAnsi="Times New Roman" w:cs="Times New Roman"/>
        </w:rPr>
        <w:t xml:space="preserve">nited </w:t>
      </w:r>
      <w:r w:rsidRPr="009B6343">
        <w:rPr>
          <w:rFonts w:ascii="Times New Roman" w:hAnsi="Times New Roman" w:cs="Times New Roman"/>
        </w:rPr>
        <w:t>S</w:t>
      </w:r>
      <w:r w:rsidR="00F14419">
        <w:rPr>
          <w:rFonts w:ascii="Times New Roman" w:hAnsi="Times New Roman" w:cs="Times New Roman"/>
        </w:rPr>
        <w:t>tates</w:t>
      </w:r>
      <w:r w:rsidRPr="009B6343">
        <w:rPr>
          <w:rFonts w:ascii="Times New Roman" w:hAnsi="Times New Roman" w:cs="Times New Roman"/>
        </w:rPr>
        <w:t>) and local R&amp;D to enable appropriate adaptation</w:t>
      </w:r>
      <w:r w:rsidR="001A157D">
        <w:rPr>
          <w:rFonts w:ascii="Times New Roman" w:hAnsi="Times New Roman" w:cs="Times New Roman"/>
        </w:rPr>
        <w:t xml:space="preserve">.  </w:t>
      </w:r>
      <w:r w:rsidRPr="009B6343">
        <w:rPr>
          <w:rFonts w:ascii="Times New Roman" w:hAnsi="Times New Roman" w:cs="Times New Roman"/>
        </w:rPr>
        <w:t>Strengthening the capacity of agricultural and maritime research to address the specific needs of those industries will raise productivity and bring important short</w:t>
      </w:r>
      <w:r w:rsidR="00F14419">
        <w:rPr>
          <w:rFonts w:ascii="Times New Roman" w:hAnsi="Times New Roman" w:cs="Times New Roman"/>
        </w:rPr>
        <w:t>-</w:t>
      </w:r>
      <w:r w:rsidRPr="009B6343">
        <w:rPr>
          <w:rFonts w:ascii="Times New Roman" w:hAnsi="Times New Roman" w:cs="Times New Roman"/>
        </w:rPr>
        <w:t xml:space="preserve">term </w:t>
      </w:r>
      <w:r w:rsidR="00F14419" w:rsidRPr="009B6343">
        <w:rPr>
          <w:rFonts w:ascii="Times New Roman" w:hAnsi="Times New Roman" w:cs="Times New Roman"/>
        </w:rPr>
        <w:t xml:space="preserve">economic </w:t>
      </w:r>
      <w:r w:rsidRPr="009B6343">
        <w:rPr>
          <w:rFonts w:ascii="Times New Roman" w:hAnsi="Times New Roman" w:cs="Times New Roman"/>
        </w:rPr>
        <w:t xml:space="preserve">impacts, including poverty alleviation (given the rural profile of poverty and </w:t>
      </w:r>
      <w:r w:rsidR="00092E36">
        <w:rPr>
          <w:rFonts w:ascii="Times New Roman" w:hAnsi="Times New Roman" w:cs="Times New Roman"/>
        </w:rPr>
        <w:t xml:space="preserve">the </w:t>
      </w:r>
      <w:r w:rsidRPr="009B6343">
        <w:rPr>
          <w:rFonts w:ascii="Times New Roman" w:hAnsi="Times New Roman" w:cs="Times New Roman"/>
        </w:rPr>
        <w:t xml:space="preserve">low levels of productivity in </w:t>
      </w:r>
      <w:r w:rsidR="00F14419">
        <w:rPr>
          <w:rFonts w:ascii="Times New Roman" w:hAnsi="Times New Roman" w:cs="Times New Roman"/>
        </w:rPr>
        <w:t xml:space="preserve">the </w:t>
      </w:r>
      <w:r w:rsidRPr="009B6343">
        <w:rPr>
          <w:rFonts w:ascii="Times New Roman" w:hAnsi="Times New Roman" w:cs="Times New Roman"/>
        </w:rPr>
        <w:t>agriculture and fishing industries).</w:t>
      </w:r>
    </w:p>
    <w:p w:rsidR="00FA1CB7" w:rsidRPr="00C107AD" w:rsidRDefault="00D513C3" w:rsidP="00E31666">
      <w:pPr>
        <w:numPr>
          <w:ilvl w:val="0"/>
          <w:numId w:val="2"/>
        </w:numPr>
        <w:ind w:left="0" w:firstLine="0"/>
        <w:jc w:val="both"/>
        <w:rPr>
          <w:noProof/>
        </w:rPr>
      </w:pPr>
      <w:r w:rsidRPr="00A14FA4">
        <w:rPr>
          <w:rFonts w:ascii="Times New Roman" w:hAnsi="Times New Roman" w:cs="Times New Roman"/>
          <w:b/>
        </w:rPr>
        <w:t xml:space="preserve">The fields of low carbon emission and </w:t>
      </w:r>
      <w:r w:rsidR="00FF129E" w:rsidRPr="00A14FA4">
        <w:rPr>
          <w:rFonts w:ascii="Times New Roman" w:hAnsi="Times New Roman" w:cs="Times New Roman"/>
          <w:b/>
        </w:rPr>
        <w:t>energy-smart</w:t>
      </w:r>
      <w:r w:rsidRPr="00A14FA4">
        <w:rPr>
          <w:rFonts w:ascii="Times New Roman" w:hAnsi="Times New Roman" w:cs="Times New Roman"/>
          <w:b/>
        </w:rPr>
        <w:t xml:space="preserve"> R&amp;D represent global challenges but also important economic opportunities</w:t>
      </w:r>
      <w:r w:rsidR="001A157D" w:rsidRPr="00A14FA4">
        <w:rPr>
          <w:rFonts w:ascii="Times New Roman" w:hAnsi="Times New Roman" w:cs="Times New Roman"/>
          <w:b/>
        </w:rPr>
        <w:t xml:space="preserve">.  </w:t>
      </w:r>
      <w:r w:rsidRPr="00A14FA4">
        <w:rPr>
          <w:rFonts w:ascii="Times New Roman" w:hAnsi="Times New Roman" w:cs="Times New Roman"/>
        </w:rPr>
        <w:t>The countries of the Western Balkan region are carbon and energy</w:t>
      </w:r>
      <w:r w:rsidR="00502665" w:rsidRPr="00A14FA4">
        <w:rPr>
          <w:rFonts w:ascii="Times New Roman" w:hAnsi="Times New Roman" w:cs="Times New Roman"/>
        </w:rPr>
        <w:t xml:space="preserve"> </w:t>
      </w:r>
      <w:r w:rsidRPr="00A14FA4">
        <w:rPr>
          <w:rFonts w:ascii="Times New Roman" w:hAnsi="Times New Roman" w:cs="Times New Roman"/>
        </w:rPr>
        <w:t>intensive</w:t>
      </w:r>
      <w:r w:rsidR="001A157D" w:rsidRPr="00A14FA4">
        <w:rPr>
          <w:rFonts w:ascii="Times New Roman" w:hAnsi="Times New Roman" w:cs="Times New Roman"/>
        </w:rPr>
        <w:t xml:space="preserve">.  </w:t>
      </w:r>
      <w:r w:rsidRPr="00A14FA4">
        <w:rPr>
          <w:rFonts w:ascii="Times New Roman" w:hAnsi="Times New Roman" w:cs="Times New Roman"/>
        </w:rPr>
        <w:t>The level of emissions per capita of Croatia and Serbia are high and above the world average.</w:t>
      </w:r>
      <w:r w:rsidRPr="009B6343">
        <w:rPr>
          <w:rFonts w:ascii="Times New Roman" w:hAnsi="Times New Roman" w:cs="Times New Roman"/>
          <w:vertAlign w:val="superscript"/>
        </w:rPr>
        <w:footnoteReference w:id="11"/>
      </w:r>
      <w:r w:rsidRPr="00A14FA4">
        <w:rPr>
          <w:rFonts w:ascii="Times New Roman" w:hAnsi="Times New Roman" w:cs="Times New Roman"/>
        </w:rPr>
        <w:t xml:space="preserve"> </w:t>
      </w:r>
      <w:r w:rsidR="00C259A0" w:rsidRPr="00A14FA4">
        <w:rPr>
          <w:rFonts w:ascii="Times New Roman" w:hAnsi="Times New Roman" w:cs="Times New Roman"/>
        </w:rPr>
        <w:t xml:space="preserve"> </w:t>
      </w:r>
      <w:r w:rsidRPr="00A14FA4">
        <w:rPr>
          <w:rFonts w:ascii="Times New Roman" w:hAnsi="Times New Roman" w:cs="Times New Roman"/>
        </w:rPr>
        <w:t>The scope for reducing emissions through actions in key technology areas is broad</w:t>
      </w:r>
      <w:r w:rsidR="001A157D" w:rsidRPr="00A14FA4">
        <w:rPr>
          <w:rFonts w:ascii="Times New Roman" w:hAnsi="Times New Roman" w:cs="Times New Roman"/>
          <w:i/>
        </w:rPr>
        <w:t xml:space="preserve">.  </w:t>
      </w:r>
      <w:r w:rsidRPr="00A14FA4">
        <w:rPr>
          <w:rFonts w:ascii="Times New Roman" w:hAnsi="Times New Roman" w:cs="Times New Roman"/>
        </w:rPr>
        <w:t xml:space="preserve">For instance, the Western Balkan region has been identified as one of the areas in the world with potential for </w:t>
      </w:r>
      <w:r w:rsidR="00AA7CE1" w:rsidRPr="00A14FA4">
        <w:rPr>
          <w:rFonts w:ascii="Times New Roman" w:hAnsi="Times New Roman" w:cs="Times New Roman"/>
        </w:rPr>
        <w:t xml:space="preserve">carbon capture </w:t>
      </w:r>
      <w:r w:rsidRPr="00A14FA4">
        <w:rPr>
          <w:rFonts w:ascii="Times New Roman" w:hAnsi="Times New Roman" w:cs="Times New Roman"/>
        </w:rPr>
        <w:t xml:space="preserve">and </w:t>
      </w:r>
      <w:r w:rsidR="00AA7CE1" w:rsidRPr="00A14FA4">
        <w:rPr>
          <w:rFonts w:ascii="Times New Roman" w:hAnsi="Times New Roman" w:cs="Times New Roman"/>
        </w:rPr>
        <w:t xml:space="preserve">storage </w:t>
      </w:r>
      <w:r w:rsidRPr="00A14FA4">
        <w:rPr>
          <w:rFonts w:ascii="Times New Roman" w:hAnsi="Times New Roman" w:cs="Times New Roman"/>
        </w:rPr>
        <w:t>(CCS).</w:t>
      </w:r>
      <w:r w:rsidRPr="009B6343">
        <w:rPr>
          <w:rFonts w:ascii="Times New Roman" w:hAnsi="Times New Roman" w:cs="Times New Roman"/>
          <w:vertAlign w:val="superscript"/>
        </w:rPr>
        <w:footnoteReference w:id="12"/>
      </w:r>
      <w:r w:rsidRPr="00A14FA4">
        <w:rPr>
          <w:rFonts w:ascii="Times New Roman" w:hAnsi="Times New Roman" w:cs="Times New Roman"/>
        </w:rPr>
        <w:t xml:space="preserve"> </w:t>
      </w:r>
      <w:r w:rsidR="00C259A0" w:rsidRPr="00A14FA4">
        <w:rPr>
          <w:rFonts w:ascii="Times New Roman" w:hAnsi="Times New Roman" w:cs="Times New Roman"/>
        </w:rPr>
        <w:t xml:space="preserve"> </w:t>
      </w:r>
      <w:r w:rsidRPr="00A14FA4">
        <w:rPr>
          <w:rFonts w:ascii="Times New Roman" w:hAnsi="Times New Roman" w:cs="Times New Roman"/>
        </w:rPr>
        <w:t xml:space="preserve">The existence of CCS capacity in the </w:t>
      </w:r>
      <w:r w:rsidR="00FF612B" w:rsidRPr="00A14FA4">
        <w:rPr>
          <w:rFonts w:ascii="Times New Roman" w:hAnsi="Times New Roman" w:cs="Times New Roman"/>
        </w:rPr>
        <w:t>Western Balkan countries</w:t>
      </w:r>
      <w:r w:rsidRPr="00A14FA4">
        <w:rPr>
          <w:rFonts w:ascii="Times New Roman" w:hAnsi="Times New Roman" w:cs="Times New Roman"/>
        </w:rPr>
        <w:t xml:space="preserve"> offers the</w:t>
      </w:r>
      <w:r w:rsidR="00C8413B" w:rsidRPr="00A14FA4">
        <w:rPr>
          <w:rFonts w:ascii="Times New Roman" w:hAnsi="Times New Roman" w:cs="Times New Roman"/>
        </w:rPr>
        <w:t>m a comparative advantage (for instance,</w:t>
      </w:r>
      <w:r w:rsidRPr="00A14FA4">
        <w:rPr>
          <w:rFonts w:ascii="Times New Roman" w:hAnsi="Times New Roman" w:cs="Times New Roman"/>
        </w:rPr>
        <w:t xml:space="preserve"> sites can offer CCS services</w:t>
      </w:r>
      <w:r w:rsidR="000D1ED6" w:rsidRPr="00A14FA4">
        <w:rPr>
          <w:rFonts w:ascii="Times New Roman" w:hAnsi="Times New Roman" w:cs="Times New Roman"/>
        </w:rPr>
        <w:t xml:space="preserve"> </w:t>
      </w:r>
      <w:r w:rsidRPr="00A14FA4">
        <w:rPr>
          <w:rFonts w:ascii="Times New Roman" w:hAnsi="Times New Roman" w:cs="Times New Roman"/>
        </w:rPr>
        <w:t>through pipelines</w:t>
      </w:r>
      <w:r w:rsidR="000D1ED6" w:rsidRPr="00A14FA4">
        <w:rPr>
          <w:rFonts w:ascii="Times New Roman" w:hAnsi="Times New Roman" w:cs="Times New Roman"/>
        </w:rPr>
        <w:t xml:space="preserve"> </w:t>
      </w:r>
      <w:r w:rsidRPr="00A14FA4">
        <w:rPr>
          <w:rFonts w:ascii="Times New Roman" w:hAnsi="Times New Roman" w:cs="Times New Roman"/>
        </w:rPr>
        <w:t>to carbon</w:t>
      </w:r>
      <w:r w:rsidR="00AA7CE1" w:rsidRPr="00A14FA4">
        <w:rPr>
          <w:rFonts w:ascii="Times New Roman" w:hAnsi="Times New Roman" w:cs="Times New Roman"/>
        </w:rPr>
        <w:t>-</w:t>
      </w:r>
      <w:r w:rsidRPr="00A14FA4">
        <w:rPr>
          <w:rFonts w:ascii="Times New Roman" w:hAnsi="Times New Roman" w:cs="Times New Roman"/>
        </w:rPr>
        <w:t>intensive neighboring countries, or allow them to use cheaper fuels under a carbon</w:t>
      </w:r>
      <w:r w:rsidR="00AA7CE1" w:rsidRPr="00A14FA4">
        <w:rPr>
          <w:rFonts w:ascii="Times New Roman" w:hAnsi="Times New Roman" w:cs="Times New Roman"/>
        </w:rPr>
        <w:t>-</w:t>
      </w:r>
      <w:r w:rsidRPr="00A14FA4">
        <w:rPr>
          <w:rFonts w:ascii="Times New Roman" w:hAnsi="Times New Roman" w:cs="Times New Roman"/>
        </w:rPr>
        <w:t>constrained regime)</w:t>
      </w:r>
      <w:r w:rsidR="001A157D" w:rsidRPr="00A14FA4">
        <w:rPr>
          <w:rFonts w:ascii="Times New Roman" w:hAnsi="Times New Roman" w:cs="Times New Roman"/>
        </w:rPr>
        <w:t xml:space="preserve">.  </w:t>
      </w:r>
      <w:r w:rsidRPr="00A14FA4">
        <w:rPr>
          <w:rFonts w:ascii="Times New Roman" w:hAnsi="Times New Roman" w:cs="Times New Roman"/>
        </w:rPr>
        <w:t>Yet</w:t>
      </w:r>
      <w:r w:rsidR="00C259A0" w:rsidRPr="00A14FA4">
        <w:rPr>
          <w:rFonts w:ascii="Times New Roman" w:hAnsi="Times New Roman" w:cs="Times New Roman"/>
        </w:rPr>
        <w:t>,</w:t>
      </w:r>
      <w:r w:rsidRPr="00A14FA4">
        <w:rPr>
          <w:rFonts w:ascii="Times New Roman" w:hAnsi="Times New Roman" w:cs="Times New Roman"/>
        </w:rPr>
        <w:t xml:space="preserve"> innovation in these key technology areas has been poor across the region (see</w:t>
      </w:r>
      <w:r w:rsidR="00E71B1B" w:rsidRPr="00A14FA4">
        <w:rPr>
          <w:rFonts w:ascii="Times New Roman" w:hAnsi="Times New Roman" w:cs="Times New Roman"/>
        </w:rPr>
        <w:t xml:space="preserve"> </w:t>
      </w:r>
      <w:r w:rsidR="003275AE" w:rsidRPr="00A14FA4">
        <w:rPr>
          <w:rFonts w:ascii="Times New Roman" w:hAnsi="Times New Roman" w:cs="Times New Roman"/>
        </w:rPr>
        <w:fldChar w:fldCharType="begin"/>
      </w:r>
      <w:r w:rsidR="00E31666" w:rsidRPr="00A14FA4">
        <w:rPr>
          <w:rFonts w:ascii="Times New Roman" w:hAnsi="Times New Roman" w:cs="Times New Roman"/>
        </w:rPr>
        <w:instrText xml:space="preserve"> REF _Ref336507880 \h </w:instrText>
      </w:r>
      <w:r w:rsidR="003275AE" w:rsidRPr="00A14FA4">
        <w:rPr>
          <w:rFonts w:ascii="Times New Roman" w:hAnsi="Times New Roman" w:cs="Times New Roman"/>
        </w:rPr>
      </w:r>
      <w:r w:rsidR="003275AE" w:rsidRPr="00A14FA4">
        <w:rPr>
          <w:rFonts w:ascii="Times New Roman" w:hAnsi="Times New Roman" w:cs="Times New Roman"/>
        </w:rPr>
        <w:fldChar w:fldCharType="separate"/>
      </w:r>
      <w:r w:rsidR="00060EC9" w:rsidRPr="009B6343">
        <w:t xml:space="preserve">Box </w:t>
      </w:r>
      <w:r w:rsidR="00060EC9">
        <w:rPr>
          <w:noProof/>
        </w:rPr>
        <w:t>1</w:t>
      </w:r>
      <w:r w:rsidR="003275AE" w:rsidRPr="00A14FA4">
        <w:rPr>
          <w:rFonts w:ascii="Times New Roman" w:hAnsi="Times New Roman" w:cs="Times New Roman"/>
        </w:rPr>
        <w:fldChar w:fldCharType="end"/>
      </w:r>
      <w:r w:rsidR="00A14FA4">
        <w:rPr>
          <w:rFonts w:ascii="Times New Roman" w:hAnsi="Times New Roman" w:cs="Times New Roman"/>
        </w:rPr>
        <w:t>)</w:t>
      </w:r>
      <w:r w:rsidRPr="00A14FA4">
        <w:rPr>
          <w:rFonts w:ascii="Times New Roman" w:hAnsi="Times New Roman" w:cs="Times New Roman"/>
        </w:rPr>
        <w:t>.</w:t>
      </w:r>
      <w:r w:rsidRPr="009B6343">
        <w:rPr>
          <w:rFonts w:ascii="Times New Roman" w:hAnsi="Times New Roman" w:cs="Times New Roman"/>
          <w:vertAlign w:val="superscript"/>
        </w:rPr>
        <w:footnoteReference w:id="13"/>
      </w:r>
      <w:r w:rsidRPr="00A14FA4">
        <w:rPr>
          <w:rFonts w:ascii="Times New Roman" w:hAnsi="Times New Roman" w:cs="Times New Roman"/>
        </w:rPr>
        <w:t xml:space="preserve"> </w:t>
      </w:r>
    </w:p>
    <w:tbl>
      <w:tblPr>
        <w:tblStyle w:val="TableGrid"/>
        <w:tblW w:w="0" w:type="auto"/>
        <w:jc w:val="center"/>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355"/>
      </w:tblGrid>
      <w:tr w:rsidR="00314B2C" w:rsidRPr="009B6343" w:rsidTr="001538C9">
        <w:trPr>
          <w:jc w:val="center"/>
        </w:trPr>
        <w:tc>
          <w:tcPr>
            <w:tcW w:w="9355" w:type="dxa"/>
            <w:shd w:val="clear" w:color="auto" w:fill="F2F2F2" w:themeFill="background1" w:themeFillShade="F2"/>
          </w:tcPr>
          <w:p w:rsidR="00FA1CB7" w:rsidRDefault="00FA1CB7" w:rsidP="00FA1CB7">
            <w:pPr>
              <w:pStyle w:val="Caption"/>
              <w:jc w:val="center"/>
            </w:pPr>
            <w:bookmarkStart w:id="56" w:name="_Ref335653839"/>
          </w:p>
          <w:p w:rsidR="00FA1CB7" w:rsidRDefault="004F500D" w:rsidP="00FA1CB7">
            <w:pPr>
              <w:pStyle w:val="Caption"/>
              <w:jc w:val="center"/>
            </w:pPr>
            <w:bookmarkStart w:id="57" w:name="_Ref336507880"/>
            <w:bookmarkStart w:id="58" w:name="_Toc336359384"/>
            <w:r w:rsidRPr="009B6343">
              <w:t xml:space="preserve">Box </w:t>
            </w:r>
            <w:r w:rsidR="003275AE" w:rsidRPr="009B6343">
              <w:fldChar w:fldCharType="begin"/>
            </w:r>
            <w:r w:rsidR="00686FB6" w:rsidRPr="009B6343">
              <w:instrText xml:space="preserve"> SEQ Box \* ARABIC </w:instrText>
            </w:r>
            <w:r w:rsidR="003275AE" w:rsidRPr="009B6343">
              <w:fldChar w:fldCharType="separate"/>
            </w:r>
            <w:r w:rsidR="00060EC9">
              <w:rPr>
                <w:noProof/>
              </w:rPr>
              <w:t>1</w:t>
            </w:r>
            <w:r w:rsidR="003275AE" w:rsidRPr="009B6343">
              <w:fldChar w:fldCharType="end"/>
            </w:r>
            <w:bookmarkEnd w:id="56"/>
            <w:bookmarkEnd w:id="57"/>
            <w:r w:rsidRPr="009B6343">
              <w:t xml:space="preserve">: </w:t>
            </w:r>
            <w:r w:rsidR="00314B2C" w:rsidRPr="009B6343">
              <w:t>R&amp;D Policy and Climate Change in the Western Balkans: Challenges and Opportunities</w:t>
            </w:r>
            <w:bookmarkEnd w:id="58"/>
          </w:p>
          <w:p w:rsidR="00FA1CB7" w:rsidRPr="00FA1CB7" w:rsidRDefault="00FA1CB7" w:rsidP="00FA1CB7"/>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Climate change is a serious global threat that demands an immediate global response</w:t>
            </w:r>
            <w:r w:rsidR="001A157D">
              <w:rPr>
                <w:rFonts w:ascii="Times New Roman" w:hAnsi="Times New Roman" w:cs="Times New Roman"/>
                <w:b/>
                <w:color w:val="000000" w:themeColor="text1"/>
                <w:sz w:val="18"/>
                <w:szCs w:val="18"/>
              </w:rPr>
              <w:t xml:space="preserve">.  </w:t>
            </w:r>
            <w:r w:rsidRPr="009B6343">
              <w:rPr>
                <w:rFonts w:ascii="Times New Roman" w:hAnsi="Times New Roman" w:cs="Times New Roman"/>
                <w:sz w:val="18"/>
                <w:szCs w:val="18"/>
              </w:rPr>
              <w:t>Action is required across all countries, and it need not cap the aspirations for growth of rich or poor countries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A sustainable growth path will require both innovation and green growth (</w:t>
            </w:r>
            <w:r w:rsidRPr="009B6343">
              <w:rPr>
                <w:rFonts w:ascii="Times New Roman" w:hAnsi="Times New Roman" w:cs="Times New Roman"/>
                <w:i/>
                <w:sz w:val="18"/>
                <w:szCs w:val="18"/>
              </w:rPr>
              <w:t>growth</w:t>
            </w:r>
            <w:r w:rsidRPr="009B6343">
              <w:rPr>
                <w:rFonts w:ascii="Times New Roman" w:hAnsi="Times New Roman" w:cs="Times New Roman"/>
                <w:sz w:val="18"/>
                <w:szCs w:val="18"/>
              </w:rPr>
              <w:t xml:space="preserve"> can and should go hand in hand with </w:t>
            </w:r>
            <w:r w:rsidRPr="009B6343">
              <w:rPr>
                <w:rFonts w:ascii="Times New Roman" w:hAnsi="Times New Roman" w:cs="Times New Roman"/>
                <w:i/>
                <w:sz w:val="18"/>
                <w:szCs w:val="18"/>
              </w:rPr>
              <w:t>green</w:t>
            </w:r>
            <w:r w:rsidRPr="009B6343">
              <w:rPr>
                <w:rFonts w:ascii="Times New Roman" w:hAnsi="Times New Roman" w:cs="Times New Roman"/>
                <w:sz w:val="18"/>
                <w:szCs w:val="18"/>
              </w:rPr>
              <w: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And to achieve strong green growth (new green industries, business</w:t>
            </w:r>
            <w:r w:rsidR="007A0978">
              <w:rPr>
                <w:rFonts w:ascii="Times New Roman" w:hAnsi="Times New Roman" w:cs="Times New Roman"/>
                <w:sz w:val="18"/>
                <w:szCs w:val="18"/>
              </w:rPr>
              <w:t>es,</w:t>
            </w:r>
            <w:r w:rsidRPr="009B6343">
              <w:rPr>
                <w:rFonts w:ascii="Times New Roman" w:hAnsi="Times New Roman" w:cs="Times New Roman"/>
                <w:sz w:val="18"/>
                <w:szCs w:val="18"/>
              </w:rPr>
              <w:t xml:space="preserve"> and jobs), countries will have to introduce a broad and integrated set of policies</w:t>
            </w:r>
            <w:r w:rsidR="007A0978">
              <w:rPr>
                <w:rFonts w:ascii="Times New Roman" w:hAnsi="Times New Roman" w:cs="Times New Roman"/>
                <w:sz w:val="18"/>
                <w:szCs w:val="18"/>
              </w:rPr>
              <w:t>,</w:t>
            </w:r>
            <w:r w:rsidRPr="009B6343">
              <w:rPr>
                <w:rFonts w:ascii="Times New Roman" w:hAnsi="Times New Roman" w:cs="Times New Roman"/>
                <w:sz w:val="18"/>
                <w:szCs w:val="18"/>
              </w:rPr>
              <w:t xml:space="preserve"> including instruments to foster innovation.</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 xml:space="preserve">Greenhouse gas </w:t>
            </w:r>
            <w:r w:rsidR="00C80EBF">
              <w:rPr>
                <w:rFonts w:ascii="Times New Roman" w:hAnsi="Times New Roman" w:cs="Times New Roman"/>
                <w:sz w:val="18"/>
                <w:szCs w:val="18"/>
              </w:rPr>
              <w:t xml:space="preserve">(GHG) </w:t>
            </w:r>
            <w:r w:rsidRPr="009B6343">
              <w:rPr>
                <w:rFonts w:ascii="Times New Roman" w:hAnsi="Times New Roman" w:cs="Times New Roman"/>
                <w:sz w:val="18"/>
                <w:szCs w:val="18"/>
              </w:rPr>
              <w:t>emissions can be drastically reduced by accelerating the deployment of existing mitigation technologies in high-emitting countries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But achiev</w:t>
            </w:r>
            <w:r w:rsidR="007A0978">
              <w:rPr>
                <w:rFonts w:ascii="Times New Roman" w:hAnsi="Times New Roman" w:cs="Times New Roman"/>
                <w:sz w:val="18"/>
                <w:szCs w:val="18"/>
              </w:rPr>
              <w:t>ing</w:t>
            </w:r>
            <w:r w:rsidRPr="009B6343">
              <w:rPr>
                <w:rFonts w:ascii="Times New Roman" w:hAnsi="Times New Roman" w:cs="Times New Roman"/>
                <w:sz w:val="18"/>
                <w:szCs w:val="18"/>
              </w:rPr>
              <w:t xml:space="preserve"> the more ambitious medium-term emission reduction objectives will require breakthrough low</w:t>
            </w:r>
            <w:r w:rsidR="007A0978">
              <w:rPr>
                <w:rFonts w:ascii="Times New Roman" w:hAnsi="Times New Roman" w:cs="Times New Roman"/>
                <w:sz w:val="18"/>
                <w:szCs w:val="18"/>
              </w:rPr>
              <w:t>-</w:t>
            </w:r>
            <w:r w:rsidRPr="009B6343">
              <w:rPr>
                <w:rFonts w:ascii="Times New Roman" w:hAnsi="Times New Roman" w:cs="Times New Roman"/>
                <w:sz w:val="18"/>
                <w:szCs w:val="18"/>
              </w:rPr>
              <w:t>carbon technologies and practices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Middle-income countries can ensure that their investments take them in the direction of low</w:t>
            </w:r>
            <w:r w:rsidR="007A0978">
              <w:rPr>
                <w:rFonts w:ascii="Times New Roman" w:hAnsi="Times New Roman" w:cs="Times New Roman"/>
                <w:sz w:val="18"/>
                <w:szCs w:val="18"/>
              </w:rPr>
              <w:t>-</w:t>
            </w:r>
            <w:r w:rsidRPr="009B6343">
              <w:rPr>
                <w:rFonts w:ascii="Times New Roman" w:hAnsi="Times New Roman" w:cs="Times New Roman"/>
                <w:sz w:val="18"/>
                <w:szCs w:val="18"/>
              </w:rPr>
              <w:t>carbon growth and that their firms reap the benefits of existing technologies to compete globally</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At the same time, low-income countries can ensure that they have the technological capacity to adapt to climate change, by identifying, assessing, adopting, and improving existing technologies and practices with local knowledge and know-how.</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The countries of the Western Balkan region are carbon and energy intensive</w:t>
            </w:r>
            <w:r w:rsidR="001A157D">
              <w:rPr>
                <w:rFonts w:ascii="Times New Roman" w:hAnsi="Times New Roman" w:cs="Times New Roman"/>
                <w:b/>
                <w:color w:val="000000" w:themeColor="text1"/>
                <w:sz w:val="18"/>
                <w:szCs w:val="18"/>
              </w:rPr>
              <w:t xml:space="preserve">.  </w:t>
            </w:r>
            <w:r w:rsidRPr="009B6343">
              <w:rPr>
                <w:rFonts w:ascii="Times New Roman" w:hAnsi="Times New Roman" w:cs="Times New Roman"/>
                <w:sz w:val="18"/>
                <w:szCs w:val="18"/>
              </w:rPr>
              <w:t>The level of emissions per capita of Serbia and Croatia are high and above the world average</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Macedonia, Bosnia </w:t>
            </w:r>
            <w:r w:rsidR="007A0978">
              <w:rPr>
                <w:rFonts w:ascii="Times New Roman" w:hAnsi="Times New Roman" w:cs="Times New Roman"/>
                <w:sz w:val="18"/>
                <w:szCs w:val="18"/>
              </w:rPr>
              <w:t>and</w:t>
            </w:r>
            <w:r w:rsidRPr="009B6343">
              <w:rPr>
                <w:rFonts w:ascii="Times New Roman" w:hAnsi="Times New Roman" w:cs="Times New Roman"/>
                <w:sz w:val="18"/>
                <w:szCs w:val="18"/>
              </w:rPr>
              <w:t xml:space="preserve"> Herzegovina, Montenegro</w:t>
            </w:r>
            <w:r w:rsidR="007A0978">
              <w:rPr>
                <w:rFonts w:ascii="Times New Roman" w:hAnsi="Times New Roman" w:cs="Times New Roman"/>
                <w:sz w:val="18"/>
                <w:szCs w:val="18"/>
              </w:rPr>
              <w:t>,</w:t>
            </w:r>
            <w:r w:rsidRPr="009B6343">
              <w:rPr>
                <w:rFonts w:ascii="Times New Roman" w:hAnsi="Times New Roman" w:cs="Times New Roman"/>
                <w:sz w:val="18"/>
                <w:szCs w:val="18"/>
              </w:rPr>
              <w:t xml:space="preserve"> and Albania exhibit per capita carbon emissions lower than the world’s average, but similar to those of large</w:t>
            </w:r>
            <w:r w:rsidR="007C37F1">
              <w:rPr>
                <w:rFonts w:ascii="Times New Roman" w:hAnsi="Times New Roman" w:cs="Times New Roman"/>
                <w:sz w:val="18"/>
                <w:szCs w:val="18"/>
              </w:rPr>
              <w:t>,</w:t>
            </w:r>
            <w:r w:rsidRPr="009B6343">
              <w:rPr>
                <w:rFonts w:ascii="Times New Roman" w:hAnsi="Times New Roman" w:cs="Times New Roman"/>
                <w:sz w:val="18"/>
                <w:szCs w:val="18"/>
              </w:rPr>
              <w:t xml:space="preserve"> emerg</w:t>
            </w:r>
            <w:r w:rsidR="007A0978">
              <w:rPr>
                <w:rFonts w:ascii="Times New Roman" w:hAnsi="Times New Roman" w:cs="Times New Roman"/>
                <w:sz w:val="18"/>
                <w:szCs w:val="18"/>
              </w:rPr>
              <w:t>ing</w:t>
            </w:r>
            <w:r w:rsidRPr="009B6343">
              <w:rPr>
                <w:rFonts w:ascii="Times New Roman" w:hAnsi="Times New Roman" w:cs="Times New Roman"/>
                <w:sz w:val="18"/>
                <w:szCs w:val="18"/>
              </w:rPr>
              <w:t xml:space="preserve"> economies, such as India </w:t>
            </w:r>
            <w:r w:rsidR="007A0978">
              <w:rPr>
                <w:rFonts w:ascii="Times New Roman" w:hAnsi="Times New Roman" w:cs="Times New Roman"/>
                <w:sz w:val="18"/>
                <w:szCs w:val="18"/>
              </w:rPr>
              <w:t>and</w:t>
            </w:r>
            <w:r w:rsidRPr="009B6343">
              <w:rPr>
                <w:rFonts w:ascii="Times New Roman" w:hAnsi="Times New Roman" w:cs="Times New Roman"/>
                <w:sz w:val="18"/>
                <w:szCs w:val="18"/>
              </w:rPr>
              <w:t xml:space="preserve"> Brazil</w:t>
            </w:r>
            <w:r w:rsidR="001A157D">
              <w:rPr>
                <w:rFonts w:ascii="Times New Roman" w:hAnsi="Times New Roman" w:cs="Times New Roman"/>
                <w:sz w:val="18"/>
                <w:szCs w:val="18"/>
              </w:rPr>
              <w:t xml:space="preserve">.  </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Carbon emissions per unit of GDP are as high as those exhibited in China, India</w:t>
            </w:r>
            <w:r w:rsidR="007C37F1">
              <w:rPr>
                <w:rFonts w:ascii="Times New Roman" w:hAnsi="Times New Roman" w:cs="Times New Roman"/>
                <w:sz w:val="18"/>
                <w:szCs w:val="18"/>
              </w:rPr>
              <w:t>, and</w:t>
            </w:r>
            <w:r w:rsidRPr="009B6343">
              <w:rPr>
                <w:rFonts w:ascii="Times New Roman" w:hAnsi="Times New Roman" w:cs="Times New Roman"/>
                <w:sz w:val="18"/>
                <w:szCs w:val="18"/>
              </w:rPr>
              <w:t xml:space="preserve"> Russia, especially in B</w:t>
            </w:r>
            <w:r w:rsidR="007C37F1">
              <w:rPr>
                <w:rFonts w:ascii="Times New Roman" w:hAnsi="Times New Roman" w:cs="Times New Roman"/>
                <w:sz w:val="18"/>
                <w:szCs w:val="18"/>
              </w:rPr>
              <w:t>osnia and Herzegovina</w:t>
            </w:r>
            <w:r w:rsidRPr="009B6343">
              <w:rPr>
                <w:rFonts w:ascii="Times New Roman" w:hAnsi="Times New Roman" w:cs="Times New Roman"/>
                <w:sz w:val="18"/>
                <w:szCs w:val="18"/>
              </w:rPr>
              <w:t>, Croatia</w:t>
            </w:r>
            <w:r w:rsidR="007C37F1">
              <w:rPr>
                <w:rFonts w:ascii="Times New Roman" w:hAnsi="Times New Roman" w:cs="Times New Roman"/>
                <w:sz w:val="18"/>
                <w:szCs w:val="18"/>
              </w:rPr>
              <w:t>,</w:t>
            </w:r>
            <w:r w:rsidRPr="009B6343">
              <w:rPr>
                <w:rFonts w:ascii="Times New Roman" w:hAnsi="Times New Roman" w:cs="Times New Roman"/>
                <w:sz w:val="18"/>
                <w:szCs w:val="18"/>
              </w:rPr>
              <w:t xml:space="preserve"> and Macedonia</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According to the most recent national communications to the UNFCCC, carbon emissions are projected to increase across all countries of the region (except in Montenegro)</w:t>
            </w:r>
            <w:r w:rsidR="001A157D">
              <w:rPr>
                <w:rFonts w:ascii="Times New Roman" w:hAnsi="Times New Roman" w:cs="Times New Roman"/>
                <w:sz w:val="18"/>
                <w:szCs w:val="18"/>
              </w:rPr>
              <w:t xml:space="preserve">.  </w:t>
            </w:r>
          </w:p>
          <w:p w:rsidR="00314B2C" w:rsidRPr="009B6343" w:rsidRDefault="007C37F1" w:rsidP="001538C9">
            <w:pPr>
              <w:spacing w:after="80"/>
              <w:ind w:left="86" w:right="86"/>
              <w:jc w:val="both"/>
              <w:rPr>
                <w:rFonts w:ascii="Times New Roman" w:hAnsi="Times New Roman" w:cs="Times New Roman"/>
                <w:sz w:val="18"/>
                <w:szCs w:val="18"/>
              </w:rPr>
            </w:pPr>
            <w:r>
              <w:rPr>
                <w:rFonts w:ascii="Times New Roman" w:hAnsi="Times New Roman" w:cs="Times New Roman"/>
                <w:sz w:val="18"/>
                <w:szCs w:val="18"/>
              </w:rPr>
              <w:t>The</w:t>
            </w:r>
            <w:r w:rsidR="00314B2C" w:rsidRPr="009B6343">
              <w:rPr>
                <w:rFonts w:ascii="Times New Roman" w:hAnsi="Times New Roman" w:cs="Times New Roman"/>
                <w:sz w:val="18"/>
                <w:szCs w:val="18"/>
              </w:rPr>
              <w:t xml:space="preserve"> energy intensity of most </w:t>
            </w:r>
            <w:r w:rsidR="00FF612B">
              <w:rPr>
                <w:rFonts w:ascii="Times New Roman" w:hAnsi="Times New Roman" w:cs="Times New Roman"/>
                <w:sz w:val="18"/>
                <w:szCs w:val="18"/>
              </w:rPr>
              <w:t>Western Balkan countries</w:t>
            </w:r>
            <w:r w:rsidR="00314B2C" w:rsidRPr="009B6343">
              <w:rPr>
                <w:rFonts w:ascii="Times New Roman" w:hAnsi="Times New Roman" w:cs="Times New Roman"/>
                <w:sz w:val="18"/>
                <w:szCs w:val="18"/>
              </w:rPr>
              <w:t xml:space="preserve"> is </w:t>
            </w:r>
            <w:r>
              <w:rPr>
                <w:rFonts w:ascii="Times New Roman" w:hAnsi="Times New Roman" w:cs="Times New Roman"/>
                <w:sz w:val="18"/>
                <w:szCs w:val="18"/>
              </w:rPr>
              <w:t xml:space="preserve">also </w:t>
            </w:r>
            <w:r w:rsidR="00314B2C" w:rsidRPr="009B6343">
              <w:rPr>
                <w:rFonts w:ascii="Times New Roman" w:hAnsi="Times New Roman" w:cs="Times New Roman"/>
                <w:sz w:val="18"/>
                <w:szCs w:val="18"/>
              </w:rPr>
              <w:t xml:space="preserve">above the world average and </w:t>
            </w:r>
            <w:r>
              <w:rPr>
                <w:rFonts w:ascii="Times New Roman" w:hAnsi="Times New Roman" w:cs="Times New Roman"/>
                <w:sz w:val="18"/>
                <w:szCs w:val="18"/>
              </w:rPr>
              <w:t xml:space="preserve">is </w:t>
            </w:r>
            <w:r w:rsidR="00314B2C" w:rsidRPr="009B6343">
              <w:rPr>
                <w:rFonts w:ascii="Times New Roman" w:hAnsi="Times New Roman" w:cs="Times New Roman"/>
                <w:sz w:val="18"/>
                <w:szCs w:val="18"/>
              </w:rPr>
              <w:t>in some cases comparable to India or South Africa (e.g.</w:t>
            </w:r>
            <w:r>
              <w:rPr>
                <w:rFonts w:ascii="Times New Roman" w:hAnsi="Times New Roman" w:cs="Times New Roman"/>
                <w:sz w:val="18"/>
                <w:szCs w:val="18"/>
              </w:rPr>
              <w:t>,</w:t>
            </w:r>
            <w:r w:rsidR="00314B2C" w:rsidRPr="009B6343">
              <w:rPr>
                <w:rFonts w:ascii="Times New Roman" w:hAnsi="Times New Roman" w:cs="Times New Roman"/>
                <w:sz w:val="18"/>
                <w:szCs w:val="18"/>
              </w:rPr>
              <w:t xml:space="preserve"> Bosnia </w:t>
            </w:r>
            <w:r>
              <w:rPr>
                <w:rFonts w:ascii="Times New Roman" w:hAnsi="Times New Roman" w:cs="Times New Roman"/>
                <w:sz w:val="18"/>
                <w:szCs w:val="18"/>
              </w:rPr>
              <w:t>and</w:t>
            </w:r>
            <w:r w:rsidR="00314B2C" w:rsidRPr="009B6343">
              <w:rPr>
                <w:rFonts w:ascii="Times New Roman" w:hAnsi="Times New Roman" w:cs="Times New Roman"/>
                <w:sz w:val="18"/>
                <w:szCs w:val="18"/>
              </w:rPr>
              <w:t xml:space="preserve"> Herzegovina, Macedonia, </w:t>
            </w:r>
            <w:r>
              <w:rPr>
                <w:rFonts w:ascii="Times New Roman" w:hAnsi="Times New Roman" w:cs="Times New Roman"/>
                <w:sz w:val="18"/>
                <w:szCs w:val="18"/>
              </w:rPr>
              <w:t xml:space="preserve">and </w:t>
            </w:r>
            <w:r w:rsidR="00314B2C" w:rsidRPr="009B6343">
              <w:rPr>
                <w:rFonts w:ascii="Times New Roman" w:hAnsi="Times New Roman" w:cs="Times New Roman"/>
                <w:sz w:val="18"/>
                <w:szCs w:val="18"/>
              </w:rPr>
              <w:t>Serbia)</w:t>
            </w:r>
            <w:r>
              <w:rPr>
                <w:rFonts w:ascii="Times New Roman" w:hAnsi="Times New Roman" w:cs="Times New Roman"/>
                <w:sz w:val="18"/>
                <w:szCs w:val="18"/>
              </w:rPr>
              <w:t>.</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The scope for reducing GHG emissions through actions in key technology areas is broad</w:t>
            </w:r>
            <w:r w:rsidR="001A157D">
              <w:rPr>
                <w:rFonts w:ascii="Times New Roman" w:hAnsi="Times New Roman" w:cs="Times New Roman"/>
                <w:i/>
                <w:color w:val="365F91" w:themeColor="accent1" w:themeShade="BF"/>
                <w:sz w:val="18"/>
                <w:szCs w:val="18"/>
              </w:rPr>
              <w:t xml:space="preserve">.  </w:t>
            </w:r>
            <w:r w:rsidRPr="009B6343">
              <w:rPr>
                <w:rFonts w:ascii="Times New Roman" w:hAnsi="Times New Roman" w:cs="Times New Roman"/>
                <w:sz w:val="18"/>
                <w:szCs w:val="18"/>
              </w:rPr>
              <w:t>For instance, the potential for energy savings in the public sector across the region has been estimated in the range of 35-40 percent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In the residential, commercial</w:t>
            </w:r>
            <w:r w:rsidR="008F09D5">
              <w:rPr>
                <w:rFonts w:ascii="Times New Roman" w:hAnsi="Times New Roman" w:cs="Times New Roman"/>
                <w:sz w:val="18"/>
                <w:szCs w:val="18"/>
              </w:rPr>
              <w:t>,</w:t>
            </w:r>
            <w:r w:rsidRPr="009B6343">
              <w:rPr>
                <w:rFonts w:ascii="Times New Roman" w:hAnsi="Times New Roman" w:cs="Times New Roman"/>
                <w:sz w:val="18"/>
                <w:szCs w:val="18"/>
              </w:rPr>
              <w:t xml:space="preserve"> and industrial sectors</w:t>
            </w:r>
            <w:r w:rsidR="008F09D5">
              <w:rPr>
                <w:rFonts w:ascii="Times New Roman" w:hAnsi="Times New Roman" w:cs="Times New Roman"/>
                <w:sz w:val="18"/>
                <w:szCs w:val="18"/>
              </w:rPr>
              <w:t>,</w:t>
            </w:r>
            <w:r w:rsidRPr="009B6343">
              <w:rPr>
                <w:rFonts w:ascii="Times New Roman" w:hAnsi="Times New Roman" w:cs="Times New Roman"/>
                <w:sz w:val="18"/>
                <w:szCs w:val="18"/>
              </w:rPr>
              <w:t xml:space="preserve"> the potential for energy savings is also high (10-35, 10-30, </w:t>
            </w:r>
            <w:r w:rsidR="008F09D5">
              <w:rPr>
                <w:rFonts w:ascii="Times New Roman" w:hAnsi="Times New Roman" w:cs="Times New Roman"/>
                <w:sz w:val="18"/>
                <w:szCs w:val="18"/>
              </w:rPr>
              <w:t xml:space="preserve">and </w:t>
            </w:r>
            <w:r w:rsidRPr="009B6343">
              <w:rPr>
                <w:rFonts w:ascii="Times New Roman" w:hAnsi="Times New Roman" w:cs="Times New Roman"/>
                <w:sz w:val="18"/>
                <w:szCs w:val="18"/>
              </w:rPr>
              <w:t>5-25 percent respectively).</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However, the most recent assessment o</w:t>
            </w:r>
            <w:r w:rsidR="008F09D5">
              <w:rPr>
                <w:rFonts w:ascii="Times New Roman" w:hAnsi="Times New Roman" w:cs="Times New Roman"/>
                <w:sz w:val="18"/>
                <w:szCs w:val="18"/>
              </w:rPr>
              <w:t>f</w:t>
            </w:r>
            <w:r w:rsidRPr="009B6343">
              <w:rPr>
                <w:rFonts w:ascii="Times New Roman" w:hAnsi="Times New Roman" w:cs="Times New Roman"/>
                <w:sz w:val="18"/>
                <w:szCs w:val="18"/>
              </w:rPr>
              <w:t xml:space="preserve"> the status of energy efficiency practices in the </w:t>
            </w:r>
            <w:r w:rsidR="00FF612B">
              <w:rPr>
                <w:rFonts w:ascii="Times New Roman" w:hAnsi="Times New Roman" w:cs="Times New Roman"/>
                <w:sz w:val="18"/>
                <w:szCs w:val="18"/>
              </w:rPr>
              <w:t>Western Balkan countries</w:t>
            </w:r>
            <w:r w:rsidRPr="009B6343">
              <w:rPr>
                <w:rFonts w:ascii="Times New Roman" w:hAnsi="Times New Roman" w:cs="Times New Roman"/>
                <w:sz w:val="18"/>
                <w:szCs w:val="18"/>
              </w:rPr>
              <w:t xml:space="preserve"> indicates </w:t>
            </w:r>
            <w:r w:rsidRPr="009B6343">
              <w:rPr>
                <w:rFonts w:ascii="Times New Roman" w:hAnsi="Times New Roman" w:cs="Times New Roman"/>
                <w:sz w:val="18"/>
                <w:szCs w:val="18"/>
              </w:rPr>
              <w:lastRenderedPageBreak/>
              <w:t>that the lack of reliable data on energy consumption</w:t>
            </w:r>
            <w:r w:rsidR="008F09D5">
              <w:rPr>
                <w:rFonts w:ascii="Times New Roman" w:hAnsi="Times New Roman" w:cs="Times New Roman"/>
                <w:sz w:val="18"/>
                <w:szCs w:val="18"/>
              </w:rPr>
              <w:t xml:space="preserve">—and </w:t>
            </w:r>
            <w:r w:rsidRPr="009B6343">
              <w:rPr>
                <w:rFonts w:ascii="Times New Roman" w:hAnsi="Times New Roman" w:cs="Times New Roman"/>
                <w:sz w:val="18"/>
                <w:szCs w:val="18"/>
              </w:rPr>
              <w:t>reliable energy balances</w:t>
            </w:r>
            <w:r w:rsidR="008F09D5">
              <w:rPr>
                <w:rFonts w:ascii="Times New Roman" w:hAnsi="Times New Roman" w:cs="Times New Roman"/>
                <w:sz w:val="18"/>
                <w:szCs w:val="18"/>
              </w:rPr>
              <w:t xml:space="preserve">—is </w:t>
            </w:r>
            <w:r w:rsidRPr="009B6343">
              <w:rPr>
                <w:rFonts w:ascii="Times New Roman" w:hAnsi="Times New Roman" w:cs="Times New Roman"/>
                <w:sz w:val="18"/>
                <w:szCs w:val="18"/>
              </w:rPr>
              <w:t>a huge constraint for establishing priorities and preparing sound action plans or strategies.</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Renewable energy</w:t>
            </w:r>
            <w:r w:rsidR="008F09D5">
              <w:rPr>
                <w:rFonts w:ascii="Times New Roman" w:hAnsi="Times New Roman" w:cs="Times New Roman"/>
                <w:sz w:val="18"/>
                <w:szCs w:val="18"/>
              </w:rPr>
              <w:t xml:space="preserve">—other </w:t>
            </w:r>
            <w:r w:rsidRPr="009B6343">
              <w:rPr>
                <w:rFonts w:ascii="Times New Roman" w:hAnsi="Times New Roman" w:cs="Times New Roman"/>
                <w:sz w:val="18"/>
                <w:szCs w:val="18"/>
              </w:rPr>
              <w:t>than hydro</w:t>
            </w:r>
            <w:r w:rsidR="008F09D5">
              <w:rPr>
                <w:rFonts w:ascii="Times New Roman" w:hAnsi="Times New Roman" w:cs="Times New Roman"/>
                <w:sz w:val="18"/>
                <w:szCs w:val="18"/>
              </w:rPr>
              <w:t xml:space="preserve">—is </w:t>
            </w:r>
            <w:r w:rsidRPr="009B6343">
              <w:rPr>
                <w:rFonts w:ascii="Times New Roman" w:hAnsi="Times New Roman" w:cs="Times New Roman"/>
                <w:sz w:val="18"/>
                <w:szCs w:val="18"/>
              </w:rPr>
              <w:t>largely undeveloped in the region</w:t>
            </w:r>
            <w:r w:rsidR="001A157D">
              <w:rPr>
                <w:rFonts w:ascii="Times New Roman" w:hAnsi="Times New Roman" w:cs="Times New Roman"/>
                <w:sz w:val="18"/>
                <w:szCs w:val="18"/>
              </w:rPr>
              <w:t xml:space="preserve">.  </w:t>
            </w:r>
            <w:r w:rsidR="008F09D5">
              <w:rPr>
                <w:rFonts w:ascii="Times New Roman" w:hAnsi="Times New Roman" w:cs="Times New Roman"/>
                <w:sz w:val="18"/>
                <w:szCs w:val="18"/>
              </w:rPr>
              <w:t>A</w:t>
            </w:r>
            <w:r w:rsidRPr="009B6343">
              <w:rPr>
                <w:rFonts w:ascii="Times New Roman" w:hAnsi="Times New Roman" w:cs="Times New Roman"/>
                <w:sz w:val="18"/>
                <w:szCs w:val="18"/>
              </w:rPr>
              <w:t xml:space="preserve">t the end of 2008, only a few small-scale </w:t>
            </w:r>
            <w:r w:rsidR="0092344D" w:rsidRPr="009B6343">
              <w:rPr>
                <w:rFonts w:ascii="Times New Roman" w:hAnsi="Times New Roman" w:cs="Times New Roman"/>
                <w:sz w:val="18"/>
                <w:szCs w:val="18"/>
              </w:rPr>
              <w:t>landfill</w:t>
            </w:r>
            <w:r w:rsidRPr="009B6343">
              <w:rPr>
                <w:rFonts w:ascii="Times New Roman" w:hAnsi="Times New Roman" w:cs="Times New Roman"/>
                <w:sz w:val="18"/>
                <w:szCs w:val="18"/>
              </w:rPr>
              <w:t>, wind</w:t>
            </w:r>
            <w:r w:rsidR="008F09D5">
              <w:rPr>
                <w:rFonts w:ascii="Times New Roman" w:hAnsi="Times New Roman" w:cs="Times New Roman"/>
                <w:sz w:val="18"/>
                <w:szCs w:val="18"/>
              </w:rPr>
              <w:t>,</w:t>
            </w:r>
            <w:r w:rsidRPr="009B6343">
              <w:rPr>
                <w:rFonts w:ascii="Times New Roman" w:hAnsi="Times New Roman" w:cs="Times New Roman"/>
                <w:sz w:val="18"/>
                <w:szCs w:val="18"/>
              </w:rPr>
              <w:t xml:space="preserve"> and solar</w:t>
            </w:r>
            <w:r w:rsidR="008F09D5">
              <w:rPr>
                <w:rFonts w:ascii="Times New Roman" w:hAnsi="Times New Roman" w:cs="Times New Roman"/>
                <w:sz w:val="18"/>
                <w:szCs w:val="18"/>
              </w:rPr>
              <w:t>-</w:t>
            </w:r>
            <w:r w:rsidRPr="009B6343">
              <w:rPr>
                <w:rFonts w:ascii="Times New Roman" w:hAnsi="Times New Roman" w:cs="Times New Roman"/>
                <w:sz w:val="18"/>
                <w:szCs w:val="18"/>
              </w:rPr>
              <w:t>based generating facilities had been installed in Croatia</w:t>
            </w:r>
            <w:r w:rsidR="001A157D">
              <w:rPr>
                <w:rFonts w:ascii="Times New Roman" w:hAnsi="Times New Roman" w:cs="Times New Roman"/>
                <w:sz w:val="18"/>
                <w:szCs w:val="18"/>
              </w:rPr>
              <w:t xml:space="preserve">.  </w:t>
            </w:r>
            <w:r w:rsidR="008F09D5">
              <w:rPr>
                <w:rFonts w:ascii="Times New Roman" w:hAnsi="Times New Roman" w:cs="Times New Roman"/>
                <w:sz w:val="18"/>
                <w:szCs w:val="18"/>
              </w:rPr>
              <w:t>The</w:t>
            </w:r>
            <w:r w:rsidRPr="009B6343">
              <w:rPr>
                <w:rFonts w:ascii="Times New Roman" w:hAnsi="Times New Roman" w:cs="Times New Roman"/>
                <w:sz w:val="18"/>
                <w:szCs w:val="18"/>
              </w:rPr>
              <w:t xml:space="preserve"> general lack of basic data on resource potential, especially in Montenegro, Serbia</w:t>
            </w:r>
            <w:r w:rsidR="008F09D5">
              <w:rPr>
                <w:rFonts w:ascii="Times New Roman" w:hAnsi="Times New Roman" w:cs="Times New Roman"/>
                <w:sz w:val="18"/>
                <w:szCs w:val="18"/>
              </w:rPr>
              <w:t>,</w:t>
            </w:r>
            <w:r w:rsidRPr="009B6343">
              <w:rPr>
                <w:rFonts w:ascii="Times New Roman" w:hAnsi="Times New Roman" w:cs="Times New Roman"/>
                <w:sz w:val="18"/>
                <w:szCs w:val="18"/>
              </w:rPr>
              <w:t xml:space="preserve"> and </w:t>
            </w:r>
            <w:r w:rsidR="00B53C3D" w:rsidRPr="009B6343">
              <w:rPr>
                <w:rFonts w:ascii="Times New Roman" w:hAnsi="Times New Roman" w:cs="Times New Roman"/>
                <w:sz w:val="18"/>
                <w:szCs w:val="18"/>
              </w:rPr>
              <w:t>UNMIK/</w:t>
            </w:r>
            <w:r w:rsidRPr="009B6343">
              <w:rPr>
                <w:rFonts w:ascii="Times New Roman" w:hAnsi="Times New Roman" w:cs="Times New Roman"/>
                <w:sz w:val="18"/>
                <w:szCs w:val="18"/>
              </w:rPr>
              <w:t>Kosovo</w:t>
            </w:r>
            <w:r w:rsidR="008F09D5">
              <w:rPr>
                <w:rFonts w:ascii="Times New Roman" w:hAnsi="Times New Roman" w:cs="Times New Roman"/>
                <w:sz w:val="18"/>
                <w:szCs w:val="18"/>
              </w:rPr>
              <w:t>,</w:t>
            </w:r>
            <w:r w:rsidRPr="009B6343">
              <w:rPr>
                <w:rFonts w:ascii="Times New Roman" w:hAnsi="Times New Roman" w:cs="Times New Roman"/>
                <w:sz w:val="18"/>
                <w:szCs w:val="18"/>
              </w:rPr>
              <w:t xml:space="preserve"> has been considered a critical constraint</w:t>
            </w:r>
            <w:r w:rsidR="001A157D">
              <w:rPr>
                <w:rFonts w:ascii="Times New Roman" w:hAnsi="Times New Roman" w:cs="Times New Roman"/>
                <w:sz w:val="18"/>
                <w:szCs w:val="18"/>
              </w:rPr>
              <w:t xml:space="preserve">.  </w:t>
            </w:r>
            <w:r w:rsidR="008F09D5">
              <w:rPr>
                <w:rFonts w:ascii="Times New Roman" w:hAnsi="Times New Roman" w:cs="Times New Roman"/>
                <w:sz w:val="18"/>
                <w:szCs w:val="18"/>
              </w:rPr>
              <w:t>F</w:t>
            </w:r>
            <w:r w:rsidRPr="009B6343">
              <w:rPr>
                <w:rFonts w:ascii="Times New Roman" w:hAnsi="Times New Roman" w:cs="Times New Roman"/>
                <w:sz w:val="18"/>
                <w:szCs w:val="18"/>
              </w:rPr>
              <w:t xml:space="preserve">or example, </w:t>
            </w:r>
            <w:r w:rsidR="008F09D5">
              <w:rPr>
                <w:rFonts w:ascii="Times New Roman" w:hAnsi="Times New Roman" w:cs="Times New Roman"/>
                <w:sz w:val="18"/>
                <w:szCs w:val="18"/>
              </w:rPr>
              <w:t>data on</w:t>
            </w:r>
            <w:r w:rsidRPr="009B6343">
              <w:rPr>
                <w:rFonts w:ascii="Times New Roman" w:hAnsi="Times New Roman" w:cs="Times New Roman"/>
                <w:sz w:val="18"/>
                <w:szCs w:val="18"/>
              </w:rPr>
              <w:t xml:space="preserve"> solar and wind atlases</w:t>
            </w:r>
            <w:r w:rsidR="008F09D5">
              <w:rPr>
                <w:rFonts w:ascii="Times New Roman" w:hAnsi="Times New Roman" w:cs="Times New Roman"/>
                <w:sz w:val="18"/>
                <w:szCs w:val="18"/>
              </w:rPr>
              <w:t xml:space="preserve"> and h</w:t>
            </w:r>
            <w:r w:rsidRPr="009B6343">
              <w:rPr>
                <w:rFonts w:ascii="Times New Roman" w:hAnsi="Times New Roman" w:cs="Times New Roman"/>
                <w:sz w:val="18"/>
                <w:szCs w:val="18"/>
              </w:rPr>
              <w:t>istorical data on wind velocities</w:t>
            </w:r>
            <w:r w:rsidR="008F09D5">
              <w:rPr>
                <w:rFonts w:ascii="Times New Roman" w:hAnsi="Times New Roman" w:cs="Times New Roman"/>
                <w:sz w:val="18"/>
                <w:szCs w:val="18"/>
              </w:rPr>
              <w:t xml:space="preserve"> are lacking</w:t>
            </w:r>
            <w:r w:rsidRPr="009B6343">
              <w:rPr>
                <w:rFonts w:ascii="Times New Roman" w:hAnsi="Times New Roman" w:cs="Times New Roman"/>
                <w:sz w:val="18"/>
                <w:szCs w:val="18"/>
              </w:rPr>
              <w:t xml:space="preserve">, and </w:t>
            </w:r>
            <w:r w:rsidR="008F09D5">
              <w:rPr>
                <w:rFonts w:ascii="Times New Roman" w:hAnsi="Times New Roman" w:cs="Times New Roman"/>
                <w:sz w:val="18"/>
                <w:szCs w:val="18"/>
              </w:rPr>
              <w:t xml:space="preserve">there are </w:t>
            </w:r>
            <w:r w:rsidRPr="009B6343">
              <w:rPr>
                <w:rFonts w:ascii="Times New Roman" w:hAnsi="Times New Roman" w:cs="Times New Roman"/>
                <w:sz w:val="18"/>
                <w:szCs w:val="18"/>
              </w:rPr>
              <w:t>no data on geothermal potential.</w:t>
            </w:r>
          </w:p>
          <w:p w:rsidR="00314B2C" w:rsidRPr="009B6343" w:rsidRDefault="00F13F75" w:rsidP="001538C9">
            <w:pPr>
              <w:spacing w:after="80"/>
              <w:ind w:left="86" w:right="86"/>
              <w:jc w:val="both"/>
              <w:rPr>
                <w:rFonts w:ascii="Times New Roman" w:hAnsi="Times New Roman" w:cs="Times New Roman"/>
                <w:sz w:val="18"/>
                <w:szCs w:val="18"/>
              </w:rPr>
            </w:pPr>
            <w:r>
              <w:rPr>
                <w:rFonts w:ascii="Times New Roman" w:hAnsi="Times New Roman" w:cs="Times New Roman"/>
                <w:sz w:val="18"/>
                <w:szCs w:val="18"/>
              </w:rPr>
              <w:t>The</w:t>
            </w:r>
            <w:r w:rsidR="00314B2C" w:rsidRPr="009B6343">
              <w:rPr>
                <w:rFonts w:ascii="Times New Roman" w:hAnsi="Times New Roman" w:cs="Times New Roman"/>
                <w:sz w:val="18"/>
                <w:szCs w:val="18"/>
              </w:rPr>
              <w:t xml:space="preserve"> Western Balkan region has been identified as one of the areas in the world with potential for </w:t>
            </w:r>
            <w:r>
              <w:rPr>
                <w:rFonts w:ascii="Times New Roman" w:hAnsi="Times New Roman" w:cs="Times New Roman"/>
                <w:sz w:val="18"/>
                <w:szCs w:val="18"/>
              </w:rPr>
              <w:t>c</w:t>
            </w:r>
            <w:r w:rsidRPr="009B6343">
              <w:rPr>
                <w:rFonts w:ascii="Times New Roman" w:hAnsi="Times New Roman" w:cs="Times New Roman"/>
                <w:sz w:val="18"/>
                <w:szCs w:val="18"/>
              </w:rPr>
              <w:t xml:space="preserve">arbon </w:t>
            </w:r>
            <w:r>
              <w:rPr>
                <w:rFonts w:ascii="Times New Roman" w:hAnsi="Times New Roman" w:cs="Times New Roman"/>
                <w:sz w:val="18"/>
                <w:szCs w:val="18"/>
              </w:rPr>
              <w:t>c</w:t>
            </w:r>
            <w:r w:rsidRPr="009B6343">
              <w:rPr>
                <w:rFonts w:ascii="Times New Roman" w:hAnsi="Times New Roman" w:cs="Times New Roman"/>
                <w:sz w:val="18"/>
                <w:szCs w:val="18"/>
              </w:rPr>
              <w:t xml:space="preserve">apture </w:t>
            </w:r>
            <w:r w:rsidR="00314B2C" w:rsidRPr="009B6343">
              <w:rPr>
                <w:rFonts w:ascii="Times New Roman" w:hAnsi="Times New Roman" w:cs="Times New Roman"/>
                <w:sz w:val="18"/>
                <w:szCs w:val="18"/>
              </w:rPr>
              <w:t xml:space="preserve">and </w:t>
            </w:r>
            <w:r>
              <w:rPr>
                <w:rFonts w:ascii="Times New Roman" w:hAnsi="Times New Roman" w:cs="Times New Roman"/>
                <w:sz w:val="18"/>
                <w:szCs w:val="18"/>
              </w:rPr>
              <w:t>s</w:t>
            </w:r>
            <w:r w:rsidRPr="009B6343">
              <w:rPr>
                <w:rFonts w:ascii="Times New Roman" w:hAnsi="Times New Roman" w:cs="Times New Roman"/>
                <w:sz w:val="18"/>
                <w:szCs w:val="18"/>
              </w:rPr>
              <w:t xml:space="preserve">torage </w:t>
            </w:r>
            <w:r w:rsidR="00314B2C" w:rsidRPr="009B6343">
              <w:rPr>
                <w:rFonts w:ascii="Times New Roman" w:hAnsi="Times New Roman" w:cs="Times New Roman"/>
                <w:sz w:val="18"/>
                <w:szCs w:val="18"/>
              </w:rPr>
              <w:t>(CCS)</w:t>
            </w:r>
            <w:r w:rsidR="001A157D">
              <w:rPr>
                <w:rFonts w:ascii="Times New Roman" w:hAnsi="Times New Roman" w:cs="Times New Roman"/>
                <w:sz w:val="18"/>
                <w:szCs w:val="18"/>
              </w:rPr>
              <w:t xml:space="preserve">.  </w:t>
            </w:r>
            <w:r w:rsidR="00314B2C" w:rsidRPr="009B6343">
              <w:rPr>
                <w:rFonts w:ascii="Times New Roman" w:hAnsi="Times New Roman" w:cs="Times New Roman"/>
                <w:sz w:val="18"/>
                <w:szCs w:val="18"/>
              </w:rPr>
              <w:t>Preliminary studies have confirmed the existence of high</w:t>
            </w:r>
            <w:r w:rsidR="006C2CB8">
              <w:rPr>
                <w:rFonts w:ascii="Times New Roman" w:hAnsi="Times New Roman" w:cs="Times New Roman"/>
                <w:sz w:val="18"/>
                <w:szCs w:val="18"/>
              </w:rPr>
              <w:t>-</w:t>
            </w:r>
            <w:r w:rsidR="00314B2C" w:rsidRPr="009B6343">
              <w:rPr>
                <w:rFonts w:ascii="Times New Roman" w:hAnsi="Times New Roman" w:cs="Times New Roman"/>
                <w:sz w:val="18"/>
                <w:szCs w:val="18"/>
              </w:rPr>
              <w:t xml:space="preserve">capacity depleted hydrocarbon fields in Croatia and Albania, and suggest the possibility of CCS capacity in the </w:t>
            </w:r>
            <w:proofErr w:type="spellStart"/>
            <w:r w:rsidR="00314B2C" w:rsidRPr="009B6343">
              <w:rPr>
                <w:rFonts w:ascii="Times New Roman" w:hAnsi="Times New Roman" w:cs="Times New Roman"/>
                <w:sz w:val="18"/>
                <w:szCs w:val="18"/>
              </w:rPr>
              <w:t>Pannonian</w:t>
            </w:r>
            <w:proofErr w:type="spellEnd"/>
            <w:r w:rsidR="00314B2C" w:rsidRPr="009B6343">
              <w:rPr>
                <w:rFonts w:ascii="Times New Roman" w:hAnsi="Times New Roman" w:cs="Times New Roman"/>
                <w:sz w:val="18"/>
                <w:szCs w:val="18"/>
              </w:rPr>
              <w:t xml:space="preserve"> Basin</w:t>
            </w:r>
            <w:r w:rsidR="001A157D">
              <w:rPr>
                <w:rFonts w:ascii="Times New Roman" w:hAnsi="Times New Roman" w:cs="Times New Roman"/>
                <w:sz w:val="18"/>
                <w:szCs w:val="18"/>
              </w:rPr>
              <w:t xml:space="preserve">.  </w:t>
            </w:r>
            <w:r w:rsidR="00314B2C" w:rsidRPr="009B6343">
              <w:rPr>
                <w:rFonts w:ascii="Times New Roman" w:hAnsi="Times New Roman" w:cs="Times New Roman"/>
                <w:sz w:val="18"/>
                <w:szCs w:val="18"/>
              </w:rPr>
              <w:t>CCS is a critical option in the portfolio of solutions available to combat climate change, because it allows for significant reductions in CO</w:t>
            </w:r>
            <w:r w:rsidR="00E91F47" w:rsidRPr="00E52059">
              <w:rPr>
                <w:rFonts w:ascii="Times New Roman" w:hAnsi="Times New Roman" w:cs="Times New Roman"/>
                <w:sz w:val="18"/>
                <w:szCs w:val="18"/>
                <w:vertAlign w:val="subscript"/>
              </w:rPr>
              <w:t>2</w:t>
            </w:r>
            <w:r w:rsidR="00314B2C" w:rsidRPr="009B6343">
              <w:rPr>
                <w:rFonts w:ascii="Times New Roman" w:hAnsi="Times New Roman" w:cs="Times New Roman"/>
                <w:sz w:val="18"/>
                <w:szCs w:val="18"/>
              </w:rPr>
              <w:t xml:space="preserve"> emissions from fossil-based systems, enabling it to be used as a bridge to a sustainable energy future</w:t>
            </w:r>
            <w:r w:rsidR="001A157D">
              <w:rPr>
                <w:rFonts w:ascii="Times New Roman" w:hAnsi="Times New Roman" w:cs="Times New Roman"/>
                <w:sz w:val="18"/>
                <w:szCs w:val="18"/>
              </w:rPr>
              <w:t xml:space="preserve">.  </w:t>
            </w:r>
            <w:r w:rsidR="00314B2C" w:rsidRPr="009B6343">
              <w:rPr>
                <w:rFonts w:ascii="Times New Roman" w:hAnsi="Times New Roman" w:cs="Times New Roman"/>
                <w:sz w:val="18"/>
                <w:szCs w:val="18"/>
              </w:rPr>
              <w:t xml:space="preserve">The existence of CCS capacity in the </w:t>
            </w:r>
            <w:r w:rsidR="00FF612B">
              <w:rPr>
                <w:rFonts w:ascii="Times New Roman" w:hAnsi="Times New Roman" w:cs="Times New Roman"/>
                <w:sz w:val="18"/>
                <w:szCs w:val="18"/>
              </w:rPr>
              <w:t>Western Balkan countries</w:t>
            </w:r>
            <w:r w:rsidR="00314B2C" w:rsidRPr="009B6343">
              <w:rPr>
                <w:rFonts w:ascii="Times New Roman" w:hAnsi="Times New Roman" w:cs="Times New Roman"/>
                <w:sz w:val="18"/>
                <w:szCs w:val="18"/>
              </w:rPr>
              <w:t xml:space="preserve"> offers them a comparative advantage (e.g.</w:t>
            </w:r>
            <w:r w:rsidR="00A85BF8">
              <w:rPr>
                <w:rFonts w:ascii="Times New Roman" w:hAnsi="Times New Roman" w:cs="Times New Roman"/>
                <w:sz w:val="18"/>
                <w:szCs w:val="18"/>
              </w:rPr>
              <w:t>,</w:t>
            </w:r>
            <w:r w:rsidR="00314B2C" w:rsidRPr="009B6343">
              <w:rPr>
                <w:rFonts w:ascii="Times New Roman" w:hAnsi="Times New Roman" w:cs="Times New Roman"/>
                <w:sz w:val="18"/>
                <w:szCs w:val="18"/>
              </w:rPr>
              <w:t xml:space="preserve"> sites can offer CCS services</w:t>
            </w:r>
            <w:r w:rsidR="00A85BF8">
              <w:rPr>
                <w:rFonts w:ascii="Times New Roman" w:hAnsi="Times New Roman" w:cs="Times New Roman"/>
                <w:sz w:val="18"/>
                <w:szCs w:val="18"/>
              </w:rPr>
              <w:t>,</w:t>
            </w:r>
            <w:r w:rsidR="00314B2C" w:rsidRPr="009B6343">
              <w:rPr>
                <w:rFonts w:ascii="Times New Roman" w:hAnsi="Times New Roman" w:cs="Times New Roman"/>
                <w:sz w:val="18"/>
                <w:szCs w:val="18"/>
              </w:rPr>
              <w:t xml:space="preserve"> through pipelines</w:t>
            </w:r>
            <w:r w:rsidR="00A85BF8">
              <w:rPr>
                <w:rFonts w:ascii="Times New Roman" w:hAnsi="Times New Roman" w:cs="Times New Roman"/>
                <w:sz w:val="18"/>
                <w:szCs w:val="18"/>
              </w:rPr>
              <w:t>,</w:t>
            </w:r>
            <w:r w:rsidR="00314B2C" w:rsidRPr="009B6343">
              <w:rPr>
                <w:rFonts w:ascii="Times New Roman" w:hAnsi="Times New Roman" w:cs="Times New Roman"/>
                <w:sz w:val="18"/>
                <w:szCs w:val="18"/>
              </w:rPr>
              <w:t xml:space="preserve"> to carbon</w:t>
            </w:r>
            <w:r w:rsidR="00A85BF8">
              <w:rPr>
                <w:rFonts w:ascii="Times New Roman" w:hAnsi="Times New Roman" w:cs="Times New Roman"/>
                <w:sz w:val="18"/>
                <w:szCs w:val="18"/>
              </w:rPr>
              <w:t>-</w:t>
            </w:r>
            <w:r w:rsidR="00314B2C" w:rsidRPr="009B6343">
              <w:rPr>
                <w:rFonts w:ascii="Times New Roman" w:hAnsi="Times New Roman" w:cs="Times New Roman"/>
                <w:sz w:val="18"/>
                <w:szCs w:val="18"/>
              </w:rPr>
              <w:t>intensive neighboring countries, or allow them to use cheaper fuels under a carbon</w:t>
            </w:r>
            <w:r w:rsidR="00A85BF8">
              <w:rPr>
                <w:rFonts w:ascii="Times New Roman" w:hAnsi="Times New Roman" w:cs="Times New Roman"/>
                <w:sz w:val="18"/>
                <w:szCs w:val="18"/>
              </w:rPr>
              <w:t>-c</w:t>
            </w:r>
            <w:r w:rsidR="00314B2C" w:rsidRPr="009B6343">
              <w:rPr>
                <w:rFonts w:ascii="Times New Roman" w:hAnsi="Times New Roman" w:cs="Times New Roman"/>
                <w:sz w:val="18"/>
                <w:szCs w:val="18"/>
              </w:rPr>
              <w:t>onstrained regime).</w:t>
            </w:r>
          </w:p>
          <w:p w:rsidR="00314B2C" w:rsidRPr="009B6343" w:rsidRDefault="00314B2C" w:rsidP="00193571">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Innovation in these key technology areas has been poor across the region</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In the period 2000-07, only two patents on renewable energy were issued</w:t>
            </w:r>
            <w:r w:rsidR="006C2CB8">
              <w:rPr>
                <w:rFonts w:ascii="Times New Roman" w:hAnsi="Times New Roman" w:cs="Times New Roman"/>
                <w:sz w:val="18"/>
                <w:szCs w:val="18"/>
              </w:rPr>
              <w:t>,</w:t>
            </w:r>
            <w:r w:rsidRPr="009B6343">
              <w:rPr>
                <w:rFonts w:ascii="Times New Roman" w:hAnsi="Times New Roman" w:cs="Times New Roman"/>
                <w:sz w:val="18"/>
                <w:szCs w:val="18"/>
              </w:rPr>
              <w:t xml:space="preserve"> </w:t>
            </w:r>
            <w:r w:rsidR="00A85BF8">
              <w:rPr>
                <w:rFonts w:ascii="Times New Roman" w:hAnsi="Times New Roman" w:cs="Times New Roman"/>
                <w:sz w:val="18"/>
                <w:szCs w:val="18"/>
              </w:rPr>
              <w:t xml:space="preserve">in </w:t>
            </w:r>
            <w:r w:rsidRPr="009B6343">
              <w:rPr>
                <w:rFonts w:ascii="Times New Roman" w:hAnsi="Times New Roman" w:cs="Times New Roman"/>
                <w:sz w:val="18"/>
                <w:szCs w:val="18"/>
              </w:rPr>
              <w:t xml:space="preserve">Bosnia </w:t>
            </w:r>
            <w:r w:rsidR="00A85BF8">
              <w:rPr>
                <w:rFonts w:ascii="Times New Roman" w:hAnsi="Times New Roman" w:cs="Times New Roman"/>
                <w:sz w:val="18"/>
                <w:szCs w:val="18"/>
              </w:rPr>
              <w:t>and</w:t>
            </w:r>
            <w:r w:rsidRPr="009B6343">
              <w:rPr>
                <w:rFonts w:ascii="Times New Roman" w:hAnsi="Times New Roman" w:cs="Times New Roman"/>
                <w:sz w:val="18"/>
                <w:szCs w:val="18"/>
              </w:rPr>
              <w:t xml:space="preserve"> Herzegovina</w:t>
            </w:r>
            <w:r w:rsidR="00A85BF8">
              <w:rPr>
                <w:rFonts w:ascii="Times New Roman" w:hAnsi="Times New Roman" w:cs="Times New Roman"/>
                <w:sz w:val="18"/>
                <w:szCs w:val="18"/>
              </w:rPr>
              <w:t xml:space="preserve">, </w:t>
            </w:r>
            <w:r w:rsidRPr="009B6343">
              <w:rPr>
                <w:rFonts w:ascii="Times New Roman" w:hAnsi="Times New Roman" w:cs="Times New Roman"/>
                <w:sz w:val="18"/>
                <w:szCs w:val="18"/>
              </w:rPr>
              <w:t>and no patents were registered in the area of energy efficiency.</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 xml:space="preserve">At the same time, the </w:t>
            </w:r>
            <w:r w:rsidR="00FF612B">
              <w:rPr>
                <w:rFonts w:ascii="Times New Roman" w:hAnsi="Times New Roman" w:cs="Times New Roman"/>
                <w:b/>
                <w:color w:val="000000" w:themeColor="text1"/>
                <w:sz w:val="18"/>
                <w:szCs w:val="18"/>
              </w:rPr>
              <w:t>Western Balkan countries</w:t>
            </w:r>
            <w:r w:rsidRPr="009B6343">
              <w:rPr>
                <w:rFonts w:ascii="Times New Roman" w:hAnsi="Times New Roman" w:cs="Times New Roman"/>
                <w:b/>
                <w:color w:val="000000" w:themeColor="text1"/>
                <w:sz w:val="18"/>
                <w:szCs w:val="18"/>
              </w:rPr>
              <w:t xml:space="preserve"> will have to adapt to the effects of climate change</w:t>
            </w:r>
            <w:r w:rsidR="001A157D">
              <w:rPr>
                <w:rFonts w:ascii="Times New Roman" w:hAnsi="Times New Roman" w:cs="Times New Roman"/>
                <w:i/>
                <w:color w:val="365F91" w:themeColor="accent1" w:themeShade="BF"/>
                <w:sz w:val="18"/>
                <w:szCs w:val="18"/>
              </w:rPr>
              <w:t xml:space="preserve">.  </w:t>
            </w:r>
            <w:r w:rsidRPr="009B6343">
              <w:rPr>
                <w:rFonts w:ascii="Times New Roman" w:hAnsi="Times New Roman" w:cs="Times New Roman"/>
                <w:sz w:val="18"/>
                <w:szCs w:val="18"/>
              </w:rPr>
              <w:t>Climate change adaptation needs vary by country</w:t>
            </w:r>
            <w:r w:rsidR="00171014">
              <w:rPr>
                <w:rFonts w:ascii="Times New Roman" w:hAnsi="Times New Roman" w:cs="Times New Roman"/>
                <w:sz w:val="18"/>
                <w:szCs w:val="18"/>
              </w:rPr>
              <w:t>;</w:t>
            </w:r>
            <w:r w:rsidRPr="009B6343">
              <w:rPr>
                <w:rFonts w:ascii="Times New Roman" w:hAnsi="Times New Roman" w:cs="Times New Roman"/>
                <w:sz w:val="18"/>
                <w:szCs w:val="18"/>
              </w:rPr>
              <w:t xml:space="preserve"> thus</w:t>
            </w:r>
            <w:r w:rsidR="00171014">
              <w:rPr>
                <w:rFonts w:ascii="Times New Roman" w:hAnsi="Times New Roman" w:cs="Times New Roman"/>
                <w:sz w:val="18"/>
                <w:szCs w:val="18"/>
              </w:rPr>
              <w:t>,</w:t>
            </w:r>
            <w:r w:rsidRPr="009B6343">
              <w:rPr>
                <w:rFonts w:ascii="Times New Roman" w:hAnsi="Times New Roman" w:cs="Times New Roman"/>
                <w:sz w:val="18"/>
                <w:szCs w:val="18"/>
              </w:rPr>
              <w:t xml:space="preserve"> responses and strategies should be country</w:t>
            </w:r>
            <w:r w:rsidR="00171014">
              <w:rPr>
                <w:rFonts w:ascii="Times New Roman" w:hAnsi="Times New Roman" w:cs="Times New Roman"/>
                <w:sz w:val="18"/>
                <w:szCs w:val="18"/>
              </w:rPr>
              <w:t>-</w:t>
            </w:r>
            <w:r w:rsidRPr="009B6343">
              <w:rPr>
                <w:rFonts w:ascii="Times New Roman" w:hAnsi="Times New Roman" w:cs="Times New Roman"/>
                <w:sz w:val="18"/>
                <w:szCs w:val="18"/>
              </w:rPr>
              <w:t>driven</w:t>
            </w:r>
            <w:r w:rsidR="001A157D">
              <w:rPr>
                <w:rFonts w:ascii="Times New Roman" w:hAnsi="Times New Roman" w:cs="Times New Roman"/>
                <w:sz w:val="18"/>
                <w:szCs w:val="18"/>
              </w:rPr>
              <w:t xml:space="preserve">.  </w:t>
            </w:r>
            <w:r w:rsidR="00171014">
              <w:rPr>
                <w:rFonts w:ascii="Times New Roman" w:hAnsi="Times New Roman" w:cs="Times New Roman"/>
                <w:sz w:val="18"/>
                <w:szCs w:val="18"/>
              </w:rPr>
              <w:t>I</w:t>
            </w:r>
            <w:r w:rsidRPr="009B6343">
              <w:rPr>
                <w:rFonts w:ascii="Times New Roman" w:hAnsi="Times New Roman" w:cs="Times New Roman"/>
                <w:sz w:val="18"/>
                <w:szCs w:val="18"/>
              </w:rPr>
              <w:t xml:space="preserve">n their most recent national communications to the UNFCCC, the </w:t>
            </w:r>
            <w:r w:rsidR="00FF612B">
              <w:rPr>
                <w:rFonts w:ascii="Times New Roman" w:hAnsi="Times New Roman" w:cs="Times New Roman"/>
                <w:sz w:val="18"/>
                <w:szCs w:val="18"/>
              </w:rPr>
              <w:t>Western Balkan countries</w:t>
            </w:r>
            <w:r w:rsidRPr="009B6343">
              <w:rPr>
                <w:rFonts w:ascii="Times New Roman" w:hAnsi="Times New Roman" w:cs="Times New Roman"/>
                <w:sz w:val="18"/>
                <w:szCs w:val="18"/>
              </w:rPr>
              <w:t xml:space="preserve"> have identified some of the potential local impacts of climate change (for example, impacts on hydrology, forestry, agriculture, infrastructure</w:t>
            </w:r>
            <w:r w:rsidR="00171014">
              <w:rPr>
                <w:rFonts w:ascii="Times New Roman" w:hAnsi="Times New Roman" w:cs="Times New Roman"/>
                <w:sz w:val="18"/>
                <w:szCs w:val="18"/>
              </w:rPr>
              <w:t>,</w:t>
            </w:r>
            <w:r w:rsidRPr="009B6343">
              <w:rPr>
                <w:rFonts w:ascii="Times New Roman" w:hAnsi="Times New Roman" w:cs="Times New Roman"/>
                <w:sz w:val="18"/>
                <w:szCs w:val="18"/>
              </w:rPr>
              <w:t xml:space="preserve"> and other</w:t>
            </w:r>
            <w:r w:rsidR="00171014">
              <w:rPr>
                <w:rFonts w:ascii="Times New Roman" w:hAnsi="Times New Roman" w:cs="Times New Roman"/>
                <w:sz w:val="18"/>
                <w:szCs w:val="18"/>
              </w:rPr>
              <w:t>s</w:t>
            </w:r>
            <w:r w:rsidRPr="009B6343">
              <w:rPr>
                <w:rFonts w:ascii="Times New Roman" w:hAnsi="Times New Roman" w:cs="Times New Roman"/>
                <w:sz w:val="18"/>
                <w:szCs w:val="18"/>
              </w:rPr>
              <w: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Indeed, this is one area where intens</w:t>
            </w:r>
            <w:r w:rsidR="00171014">
              <w:rPr>
                <w:rFonts w:ascii="Times New Roman" w:hAnsi="Times New Roman" w:cs="Times New Roman"/>
                <w:sz w:val="18"/>
                <w:szCs w:val="18"/>
              </w:rPr>
              <w:t>ive</w:t>
            </w:r>
            <w:r w:rsidRPr="009B6343">
              <w:rPr>
                <w:rFonts w:ascii="Times New Roman" w:hAnsi="Times New Roman" w:cs="Times New Roman"/>
                <w:sz w:val="18"/>
                <w:szCs w:val="18"/>
              </w:rPr>
              <w:t xml:space="preserve"> research activities will be necessary (for example, for identifying specific regional and local risks, integrating climate risks into development planning, </w:t>
            </w:r>
            <w:r w:rsidR="00171014">
              <w:rPr>
                <w:rFonts w:ascii="Times New Roman" w:hAnsi="Times New Roman" w:cs="Times New Roman"/>
                <w:sz w:val="18"/>
                <w:szCs w:val="18"/>
              </w:rPr>
              <w:t xml:space="preserve">and </w:t>
            </w:r>
            <w:r w:rsidRPr="009B6343">
              <w:rPr>
                <w:rFonts w:ascii="Times New Roman" w:hAnsi="Times New Roman" w:cs="Times New Roman"/>
                <w:sz w:val="18"/>
                <w:szCs w:val="18"/>
              </w:rPr>
              <w:t>adjusting or creating new industries, businesses</w:t>
            </w:r>
            <w:r w:rsidR="00171014">
              <w:rPr>
                <w:rFonts w:ascii="Times New Roman" w:hAnsi="Times New Roman" w:cs="Times New Roman"/>
                <w:sz w:val="18"/>
                <w:szCs w:val="18"/>
              </w:rPr>
              <w:t>,</w:t>
            </w:r>
            <w:r w:rsidRPr="009B6343">
              <w:rPr>
                <w:rFonts w:ascii="Times New Roman" w:hAnsi="Times New Roman" w:cs="Times New Roman"/>
                <w:sz w:val="18"/>
                <w:szCs w:val="18"/>
              </w:rPr>
              <w:t xml:space="preserve"> or practices).</w:t>
            </w:r>
          </w:p>
          <w:p w:rsidR="00314B2C" w:rsidRPr="009B6343" w:rsidRDefault="00314B2C" w:rsidP="001538C9">
            <w:pPr>
              <w:spacing w:after="80"/>
              <w:ind w:left="86" w:right="86"/>
              <w:jc w:val="both"/>
              <w:rPr>
                <w:rFonts w:ascii="Times New Roman" w:hAnsi="Times New Roman" w:cs="Times New Roman"/>
                <w:bCs/>
                <w:sz w:val="18"/>
                <w:szCs w:val="18"/>
              </w:rPr>
            </w:pPr>
            <w:r w:rsidRPr="009B6343">
              <w:rPr>
                <w:rFonts w:ascii="Times New Roman" w:hAnsi="Times New Roman" w:cs="Times New Roman"/>
                <w:sz w:val="18"/>
                <w:szCs w:val="18"/>
              </w:rPr>
              <w:t>In particular, data collection and systematic observations at the country and local levels will be extremely important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This would require the set up of local observation and monitoring systems.</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 xml:space="preserve">The </w:t>
            </w:r>
            <w:r w:rsidR="00FF612B">
              <w:rPr>
                <w:rFonts w:ascii="Times New Roman" w:hAnsi="Times New Roman" w:cs="Times New Roman"/>
                <w:b/>
                <w:color w:val="000000" w:themeColor="text1"/>
                <w:sz w:val="18"/>
                <w:szCs w:val="18"/>
              </w:rPr>
              <w:t>Western Balkan countries</w:t>
            </w:r>
            <w:r w:rsidRPr="009B6343">
              <w:rPr>
                <w:rFonts w:ascii="Times New Roman" w:hAnsi="Times New Roman" w:cs="Times New Roman"/>
                <w:b/>
                <w:color w:val="000000" w:themeColor="text1"/>
                <w:sz w:val="18"/>
                <w:szCs w:val="18"/>
              </w:rPr>
              <w:t xml:space="preserve"> </w:t>
            </w:r>
            <w:r w:rsidR="00254C00">
              <w:rPr>
                <w:rFonts w:ascii="Times New Roman" w:hAnsi="Times New Roman" w:cs="Times New Roman"/>
                <w:b/>
                <w:color w:val="000000" w:themeColor="text1"/>
                <w:sz w:val="18"/>
                <w:szCs w:val="18"/>
              </w:rPr>
              <w:t>have</w:t>
            </w:r>
            <w:r w:rsidR="00254C00" w:rsidRPr="009B6343">
              <w:rPr>
                <w:rFonts w:ascii="Times New Roman" w:hAnsi="Times New Roman" w:cs="Times New Roman"/>
                <w:b/>
                <w:color w:val="000000" w:themeColor="text1"/>
                <w:sz w:val="18"/>
                <w:szCs w:val="18"/>
              </w:rPr>
              <w:t xml:space="preserve"> </w:t>
            </w:r>
            <w:r w:rsidRPr="009B6343">
              <w:rPr>
                <w:rFonts w:ascii="Times New Roman" w:hAnsi="Times New Roman" w:cs="Times New Roman"/>
                <w:b/>
                <w:color w:val="000000" w:themeColor="text1"/>
                <w:sz w:val="18"/>
                <w:szCs w:val="18"/>
              </w:rPr>
              <w:t>yet to develop comprehensive green growth or low</w:t>
            </w:r>
            <w:r w:rsidR="00171014">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 xml:space="preserve">carbon development </w:t>
            </w:r>
            <w:r w:rsidR="00254C00">
              <w:rPr>
                <w:rFonts w:ascii="Times New Roman" w:hAnsi="Times New Roman" w:cs="Times New Roman"/>
                <w:b/>
                <w:color w:val="000000" w:themeColor="text1"/>
                <w:sz w:val="18"/>
                <w:szCs w:val="18"/>
              </w:rPr>
              <w:t>and</w:t>
            </w:r>
            <w:r w:rsidRPr="009B6343">
              <w:rPr>
                <w:rFonts w:ascii="Times New Roman" w:hAnsi="Times New Roman" w:cs="Times New Roman"/>
                <w:b/>
                <w:color w:val="000000" w:themeColor="text1"/>
                <w:sz w:val="18"/>
                <w:szCs w:val="18"/>
              </w:rPr>
              <w:t xml:space="preserve"> adaptation strategies</w:t>
            </w:r>
            <w:r w:rsidR="001A157D">
              <w:rPr>
                <w:rFonts w:ascii="Times New Roman" w:hAnsi="Times New Roman" w:cs="Times New Roman"/>
                <w:b/>
                <w:color w:val="000000" w:themeColor="text1"/>
                <w:sz w:val="18"/>
                <w:szCs w:val="18"/>
              </w:rPr>
              <w:t xml:space="preserve">.  </w:t>
            </w:r>
            <w:r w:rsidRPr="009B6343">
              <w:rPr>
                <w:rFonts w:ascii="Times New Roman" w:hAnsi="Times New Roman" w:cs="Times New Roman"/>
                <w:sz w:val="18"/>
                <w:szCs w:val="18"/>
              </w:rPr>
              <w:t>A low carbon development strategy is based on detailed assessments of available options and associated costs (and basic data on energy consumption, renewable energy resource potential and other, is necessary to assess costs per unit of emissions reduced).</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These strategies, and the policies that emerge and evolve from them, have triggered entrepreneurial activity and new green industries, business</w:t>
            </w:r>
            <w:r w:rsidR="00254C00">
              <w:rPr>
                <w:rFonts w:ascii="Times New Roman" w:hAnsi="Times New Roman" w:cs="Times New Roman"/>
                <w:sz w:val="18"/>
                <w:szCs w:val="18"/>
              </w:rPr>
              <w:t>es,</w:t>
            </w:r>
            <w:r w:rsidRPr="009B6343">
              <w:rPr>
                <w:rFonts w:ascii="Times New Roman" w:hAnsi="Times New Roman" w:cs="Times New Roman"/>
                <w:sz w:val="18"/>
                <w:szCs w:val="18"/>
              </w:rPr>
              <w:t xml:space="preserve"> and jobs across many developed and emerging economies.</w:t>
            </w:r>
          </w:p>
          <w:p w:rsidR="00314B2C" w:rsidRPr="009B6343" w:rsidRDefault="00314B2C" w:rsidP="001538C9">
            <w:pPr>
              <w:spacing w:after="80"/>
              <w:ind w:left="86" w:right="86"/>
              <w:jc w:val="both"/>
              <w:rPr>
                <w:rFonts w:ascii="Times New Roman" w:hAnsi="Times New Roman" w:cs="Times New Roman"/>
                <w:sz w:val="18"/>
                <w:szCs w:val="18"/>
              </w:rPr>
            </w:pPr>
            <w:r w:rsidRPr="009B6343">
              <w:rPr>
                <w:rFonts w:ascii="Times New Roman" w:hAnsi="Times New Roman" w:cs="Times New Roman"/>
                <w:sz w:val="18"/>
                <w:szCs w:val="18"/>
              </w:rPr>
              <w:t>A long</w:t>
            </w:r>
            <w:r w:rsidR="00254C00">
              <w:rPr>
                <w:rFonts w:ascii="Times New Roman" w:hAnsi="Times New Roman" w:cs="Times New Roman"/>
                <w:sz w:val="18"/>
                <w:szCs w:val="18"/>
              </w:rPr>
              <w:t>-</w:t>
            </w:r>
            <w:r w:rsidRPr="009B6343">
              <w:rPr>
                <w:rFonts w:ascii="Times New Roman" w:hAnsi="Times New Roman" w:cs="Times New Roman"/>
                <w:sz w:val="18"/>
                <w:szCs w:val="18"/>
              </w:rPr>
              <w:t>term low</w:t>
            </w:r>
            <w:r w:rsidR="00254C00">
              <w:rPr>
                <w:rFonts w:ascii="Times New Roman" w:hAnsi="Times New Roman" w:cs="Times New Roman"/>
                <w:sz w:val="18"/>
                <w:szCs w:val="18"/>
              </w:rPr>
              <w:t>-</w:t>
            </w:r>
            <w:r w:rsidRPr="009B6343">
              <w:rPr>
                <w:rFonts w:ascii="Times New Roman" w:hAnsi="Times New Roman" w:cs="Times New Roman"/>
                <w:sz w:val="18"/>
                <w:szCs w:val="18"/>
              </w:rPr>
              <w:t>carbon development strategy should also provide technology paths or measures that help outline a low</w:t>
            </w:r>
            <w:r w:rsidR="00254C00">
              <w:rPr>
                <w:rFonts w:ascii="Times New Roman" w:hAnsi="Times New Roman" w:cs="Times New Roman"/>
                <w:sz w:val="18"/>
                <w:szCs w:val="18"/>
              </w:rPr>
              <w:t>-</w:t>
            </w:r>
            <w:r w:rsidRPr="009B6343">
              <w:rPr>
                <w:rFonts w:ascii="Times New Roman" w:hAnsi="Times New Roman" w:cs="Times New Roman"/>
                <w:sz w:val="18"/>
                <w:szCs w:val="18"/>
              </w:rPr>
              <w:t>carbon innovation policy at the country and regional levels.</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 xml:space="preserve">The </w:t>
            </w:r>
            <w:r w:rsidR="00FF612B">
              <w:rPr>
                <w:rFonts w:ascii="Times New Roman" w:hAnsi="Times New Roman" w:cs="Times New Roman"/>
                <w:b/>
                <w:color w:val="000000" w:themeColor="text1"/>
                <w:sz w:val="18"/>
                <w:szCs w:val="18"/>
              </w:rPr>
              <w:t>Western Balkan countries</w:t>
            </w:r>
            <w:r w:rsidRPr="009B6343">
              <w:rPr>
                <w:rFonts w:ascii="Times New Roman" w:hAnsi="Times New Roman" w:cs="Times New Roman"/>
                <w:b/>
                <w:color w:val="000000" w:themeColor="text1"/>
                <w:sz w:val="18"/>
                <w:szCs w:val="18"/>
              </w:rPr>
              <w:t xml:space="preserve"> are already investing in knowledge institutions and research programs focused on key low</w:t>
            </w:r>
            <w:r w:rsidR="006B4B63">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carbon technology areas</w:t>
            </w:r>
            <w:r w:rsidR="006B4B63">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 xml:space="preserve"> </w:t>
            </w:r>
            <w:r w:rsidR="0010355A">
              <w:rPr>
                <w:rFonts w:ascii="Times New Roman" w:hAnsi="Times New Roman" w:cs="Times New Roman"/>
                <w:b/>
                <w:color w:val="000000" w:themeColor="text1"/>
                <w:sz w:val="18"/>
                <w:szCs w:val="18"/>
              </w:rPr>
              <w:t xml:space="preserve"> </w:t>
            </w:r>
            <w:r w:rsidR="006B4B63">
              <w:rPr>
                <w:rFonts w:ascii="Times New Roman" w:hAnsi="Times New Roman" w:cs="Times New Roman"/>
                <w:b/>
                <w:color w:val="000000" w:themeColor="text1"/>
                <w:sz w:val="18"/>
                <w:szCs w:val="18"/>
              </w:rPr>
              <w:t>H</w:t>
            </w:r>
            <w:r w:rsidRPr="009B6343">
              <w:rPr>
                <w:rFonts w:ascii="Times New Roman" w:hAnsi="Times New Roman" w:cs="Times New Roman"/>
                <w:b/>
                <w:color w:val="000000" w:themeColor="text1"/>
                <w:sz w:val="18"/>
                <w:szCs w:val="18"/>
              </w:rPr>
              <w:t>owever</w:t>
            </w:r>
            <w:r w:rsidR="006B4B63">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 xml:space="preserve"> these efforts need to be strengthened</w:t>
            </w:r>
            <w:r w:rsidR="001A157D">
              <w:rPr>
                <w:rFonts w:ascii="Times New Roman" w:hAnsi="Times New Roman" w:cs="Times New Roman"/>
                <w:b/>
                <w:color w:val="000000" w:themeColor="text1"/>
                <w:sz w:val="18"/>
                <w:szCs w:val="18"/>
              </w:rPr>
              <w:t xml:space="preserve">.  </w:t>
            </w:r>
            <w:r w:rsidRPr="009B6343">
              <w:rPr>
                <w:rFonts w:ascii="Times New Roman" w:hAnsi="Times New Roman" w:cs="Times New Roman"/>
                <w:sz w:val="18"/>
                <w:szCs w:val="18"/>
              </w:rPr>
              <w:t>Innovation policies focused on energy efficiency and renewable energy have been introduced in Croatia, Serbia, Macedonia</w:t>
            </w:r>
            <w:r w:rsidR="006B4B63">
              <w:rPr>
                <w:rFonts w:ascii="Times New Roman" w:hAnsi="Times New Roman" w:cs="Times New Roman"/>
                <w:sz w:val="18"/>
                <w:szCs w:val="18"/>
              </w:rPr>
              <w:t>,</w:t>
            </w:r>
            <w:r w:rsidRPr="009B6343">
              <w:rPr>
                <w:rFonts w:ascii="Times New Roman" w:hAnsi="Times New Roman" w:cs="Times New Roman"/>
                <w:sz w:val="18"/>
                <w:szCs w:val="18"/>
              </w:rPr>
              <w:t xml:space="preserve"> and Montenegro</w:t>
            </w:r>
            <w:r w:rsidR="001A157D">
              <w:rPr>
                <w:rFonts w:ascii="Times New Roman" w:hAnsi="Times New Roman" w:cs="Times New Roman"/>
                <w:sz w:val="18"/>
                <w:szCs w:val="18"/>
              </w:rPr>
              <w:t xml:space="preserve">.  </w:t>
            </w:r>
            <w:r w:rsidR="006B4B63">
              <w:rPr>
                <w:rFonts w:ascii="Times New Roman" w:hAnsi="Times New Roman" w:cs="Times New Roman"/>
                <w:sz w:val="18"/>
                <w:szCs w:val="18"/>
              </w:rPr>
              <w:t>T</w:t>
            </w:r>
            <w:r w:rsidRPr="009B6343">
              <w:rPr>
                <w:rFonts w:ascii="Times New Roman" w:hAnsi="Times New Roman" w:cs="Times New Roman"/>
                <w:sz w:val="18"/>
                <w:szCs w:val="18"/>
              </w:rPr>
              <w:t xml:space="preserve">hese countries </w:t>
            </w:r>
            <w:r w:rsidR="006B4B63">
              <w:rPr>
                <w:rFonts w:ascii="Times New Roman" w:hAnsi="Times New Roman" w:cs="Times New Roman"/>
                <w:sz w:val="18"/>
                <w:szCs w:val="18"/>
              </w:rPr>
              <w:t>have already established s</w:t>
            </w:r>
            <w:r w:rsidRPr="009B6343">
              <w:rPr>
                <w:rFonts w:ascii="Times New Roman" w:hAnsi="Times New Roman" w:cs="Times New Roman"/>
                <w:sz w:val="18"/>
                <w:szCs w:val="18"/>
              </w:rPr>
              <w:t>everal frameworks, policies</w:t>
            </w:r>
            <w:r w:rsidR="006B4B63">
              <w:rPr>
                <w:rFonts w:ascii="Times New Roman" w:hAnsi="Times New Roman" w:cs="Times New Roman"/>
                <w:sz w:val="18"/>
                <w:szCs w:val="18"/>
              </w:rPr>
              <w:t>,</w:t>
            </w:r>
            <w:r w:rsidRPr="009B6343">
              <w:rPr>
                <w:rFonts w:ascii="Times New Roman" w:hAnsi="Times New Roman" w:cs="Times New Roman"/>
                <w:sz w:val="18"/>
                <w:szCs w:val="18"/>
              </w:rPr>
              <w:t xml:space="preserve"> and funds targeting different low</w:t>
            </w:r>
            <w:r w:rsidR="006B4B63">
              <w:rPr>
                <w:rFonts w:ascii="Times New Roman" w:hAnsi="Times New Roman" w:cs="Times New Roman"/>
                <w:sz w:val="18"/>
                <w:szCs w:val="18"/>
              </w:rPr>
              <w:t>-</w:t>
            </w:r>
            <w:r w:rsidRPr="009B6343">
              <w:rPr>
                <w:rFonts w:ascii="Times New Roman" w:hAnsi="Times New Roman" w:cs="Times New Roman"/>
                <w:sz w:val="18"/>
                <w:szCs w:val="18"/>
              </w:rPr>
              <w:t>carbon technological options</w:t>
            </w:r>
            <w:r w:rsidR="001A157D">
              <w:rPr>
                <w:rFonts w:ascii="Times New Roman" w:hAnsi="Times New Roman" w:cs="Times New Roman"/>
                <w:sz w:val="18"/>
                <w:szCs w:val="18"/>
              </w:rPr>
              <w:t xml:space="preserve">.  </w:t>
            </w:r>
            <w:r w:rsidR="006B4B63">
              <w:rPr>
                <w:rFonts w:ascii="Times New Roman" w:hAnsi="Times New Roman" w:cs="Times New Roman"/>
                <w:sz w:val="18"/>
                <w:szCs w:val="18"/>
              </w:rPr>
              <w:t>Universities</w:t>
            </w:r>
            <w:r w:rsidRPr="009B6343">
              <w:rPr>
                <w:rFonts w:ascii="Times New Roman" w:hAnsi="Times New Roman" w:cs="Times New Roman"/>
                <w:sz w:val="18"/>
                <w:szCs w:val="18"/>
              </w:rPr>
              <w:t xml:space="preserve"> and research centers are actively conducting research on low</w:t>
            </w:r>
            <w:r w:rsidR="006B4B63">
              <w:rPr>
                <w:rFonts w:ascii="Times New Roman" w:hAnsi="Times New Roman" w:cs="Times New Roman"/>
                <w:sz w:val="18"/>
                <w:szCs w:val="18"/>
              </w:rPr>
              <w:t>-</w:t>
            </w:r>
            <w:r w:rsidRPr="009B6343">
              <w:rPr>
                <w:rFonts w:ascii="Times New Roman" w:hAnsi="Times New Roman" w:cs="Times New Roman"/>
                <w:sz w:val="18"/>
                <w:szCs w:val="18"/>
              </w:rPr>
              <w:t>carbon development areas, including clean energy technology absorption and development and policy design</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These efforts</w:t>
            </w:r>
            <w:r w:rsidR="006B4B63">
              <w:rPr>
                <w:rFonts w:ascii="Times New Roman" w:hAnsi="Times New Roman" w:cs="Times New Roman"/>
                <w:sz w:val="18"/>
                <w:szCs w:val="18"/>
              </w:rPr>
              <w:t>,</w:t>
            </w:r>
            <w:r w:rsidRPr="009B6343">
              <w:rPr>
                <w:rFonts w:ascii="Times New Roman" w:hAnsi="Times New Roman" w:cs="Times New Roman"/>
                <w:sz w:val="18"/>
                <w:szCs w:val="18"/>
              </w:rPr>
              <w:t xml:space="preserve"> however</w:t>
            </w:r>
            <w:r w:rsidR="006B4B63">
              <w:rPr>
                <w:rFonts w:ascii="Times New Roman" w:hAnsi="Times New Roman" w:cs="Times New Roman"/>
                <w:sz w:val="18"/>
                <w:szCs w:val="18"/>
              </w:rPr>
              <w:t>,</w:t>
            </w:r>
            <w:r w:rsidRPr="009B6343">
              <w:rPr>
                <w:rFonts w:ascii="Times New Roman" w:hAnsi="Times New Roman" w:cs="Times New Roman"/>
                <w:sz w:val="18"/>
                <w:szCs w:val="18"/>
              </w:rPr>
              <w:t xml:space="preserve"> need to be strengthened with additional funding and streamlined with other regional initiatives to exploit synergies and leverage available funds.</w:t>
            </w:r>
          </w:p>
          <w:p w:rsidR="00314B2C" w:rsidRPr="009B6343" w:rsidRDefault="00314B2C" w:rsidP="001538C9">
            <w:pPr>
              <w:spacing w:after="80"/>
              <w:ind w:left="86" w:right="86"/>
              <w:jc w:val="both"/>
              <w:rPr>
                <w:rFonts w:ascii="Times New Roman" w:hAnsi="Times New Roman" w:cs="Times New Roman"/>
                <w:i/>
                <w:color w:val="365F91" w:themeColor="accent1" w:themeShade="BF"/>
                <w:sz w:val="18"/>
                <w:szCs w:val="18"/>
              </w:rPr>
            </w:pPr>
            <w:r w:rsidRPr="009B6343">
              <w:rPr>
                <w:rFonts w:ascii="Times New Roman" w:hAnsi="Times New Roman" w:cs="Times New Roman"/>
                <w:b/>
                <w:color w:val="000000" w:themeColor="text1"/>
                <w:sz w:val="18"/>
                <w:szCs w:val="18"/>
              </w:rPr>
              <w:t xml:space="preserve">Regional collaboration </w:t>
            </w:r>
            <w:r w:rsidR="00962C5C">
              <w:rPr>
                <w:rFonts w:ascii="Times New Roman" w:hAnsi="Times New Roman" w:cs="Times New Roman"/>
                <w:b/>
                <w:color w:val="000000" w:themeColor="text1"/>
                <w:sz w:val="18"/>
                <w:szCs w:val="18"/>
              </w:rPr>
              <w:t>o</w:t>
            </w:r>
            <w:r w:rsidRPr="009B6343">
              <w:rPr>
                <w:rFonts w:ascii="Times New Roman" w:hAnsi="Times New Roman" w:cs="Times New Roman"/>
                <w:b/>
                <w:color w:val="000000" w:themeColor="text1"/>
                <w:sz w:val="18"/>
                <w:szCs w:val="18"/>
              </w:rPr>
              <w:t>n low</w:t>
            </w:r>
            <w:r w:rsidR="00962C5C">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carbon and climate</w:t>
            </w:r>
            <w:r w:rsidR="00962C5C">
              <w:rPr>
                <w:rFonts w:ascii="Times New Roman" w:hAnsi="Times New Roman" w:cs="Times New Roman"/>
                <w:b/>
                <w:color w:val="000000" w:themeColor="text1"/>
                <w:sz w:val="18"/>
                <w:szCs w:val="18"/>
              </w:rPr>
              <w:t>-</w:t>
            </w:r>
            <w:r w:rsidRPr="009B6343">
              <w:rPr>
                <w:rFonts w:ascii="Times New Roman" w:hAnsi="Times New Roman" w:cs="Times New Roman"/>
                <w:b/>
                <w:color w:val="000000" w:themeColor="text1"/>
                <w:sz w:val="18"/>
                <w:szCs w:val="18"/>
              </w:rPr>
              <w:t>smart RD&amp;D will be necessary to exploit synergies and leverage available funds</w:t>
            </w:r>
            <w:r w:rsidR="001A157D">
              <w:rPr>
                <w:rFonts w:ascii="Times New Roman" w:hAnsi="Times New Roman" w:cs="Times New Roman"/>
                <w:b/>
                <w:color w:val="000000" w:themeColor="text1"/>
                <w:sz w:val="18"/>
                <w:szCs w:val="18"/>
              </w:rPr>
              <w:t xml:space="preserve">.  </w:t>
            </w:r>
            <w:r w:rsidR="006F5786">
              <w:rPr>
                <w:rFonts w:ascii="Times New Roman" w:hAnsi="Times New Roman" w:cs="Times New Roman"/>
                <w:sz w:val="18"/>
                <w:szCs w:val="18"/>
              </w:rPr>
              <w:t xml:space="preserve">The </w:t>
            </w:r>
            <w:r w:rsidR="00FF612B">
              <w:rPr>
                <w:rFonts w:ascii="Times New Roman" w:hAnsi="Times New Roman" w:cs="Times New Roman"/>
                <w:sz w:val="18"/>
                <w:szCs w:val="18"/>
              </w:rPr>
              <w:t>Western Balkan countries</w:t>
            </w:r>
            <w:r w:rsidRPr="009B6343">
              <w:rPr>
                <w:rFonts w:ascii="Times New Roman" w:hAnsi="Times New Roman" w:cs="Times New Roman"/>
                <w:sz w:val="18"/>
                <w:szCs w:val="18"/>
              </w:rPr>
              <w:t xml:space="preserve"> need to design and introduce a comprehensive regional platform that targets low</w:t>
            </w:r>
            <w:r w:rsidR="006F5786">
              <w:rPr>
                <w:rFonts w:ascii="Times New Roman" w:hAnsi="Times New Roman" w:cs="Times New Roman"/>
                <w:sz w:val="18"/>
                <w:szCs w:val="18"/>
              </w:rPr>
              <w:t>-</w:t>
            </w:r>
            <w:r w:rsidRPr="009B6343">
              <w:rPr>
                <w:rFonts w:ascii="Times New Roman" w:hAnsi="Times New Roman" w:cs="Times New Roman"/>
                <w:sz w:val="18"/>
                <w:szCs w:val="18"/>
              </w:rPr>
              <w:t>carbon (mitigation) and climate</w:t>
            </w:r>
            <w:r w:rsidR="006F5786">
              <w:rPr>
                <w:rFonts w:ascii="Times New Roman" w:hAnsi="Times New Roman" w:cs="Times New Roman"/>
                <w:sz w:val="18"/>
                <w:szCs w:val="18"/>
              </w:rPr>
              <w:t>-</w:t>
            </w:r>
            <w:r w:rsidRPr="009B6343">
              <w:rPr>
                <w:rFonts w:ascii="Times New Roman" w:hAnsi="Times New Roman" w:cs="Times New Roman"/>
                <w:sz w:val="18"/>
                <w:szCs w:val="18"/>
              </w:rPr>
              <w:t>smart (adaptation) RD&amp;D</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This platform can promote the following actions:</w:t>
            </w:r>
          </w:p>
          <w:p w:rsidR="00314B2C" w:rsidRPr="009B6343" w:rsidRDefault="00314B2C" w:rsidP="00493068">
            <w:pPr>
              <w:numPr>
                <w:ilvl w:val="0"/>
                <w:numId w:val="8"/>
              </w:numPr>
              <w:spacing w:after="80"/>
              <w:ind w:left="360" w:right="86" w:hanging="180"/>
              <w:jc w:val="both"/>
              <w:rPr>
                <w:rFonts w:ascii="Times New Roman" w:hAnsi="Times New Roman" w:cs="Times New Roman"/>
                <w:sz w:val="18"/>
                <w:szCs w:val="18"/>
              </w:rPr>
            </w:pPr>
            <w:r w:rsidRPr="009B6343">
              <w:rPr>
                <w:rFonts w:ascii="Times New Roman" w:hAnsi="Times New Roman" w:cs="Times New Roman"/>
                <w:sz w:val="18"/>
                <w:szCs w:val="18"/>
              </w:rPr>
              <w:t>Redefine knowledge-based institutions and programs, especially universities as centers that investigate and foster green growth, the diffusion of low-carbon practices (technological and non-technological innovation), and measures for adapting to climate change impacts</w:t>
            </w:r>
            <w:r w:rsidR="006F5786">
              <w:rPr>
                <w:rFonts w:ascii="Times New Roman" w:hAnsi="Times New Roman" w:cs="Times New Roman"/>
                <w:sz w:val="18"/>
                <w:szCs w:val="18"/>
              </w:rPr>
              <w:t>.</w:t>
            </w:r>
          </w:p>
          <w:p w:rsidR="00314B2C" w:rsidRPr="009B6343" w:rsidRDefault="00314B2C" w:rsidP="00493068">
            <w:pPr>
              <w:numPr>
                <w:ilvl w:val="0"/>
                <w:numId w:val="8"/>
              </w:numPr>
              <w:spacing w:after="80"/>
              <w:ind w:left="360" w:right="86" w:hanging="180"/>
              <w:jc w:val="both"/>
              <w:rPr>
                <w:rFonts w:ascii="Times New Roman" w:hAnsi="Times New Roman" w:cs="Times New Roman"/>
                <w:sz w:val="18"/>
                <w:szCs w:val="18"/>
              </w:rPr>
            </w:pPr>
            <w:r w:rsidRPr="009B6343">
              <w:rPr>
                <w:rFonts w:ascii="Times New Roman" w:hAnsi="Times New Roman" w:cs="Times New Roman"/>
                <w:sz w:val="18"/>
                <w:szCs w:val="18"/>
              </w:rPr>
              <w:t>Increase funding to regional research programs (or institutions) for research, development, adaptation, diffusion of clean or low</w:t>
            </w:r>
            <w:r w:rsidR="006F5786">
              <w:rPr>
                <w:rFonts w:ascii="Times New Roman" w:hAnsi="Times New Roman" w:cs="Times New Roman"/>
                <w:sz w:val="18"/>
                <w:szCs w:val="18"/>
              </w:rPr>
              <w:t>-</w:t>
            </w:r>
            <w:r w:rsidRPr="009B6343">
              <w:rPr>
                <w:rFonts w:ascii="Times New Roman" w:hAnsi="Times New Roman" w:cs="Times New Roman"/>
                <w:sz w:val="18"/>
                <w:szCs w:val="18"/>
              </w:rPr>
              <w:t>carbon technological options and climate</w:t>
            </w:r>
            <w:r w:rsidR="006F5786">
              <w:rPr>
                <w:rFonts w:ascii="Times New Roman" w:hAnsi="Times New Roman" w:cs="Times New Roman"/>
                <w:sz w:val="18"/>
                <w:szCs w:val="18"/>
              </w:rPr>
              <w:t>-</w:t>
            </w:r>
            <w:r w:rsidRPr="009B6343">
              <w:rPr>
                <w:rFonts w:ascii="Times New Roman" w:hAnsi="Times New Roman" w:cs="Times New Roman"/>
                <w:sz w:val="18"/>
                <w:szCs w:val="18"/>
              </w:rPr>
              <w:t>smart measures and practices</w:t>
            </w:r>
            <w:r w:rsidR="006F5786">
              <w:rPr>
                <w:rFonts w:ascii="Times New Roman" w:hAnsi="Times New Roman" w:cs="Times New Roman"/>
                <w:sz w:val="18"/>
                <w:szCs w:val="18"/>
              </w:rPr>
              <w:t>.</w:t>
            </w:r>
          </w:p>
          <w:p w:rsidR="00314B2C" w:rsidRPr="009B6343" w:rsidRDefault="00314B2C" w:rsidP="00493068">
            <w:pPr>
              <w:numPr>
                <w:ilvl w:val="0"/>
                <w:numId w:val="8"/>
              </w:numPr>
              <w:spacing w:after="80"/>
              <w:ind w:left="360" w:right="86" w:hanging="180"/>
              <w:jc w:val="both"/>
              <w:rPr>
                <w:rFonts w:ascii="Times New Roman" w:hAnsi="Times New Roman" w:cs="Times New Roman"/>
                <w:sz w:val="18"/>
                <w:szCs w:val="18"/>
              </w:rPr>
            </w:pPr>
            <w:r w:rsidRPr="009B6343">
              <w:rPr>
                <w:rFonts w:ascii="Times New Roman" w:hAnsi="Times New Roman" w:cs="Times New Roman"/>
                <w:sz w:val="18"/>
                <w:szCs w:val="18"/>
              </w:rPr>
              <w:t>Increase links between academic and research institutions, the private sector</w:t>
            </w:r>
            <w:r w:rsidR="006F5786">
              <w:rPr>
                <w:rFonts w:ascii="Times New Roman" w:hAnsi="Times New Roman" w:cs="Times New Roman"/>
                <w:sz w:val="18"/>
                <w:szCs w:val="18"/>
              </w:rPr>
              <w:t>,</w:t>
            </w:r>
            <w:r w:rsidRPr="009B6343">
              <w:rPr>
                <w:rFonts w:ascii="Times New Roman" w:hAnsi="Times New Roman" w:cs="Times New Roman"/>
                <w:sz w:val="18"/>
                <w:szCs w:val="18"/>
              </w:rPr>
              <w:t xml:space="preserve"> and public planning agencies (this would be especially important for CCS)</w:t>
            </w:r>
            <w:r w:rsidR="006F5786">
              <w:rPr>
                <w:rFonts w:ascii="Times New Roman" w:hAnsi="Times New Roman" w:cs="Times New Roman"/>
                <w:sz w:val="18"/>
                <w:szCs w:val="18"/>
              </w:rPr>
              <w:t>.</w:t>
            </w:r>
          </w:p>
          <w:p w:rsidR="00314B2C" w:rsidRPr="009B6343" w:rsidRDefault="00314B2C" w:rsidP="00493068">
            <w:pPr>
              <w:numPr>
                <w:ilvl w:val="0"/>
                <w:numId w:val="8"/>
              </w:numPr>
              <w:ind w:left="360" w:right="86" w:hanging="180"/>
              <w:jc w:val="both"/>
              <w:rPr>
                <w:rFonts w:ascii="Times New Roman" w:hAnsi="Times New Roman" w:cs="Times New Roman"/>
                <w:sz w:val="18"/>
                <w:szCs w:val="18"/>
              </w:rPr>
            </w:pPr>
            <w:r w:rsidRPr="009B6343">
              <w:rPr>
                <w:rFonts w:ascii="Times New Roman" w:hAnsi="Times New Roman" w:cs="Times New Roman"/>
                <w:sz w:val="18"/>
                <w:szCs w:val="18"/>
              </w:rPr>
              <w:t>Promote legislative and regulatory harmonization, knowledge sharing and coordination, cost sharing</w:t>
            </w:r>
            <w:r w:rsidR="006F5786">
              <w:rPr>
                <w:rFonts w:ascii="Times New Roman" w:hAnsi="Times New Roman" w:cs="Times New Roman"/>
                <w:sz w:val="18"/>
                <w:szCs w:val="18"/>
              </w:rPr>
              <w:t>,</w:t>
            </w:r>
            <w:r w:rsidRPr="009B6343">
              <w:rPr>
                <w:rFonts w:ascii="Times New Roman" w:hAnsi="Times New Roman" w:cs="Times New Roman"/>
                <w:sz w:val="18"/>
                <w:szCs w:val="18"/>
              </w:rPr>
              <w:t xml:space="preserve"> and technology transfer along the innovation chain</w:t>
            </w:r>
            <w:r w:rsidR="006F5786">
              <w:rPr>
                <w:rFonts w:ascii="Times New Roman" w:hAnsi="Times New Roman" w:cs="Times New Roman"/>
                <w:sz w:val="18"/>
                <w:szCs w:val="18"/>
              </w:rPr>
              <w:t xml:space="preserve"> </w:t>
            </w:r>
            <w:r w:rsidRPr="009B6343">
              <w:rPr>
                <w:rFonts w:ascii="Times New Roman" w:hAnsi="Times New Roman" w:cs="Times New Roman"/>
                <w:sz w:val="18"/>
                <w:szCs w:val="18"/>
              </w:rPr>
              <w:t>to create large investor pools and markets for climate-smart innovation</w:t>
            </w:r>
            <w:r w:rsidR="006F5786">
              <w:rPr>
                <w:rFonts w:ascii="Times New Roman" w:hAnsi="Times New Roman" w:cs="Times New Roman"/>
                <w:sz w:val="18"/>
                <w:szCs w:val="18"/>
              </w:rPr>
              <w:t>.</w:t>
            </w:r>
          </w:p>
          <w:p w:rsidR="00314B2C" w:rsidRPr="009B6343" w:rsidRDefault="00314B2C" w:rsidP="004F500D">
            <w:pPr>
              <w:keepNext/>
              <w:jc w:val="both"/>
              <w:rPr>
                <w:rFonts w:ascii="Times New Roman" w:hAnsi="Times New Roman" w:cs="Times New Roman"/>
                <w:sz w:val="18"/>
                <w:szCs w:val="18"/>
              </w:rPr>
            </w:pPr>
          </w:p>
        </w:tc>
      </w:tr>
    </w:tbl>
    <w:p w:rsidR="00FA1CB7" w:rsidRDefault="00D513C3" w:rsidP="00FA1CB7">
      <w:pPr>
        <w:numPr>
          <w:ilvl w:val="0"/>
          <w:numId w:val="2"/>
        </w:numPr>
        <w:spacing w:before="240"/>
        <w:ind w:left="0" w:firstLine="0"/>
        <w:jc w:val="both"/>
        <w:rPr>
          <w:rFonts w:ascii="Times New Roman" w:hAnsi="Times New Roman" w:cs="Times New Roman"/>
        </w:rPr>
      </w:pPr>
      <w:r w:rsidRPr="009B6343">
        <w:rPr>
          <w:rFonts w:ascii="Times New Roman" w:hAnsi="Times New Roman" w:cs="Times New Roman"/>
          <w:b/>
        </w:rPr>
        <w:lastRenderedPageBreak/>
        <w:t xml:space="preserve">Regardless </w:t>
      </w:r>
      <w:r w:rsidR="00BF052C">
        <w:rPr>
          <w:rFonts w:ascii="Times New Roman" w:hAnsi="Times New Roman" w:cs="Times New Roman"/>
          <w:b/>
        </w:rPr>
        <w:t xml:space="preserve">of </w:t>
      </w:r>
      <w:r w:rsidRPr="009B6343">
        <w:rPr>
          <w:rFonts w:ascii="Times New Roman" w:hAnsi="Times New Roman" w:cs="Times New Roman"/>
          <w:b/>
        </w:rPr>
        <w:t xml:space="preserve">the area to </w:t>
      </w:r>
      <w:r w:rsidR="00E32799" w:rsidRPr="009B6343">
        <w:rPr>
          <w:rFonts w:ascii="Times New Roman" w:hAnsi="Times New Roman" w:cs="Times New Roman"/>
          <w:b/>
        </w:rPr>
        <w:t xml:space="preserve">be </w:t>
      </w:r>
      <w:r w:rsidRPr="009B6343">
        <w:rPr>
          <w:rFonts w:ascii="Times New Roman" w:hAnsi="Times New Roman" w:cs="Times New Roman"/>
          <w:b/>
        </w:rPr>
        <w:t xml:space="preserve">prioritized, </w:t>
      </w:r>
      <w:r w:rsidR="00BF052C">
        <w:rPr>
          <w:rFonts w:ascii="Times New Roman" w:hAnsi="Times New Roman" w:cs="Times New Roman"/>
          <w:b/>
        </w:rPr>
        <w:t>one</w:t>
      </w:r>
      <w:r w:rsidR="00BF052C" w:rsidRPr="009B6343">
        <w:rPr>
          <w:rFonts w:ascii="Times New Roman" w:hAnsi="Times New Roman" w:cs="Times New Roman"/>
          <w:b/>
        </w:rPr>
        <w:t xml:space="preserve"> </w:t>
      </w:r>
      <w:r w:rsidRPr="009B6343">
        <w:rPr>
          <w:rFonts w:ascii="Times New Roman" w:hAnsi="Times New Roman" w:cs="Times New Roman"/>
          <w:b/>
        </w:rPr>
        <w:t>underlying difficult</w:t>
      </w:r>
      <w:r w:rsidR="00E32799" w:rsidRPr="009B6343">
        <w:rPr>
          <w:rFonts w:ascii="Times New Roman" w:hAnsi="Times New Roman" w:cs="Times New Roman"/>
          <w:b/>
        </w:rPr>
        <w:t>y</w:t>
      </w:r>
      <w:r w:rsidRPr="009B6343">
        <w:rPr>
          <w:rFonts w:ascii="Times New Roman" w:hAnsi="Times New Roman" w:cs="Times New Roman"/>
          <w:b/>
        </w:rPr>
        <w:t xml:space="preserve"> is how resources are allocated</w:t>
      </w:r>
      <w:r w:rsidR="001A157D">
        <w:rPr>
          <w:rFonts w:ascii="Times New Roman" w:hAnsi="Times New Roman" w:cs="Times New Roman"/>
          <w:b/>
        </w:rPr>
        <w:t xml:space="preserve">.  </w:t>
      </w:r>
      <w:r w:rsidR="00A00DFC">
        <w:rPr>
          <w:rFonts w:ascii="Times New Roman" w:hAnsi="Times New Roman" w:cs="Times New Roman"/>
        </w:rPr>
        <w:t>Often,</w:t>
      </w:r>
      <w:r w:rsidRPr="009B6343">
        <w:rPr>
          <w:rFonts w:ascii="Times New Roman" w:hAnsi="Times New Roman" w:cs="Times New Roman"/>
        </w:rPr>
        <w:t xml:space="preserve"> the </w:t>
      </w:r>
      <w:r w:rsidR="00F66F34">
        <w:rPr>
          <w:rFonts w:ascii="Times New Roman" w:hAnsi="Times New Roman" w:cs="Times New Roman"/>
        </w:rPr>
        <w:t>basis for allocation</w:t>
      </w:r>
      <w:r w:rsidRPr="009B6343">
        <w:rPr>
          <w:rFonts w:ascii="Times New Roman" w:hAnsi="Times New Roman" w:cs="Times New Roman"/>
        </w:rPr>
        <w:t xml:space="preserve"> is the number of researchers, which </w:t>
      </w:r>
      <w:r w:rsidR="00305B1E">
        <w:rPr>
          <w:rFonts w:ascii="Times New Roman" w:hAnsi="Times New Roman" w:cs="Times New Roman"/>
        </w:rPr>
        <w:t>means</w:t>
      </w:r>
      <w:r w:rsidR="00305B1E" w:rsidRPr="009B6343">
        <w:rPr>
          <w:rFonts w:ascii="Times New Roman" w:hAnsi="Times New Roman" w:cs="Times New Roman"/>
        </w:rPr>
        <w:t xml:space="preserve"> </w:t>
      </w:r>
      <w:r w:rsidRPr="009B6343">
        <w:rPr>
          <w:rFonts w:ascii="Times New Roman" w:hAnsi="Times New Roman" w:cs="Times New Roman"/>
        </w:rPr>
        <w:t xml:space="preserve">that most </w:t>
      </w:r>
      <w:r w:rsidR="00C36D30">
        <w:rPr>
          <w:rFonts w:ascii="Times New Roman" w:hAnsi="Times New Roman" w:cs="Times New Roman"/>
        </w:rPr>
        <w:t xml:space="preserve">of the </w:t>
      </w:r>
      <w:r w:rsidR="00C36D30">
        <w:rPr>
          <w:rFonts w:ascii="Times New Roman" w:hAnsi="Times New Roman" w:cs="Times New Roman"/>
        </w:rPr>
        <w:lastRenderedPageBreak/>
        <w:t xml:space="preserve">budget is allocated to </w:t>
      </w:r>
      <w:r w:rsidRPr="009B6343">
        <w:rPr>
          <w:rFonts w:ascii="Times New Roman" w:hAnsi="Times New Roman" w:cs="Times New Roman"/>
        </w:rPr>
        <w:t>salaries without any direct link to results</w:t>
      </w:r>
      <w:r w:rsidR="001A157D">
        <w:rPr>
          <w:rFonts w:ascii="Times New Roman" w:hAnsi="Times New Roman" w:cs="Times New Roman"/>
        </w:rPr>
        <w:t xml:space="preserve">.  </w:t>
      </w:r>
      <w:r w:rsidRPr="009B6343">
        <w:rPr>
          <w:rFonts w:ascii="Times New Roman" w:hAnsi="Times New Roman" w:cs="Times New Roman"/>
        </w:rPr>
        <w:t>Allocating resources on a per headcount basis is not only cost ineffective</w:t>
      </w:r>
      <w:r w:rsidR="00305B1E">
        <w:rPr>
          <w:rFonts w:ascii="Times New Roman" w:hAnsi="Times New Roman" w:cs="Times New Roman"/>
        </w:rPr>
        <w:t>,</w:t>
      </w:r>
      <w:r w:rsidRPr="009B6343">
        <w:rPr>
          <w:rFonts w:ascii="Times New Roman" w:hAnsi="Times New Roman" w:cs="Times New Roman"/>
        </w:rPr>
        <w:t xml:space="preserve"> but it generates a perverse incentive </w:t>
      </w:r>
      <w:r w:rsidR="00F66F34">
        <w:rPr>
          <w:rFonts w:ascii="Times New Roman" w:hAnsi="Times New Roman" w:cs="Times New Roman"/>
        </w:rPr>
        <w:t>to</w:t>
      </w:r>
      <w:r w:rsidR="00F66F34" w:rsidRPr="009B6343">
        <w:rPr>
          <w:rFonts w:ascii="Times New Roman" w:hAnsi="Times New Roman" w:cs="Times New Roman"/>
        </w:rPr>
        <w:t xml:space="preserve"> </w:t>
      </w:r>
      <w:r w:rsidRPr="009B6343">
        <w:rPr>
          <w:rFonts w:ascii="Times New Roman" w:hAnsi="Times New Roman" w:cs="Times New Roman"/>
        </w:rPr>
        <w:t>increas</w:t>
      </w:r>
      <w:r w:rsidR="00F66F34">
        <w:rPr>
          <w:rFonts w:ascii="Times New Roman" w:hAnsi="Times New Roman" w:cs="Times New Roman"/>
        </w:rPr>
        <w:t>e</w:t>
      </w:r>
      <w:r w:rsidRPr="009B6343">
        <w:rPr>
          <w:rFonts w:ascii="Times New Roman" w:hAnsi="Times New Roman" w:cs="Times New Roman"/>
        </w:rPr>
        <w:t xml:space="preserve"> the number of researchers and reduc</w:t>
      </w:r>
      <w:r w:rsidR="00F66F34">
        <w:rPr>
          <w:rFonts w:ascii="Times New Roman" w:hAnsi="Times New Roman" w:cs="Times New Roman"/>
        </w:rPr>
        <w:t>e</w:t>
      </w:r>
      <w:r w:rsidRPr="009B6343">
        <w:rPr>
          <w:rFonts w:ascii="Times New Roman" w:hAnsi="Times New Roman" w:cs="Times New Roman"/>
        </w:rPr>
        <w:t xml:space="preserve"> research productivity</w:t>
      </w:r>
      <w:r w:rsidR="001A157D">
        <w:rPr>
          <w:rFonts w:ascii="Times New Roman" w:hAnsi="Times New Roman" w:cs="Times New Roman"/>
        </w:rPr>
        <w:t xml:space="preserve">.  </w:t>
      </w:r>
      <w:r w:rsidRPr="009B6343">
        <w:rPr>
          <w:rFonts w:ascii="Times New Roman" w:hAnsi="Times New Roman" w:cs="Times New Roman"/>
        </w:rPr>
        <w:t xml:space="preserve">Several countries have </w:t>
      </w:r>
      <w:r w:rsidR="00F66F34">
        <w:rPr>
          <w:rFonts w:ascii="Times New Roman" w:hAnsi="Times New Roman" w:cs="Times New Roman"/>
        </w:rPr>
        <w:t>begun</w:t>
      </w:r>
      <w:r w:rsidR="00F66F34" w:rsidRPr="009B6343">
        <w:rPr>
          <w:rFonts w:ascii="Times New Roman" w:hAnsi="Times New Roman" w:cs="Times New Roman"/>
        </w:rPr>
        <w:t xml:space="preserve"> </w:t>
      </w:r>
      <w:r w:rsidRPr="009B6343">
        <w:rPr>
          <w:rFonts w:ascii="Times New Roman" w:hAnsi="Times New Roman" w:cs="Times New Roman"/>
        </w:rPr>
        <w:t xml:space="preserve">to introduce external evaluations and </w:t>
      </w:r>
      <w:r w:rsidR="00F66F34">
        <w:rPr>
          <w:rFonts w:ascii="Times New Roman" w:hAnsi="Times New Roman" w:cs="Times New Roman"/>
        </w:rPr>
        <w:t>to link</w:t>
      </w:r>
      <w:r w:rsidRPr="009B6343">
        <w:rPr>
          <w:rFonts w:ascii="Times New Roman" w:hAnsi="Times New Roman" w:cs="Times New Roman"/>
        </w:rPr>
        <w:t xml:space="preserve"> the allocation of funding to the achievement of minimum levels of excellence</w:t>
      </w:r>
      <w:r w:rsidR="001A157D">
        <w:rPr>
          <w:rFonts w:ascii="Times New Roman" w:hAnsi="Times New Roman" w:cs="Times New Roman"/>
        </w:rPr>
        <w:t xml:space="preserve">.  </w:t>
      </w:r>
      <w:r w:rsidRPr="009B6343">
        <w:rPr>
          <w:rFonts w:ascii="Times New Roman" w:hAnsi="Times New Roman" w:cs="Times New Roman"/>
        </w:rPr>
        <w:t>Others are further advanced in the attempt to introduce more stringent performance</w:t>
      </w:r>
      <w:r w:rsidR="00F66F34">
        <w:rPr>
          <w:rFonts w:ascii="Times New Roman" w:hAnsi="Times New Roman" w:cs="Times New Roman"/>
        </w:rPr>
        <w:t>-</w:t>
      </w:r>
      <w:r w:rsidRPr="009B6343">
        <w:rPr>
          <w:rFonts w:ascii="Times New Roman" w:hAnsi="Times New Roman" w:cs="Times New Roman"/>
        </w:rPr>
        <w:t>based contracts</w:t>
      </w:r>
      <w:r w:rsidR="001A157D">
        <w:rPr>
          <w:rFonts w:ascii="Times New Roman" w:hAnsi="Times New Roman" w:cs="Times New Roman"/>
        </w:rPr>
        <w:t xml:space="preserve">.  </w:t>
      </w:r>
      <w:r w:rsidRPr="009B6343">
        <w:rPr>
          <w:rFonts w:ascii="Times New Roman" w:hAnsi="Times New Roman" w:cs="Times New Roman"/>
        </w:rPr>
        <w:t>The option for increasing the competition-based allocation of research funding is certainly positive</w:t>
      </w:r>
      <w:r w:rsidR="001A157D">
        <w:rPr>
          <w:rFonts w:ascii="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A related problem is the ability to properly manage human resources</w:t>
      </w:r>
      <w:r w:rsidR="001A157D">
        <w:rPr>
          <w:rFonts w:ascii="Times New Roman" w:hAnsi="Times New Roman" w:cs="Times New Roman"/>
        </w:rPr>
        <w:t xml:space="preserve">.  </w:t>
      </w:r>
      <w:r w:rsidRPr="009B6343">
        <w:rPr>
          <w:rFonts w:ascii="Times New Roman" w:hAnsi="Times New Roman" w:cs="Times New Roman"/>
        </w:rPr>
        <w:t>Incentives for performance are severely constrained (as in the rest of the public administration) due to rigid pay, job classification, and promotion rules</w:t>
      </w:r>
      <w:r w:rsidR="001A157D">
        <w:rPr>
          <w:rFonts w:ascii="Times New Roman" w:hAnsi="Times New Roman" w:cs="Times New Roman"/>
        </w:rPr>
        <w:t xml:space="preserve">.  </w:t>
      </w:r>
      <w:r w:rsidRPr="009B6343">
        <w:rPr>
          <w:rFonts w:ascii="Times New Roman" w:hAnsi="Times New Roman" w:cs="Times New Roman"/>
        </w:rPr>
        <w:t>Anecdotal evidence suggests that between 20</w:t>
      </w:r>
      <w:r w:rsidR="00F66F34">
        <w:rPr>
          <w:rFonts w:ascii="Times New Roman" w:hAnsi="Times New Roman" w:cs="Times New Roman"/>
        </w:rPr>
        <w:t xml:space="preserve"> and </w:t>
      </w:r>
      <w:r w:rsidRPr="009B6343">
        <w:rPr>
          <w:rFonts w:ascii="Times New Roman" w:hAnsi="Times New Roman" w:cs="Times New Roman"/>
        </w:rPr>
        <w:t>40 percent of research staff is often underperforming, and dismissing such staff is so complicated and time</w:t>
      </w:r>
      <w:r w:rsidR="00F66F34">
        <w:rPr>
          <w:rFonts w:ascii="Times New Roman" w:hAnsi="Times New Roman" w:cs="Times New Roman"/>
        </w:rPr>
        <w:t>-</w:t>
      </w:r>
      <w:r w:rsidRPr="009B6343">
        <w:rPr>
          <w:rFonts w:ascii="Times New Roman" w:hAnsi="Times New Roman" w:cs="Times New Roman"/>
        </w:rPr>
        <w:t xml:space="preserve">consuming </w:t>
      </w:r>
      <w:r w:rsidR="00C36093" w:rsidRPr="009B6343">
        <w:rPr>
          <w:rFonts w:ascii="Times New Roman" w:hAnsi="Times New Roman" w:cs="Times New Roman"/>
        </w:rPr>
        <w:t>that managers are often deterred</w:t>
      </w:r>
      <w:r w:rsidRPr="009B6343">
        <w:rPr>
          <w:rFonts w:ascii="Times New Roman" w:hAnsi="Times New Roman" w:cs="Times New Roman"/>
        </w:rPr>
        <w:t xml:space="preserve"> from commencing the process</w:t>
      </w:r>
      <w:r w:rsidR="001A157D">
        <w:rPr>
          <w:rFonts w:ascii="Times New Roman" w:hAnsi="Times New Roman" w:cs="Times New Roman"/>
        </w:rPr>
        <w:t xml:space="preserve">.  </w:t>
      </w:r>
      <w:r w:rsidRPr="009B6343">
        <w:rPr>
          <w:rFonts w:ascii="Times New Roman" w:hAnsi="Times New Roman" w:cs="Times New Roman"/>
        </w:rPr>
        <w:t>This is a government-wide</w:t>
      </w:r>
      <w:r w:rsidR="00552EAA" w:rsidRPr="009B6343">
        <w:rPr>
          <w:rFonts w:ascii="Times New Roman" w:hAnsi="Times New Roman" w:cs="Times New Roman"/>
        </w:rPr>
        <w:t xml:space="preserve"> problem</w:t>
      </w:r>
      <w:r w:rsidR="00F66F34">
        <w:rPr>
          <w:rFonts w:ascii="Times New Roman" w:hAnsi="Times New Roman" w:cs="Times New Roman"/>
        </w:rPr>
        <w:t xml:space="preserve"> that</w:t>
      </w:r>
      <w:r w:rsidRPr="009B6343">
        <w:rPr>
          <w:rFonts w:ascii="Times New Roman" w:hAnsi="Times New Roman" w:cs="Times New Roman"/>
        </w:rPr>
        <w:t xml:space="preserve"> clearly inhibits any efforts to create and sustain the professional excellence of </w:t>
      </w:r>
      <w:r w:rsidR="00F66F34">
        <w:rPr>
          <w:rFonts w:ascii="Times New Roman" w:hAnsi="Times New Roman" w:cs="Times New Roman"/>
        </w:rPr>
        <w:t xml:space="preserve">research </w:t>
      </w:r>
      <w:r w:rsidRPr="009B6343">
        <w:rPr>
          <w:rFonts w:ascii="Times New Roman" w:hAnsi="Times New Roman" w:cs="Times New Roman"/>
        </w:rPr>
        <w:t>institutes</w:t>
      </w:r>
      <w:r w:rsidR="001A157D">
        <w:rPr>
          <w:rFonts w:ascii="Times New Roman" w:hAnsi="Times New Roman" w:cs="Times New Roman"/>
        </w:rPr>
        <w:t xml:space="preserve">.  </w:t>
      </w:r>
      <w:r w:rsidRPr="009B6343">
        <w:rPr>
          <w:rFonts w:ascii="Times New Roman" w:hAnsi="Times New Roman" w:cs="Times New Roman"/>
        </w:rPr>
        <w:t xml:space="preserve">Managers should be provided </w:t>
      </w:r>
      <w:r w:rsidR="00F66F34">
        <w:rPr>
          <w:rFonts w:ascii="Times New Roman" w:hAnsi="Times New Roman" w:cs="Times New Roman"/>
        </w:rPr>
        <w:t xml:space="preserve">with </w:t>
      </w:r>
      <w:r w:rsidRPr="009B6343">
        <w:rPr>
          <w:rFonts w:ascii="Times New Roman" w:hAnsi="Times New Roman" w:cs="Times New Roman"/>
        </w:rPr>
        <w:t xml:space="preserve">all legally possible </w:t>
      </w:r>
      <w:r w:rsidR="00F66F34">
        <w:rPr>
          <w:rFonts w:ascii="Times New Roman" w:hAnsi="Times New Roman" w:cs="Times New Roman"/>
        </w:rPr>
        <w:t>means</w:t>
      </w:r>
      <w:r w:rsidR="00F66F34" w:rsidRPr="009B6343">
        <w:rPr>
          <w:rFonts w:ascii="Times New Roman" w:hAnsi="Times New Roman" w:cs="Times New Roman"/>
        </w:rPr>
        <w:t xml:space="preserve"> </w:t>
      </w:r>
      <w:r w:rsidRPr="009B6343">
        <w:rPr>
          <w:rFonts w:ascii="Times New Roman" w:hAnsi="Times New Roman" w:cs="Times New Roman"/>
        </w:rPr>
        <w:t xml:space="preserve">to use monetary and non-monetary rewards to incentivize performance, support for disciplinary actions, </w:t>
      </w:r>
      <w:r w:rsidR="00F66F34">
        <w:rPr>
          <w:rFonts w:ascii="Times New Roman" w:hAnsi="Times New Roman" w:cs="Times New Roman"/>
        </w:rPr>
        <w:t xml:space="preserve">and </w:t>
      </w:r>
      <w:r w:rsidRPr="009B6343">
        <w:rPr>
          <w:rFonts w:ascii="Times New Roman" w:hAnsi="Times New Roman" w:cs="Times New Roman"/>
        </w:rPr>
        <w:t>assistance as needed to reorder activities to include collaboration with the private sector and efforts to increase useful patenting and other commercialization of outputs</w:t>
      </w:r>
      <w:r w:rsidR="001A157D">
        <w:rPr>
          <w:rFonts w:ascii="Times New Roman" w:hAnsi="Times New Roman" w:cs="Times New Roman"/>
        </w:rPr>
        <w:t>.</w:t>
      </w:r>
    </w:p>
    <w:p w:rsidR="00D513C3" w:rsidRPr="009B6343" w:rsidRDefault="00A43562" w:rsidP="001F7DD0">
      <w:pPr>
        <w:numPr>
          <w:ilvl w:val="0"/>
          <w:numId w:val="2"/>
        </w:numPr>
        <w:ind w:left="0" w:firstLine="0"/>
        <w:jc w:val="both"/>
        <w:rPr>
          <w:rFonts w:ascii="Times New Roman" w:hAnsi="Times New Roman" w:cs="Times New Roman"/>
        </w:rPr>
      </w:pPr>
      <w:r>
        <w:rPr>
          <w:rFonts w:ascii="Times New Roman" w:hAnsi="Times New Roman" w:cs="Times New Roman"/>
          <w:b/>
        </w:rPr>
        <w:t>Additional</w:t>
      </w:r>
      <w:r w:rsidR="00D513C3" w:rsidRPr="009B6343">
        <w:rPr>
          <w:rFonts w:ascii="Times New Roman" w:hAnsi="Times New Roman" w:cs="Times New Roman"/>
          <w:b/>
        </w:rPr>
        <w:t xml:space="preserve"> challenge</w:t>
      </w:r>
      <w:r w:rsidR="00B00E09">
        <w:rPr>
          <w:rFonts w:ascii="Times New Roman" w:hAnsi="Times New Roman" w:cs="Times New Roman"/>
          <w:b/>
        </w:rPr>
        <w:t>s</w:t>
      </w:r>
      <w:r w:rsidR="00D513C3" w:rsidRPr="009B6343">
        <w:rPr>
          <w:rFonts w:ascii="Times New Roman" w:hAnsi="Times New Roman" w:cs="Times New Roman"/>
          <w:b/>
        </w:rPr>
        <w:t xml:space="preserve"> </w:t>
      </w:r>
      <w:r>
        <w:rPr>
          <w:rFonts w:ascii="Times New Roman" w:hAnsi="Times New Roman" w:cs="Times New Roman"/>
          <w:b/>
        </w:rPr>
        <w:t>include</w:t>
      </w:r>
      <w:r w:rsidR="00B00E09">
        <w:rPr>
          <w:rFonts w:ascii="Times New Roman" w:hAnsi="Times New Roman" w:cs="Times New Roman"/>
          <w:b/>
        </w:rPr>
        <w:t xml:space="preserve"> strengthening</w:t>
      </w:r>
      <w:r w:rsidR="00D513C3" w:rsidRPr="009B6343">
        <w:rPr>
          <w:rFonts w:ascii="Times New Roman" w:hAnsi="Times New Roman" w:cs="Times New Roman"/>
          <w:b/>
        </w:rPr>
        <w:t xml:space="preserve"> </w:t>
      </w:r>
      <w:r w:rsidR="00F66F34">
        <w:rPr>
          <w:rFonts w:ascii="Times New Roman" w:hAnsi="Times New Roman" w:cs="Times New Roman"/>
          <w:b/>
        </w:rPr>
        <w:t>r</w:t>
      </w:r>
      <w:r w:rsidR="00552EAA" w:rsidRPr="009B6343">
        <w:rPr>
          <w:rFonts w:ascii="Times New Roman" w:hAnsi="Times New Roman" w:cs="Times New Roman"/>
          <w:b/>
        </w:rPr>
        <w:t xml:space="preserve">esearch </w:t>
      </w:r>
      <w:r w:rsidR="00F66F34">
        <w:rPr>
          <w:rFonts w:ascii="Times New Roman" w:hAnsi="Times New Roman" w:cs="Times New Roman"/>
          <w:b/>
        </w:rPr>
        <w:t>d</w:t>
      </w:r>
      <w:r w:rsidR="00552EAA" w:rsidRPr="009B6343">
        <w:rPr>
          <w:rFonts w:ascii="Times New Roman" w:hAnsi="Times New Roman" w:cs="Times New Roman"/>
          <w:b/>
        </w:rPr>
        <w:t xml:space="preserve">evelopment </w:t>
      </w:r>
      <w:r w:rsidR="00F66F34">
        <w:rPr>
          <w:rFonts w:ascii="Times New Roman" w:hAnsi="Times New Roman" w:cs="Times New Roman"/>
          <w:b/>
        </w:rPr>
        <w:t>i</w:t>
      </w:r>
      <w:r w:rsidR="00552EAA" w:rsidRPr="009B6343">
        <w:rPr>
          <w:rFonts w:ascii="Times New Roman" w:hAnsi="Times New Roman" w:cs="Times New Roman"/>
          <w:b/>
        </w:rPr>
        <w:t>nstitutes (</w:t>
      </w:r>
      <w:r w:rsidR="00D513C3" w:rsidRPr="009B6343">
        <w:rPr>
          <w:rFonts w:ascii="Times New Roman" w:hAnsi="Times New Roman" w:cs="Times New Roman"/>
          <w:b/>
        </w:rPr>
        <w:t>RDI</w:t>
      </w:r>
      <w:r w:rsidR="00CC00BD">
        <w:rPr>
          <w:rFonts w:ascii="Times New Roman" w:hAnsi="Times New Roman" w:cs="Times New Roman"/>
          <w:b/>
        </w:rPr>
        <w:t>s</w:t>
      </w:r>
      <w:r w:rsidR="00552EAA" w:rsidRPr="009B6343">
        <w:rPr>
          <w:rFonts w:ascii="Times New Roman" w:hAnsi="Times New Roman" w:cs="Times New Roman"/>
          <w:b/>
        </w:rPr>
        <w:t>)</w:t>
      </w:r>
      <w:r w:rsidR="00D513C3" w:rsidRPr="009B6343">
        <w:rPr>
          <w:rFonts w:ascii="Times New Roman" w:hAnsi="Times New Roman" w:cs="Times New Roman"/>
          <w:b/>
        </w:rPr>
        <w:t xml:space="preserve"> and university career prospects and </w:t>
      </w:r>
      <w:r w:rsidR="00B00E09">
        <w:rPr>
          <w:rFonts w:ascii="Times New Roman" w:hAnsi="Times New Roman" w:cs="Times New Roman"/>
          <w:b/>
        </w:rPr>
        <w:t>improving</w:t>
      </w:r>
      <w:r w:rsidR="00B00E09" w:rsidRPr="009B6343">
        <w:rPr>
          <w:rFonts w:ascii="Times New Roman" w:hAnsi="Times New Roman" w:cs="Times New Roman"/>
          <w:b/>
        </w:rPr>
        <w:t xml:space="preserve"> </w:t>
      </w:r>
      <w:r w:rsidR="00D513C3" w:rsidRPr="009B6343">
        <w:rPr>
          <w:rFonts w:ascii="Times New Roman" w:hAnsi="Times New Roman" w:cs="Times New Roman"/>
          <w:b/>
        </w:rPr>
        <w:t>work environments to retain</w:t>
      </w:r>
      <w:r w:rsidR="00F66F34">
        <w:rPr>
          <w:rFonts w:ascii="Times New Roman" w:hAnsi="Times New Roman" w:cs="Times New Roman"/>
          <w:b/>
        </w:rPr>
        <w:t xml:space="preserve"> or </w:t>
      </w:r>
      <w:r w:rsidR="00D513C3" w:rsidRPr="009B6343">
        <w:rPr>
          <w:rFonts w:ascii="Times New Roman" w:hAnsi="Times New Roman" w:cs="Times New Roman"/>
          <w:b/>
        </w:rPr>
        <w:t>repatriate human capital</w:t>
      </w:r>
      <w:r w:rsidR="001A157D">
        <w:rPr>
          <w:rFonts w:ascii="Times New Roman" w:hAnsi="Times New Roman" w:cs="Times New Roman"/>
          <w:b/>
        </w:rPr>
        <w:t xml:space="preserve">.  </w:t>
      </w:r>
      <w:r w:rsidR="00D513C3" w:rsidRPr="009B6343">
        <w:rPr>
          <w:rFonts w:ascii="Times New Roman" w:hAnsi="Times New Roman" w:cs="Times New Roman"/>
        </w:rPr>
        <w:t>Of particular relevance are the difficulties in attracting and maintaining young</w:t>
      </w:r>
      <w:r w:rsidR="00545DEC">
        <w:rPr>
          <w:rFonts w:ascii="Times New Roman" w:hAnsi="Times New Roman" w:cs="Times New Roman"/>
        </w:rPr>
        <w:t>,</w:t>
      </w:r>
      <w:r w:rsidR="00D513C3" w:rsidRPr="009B6343">
        <w:rPr>
          <w:rFonts w:ascii="Times New Roman" w:hAnsi="Times New Roman" w:cs="Times New Roman"/>
        </w:rPr>
        <w:t xml:space="preserve"> qualified researchers working in the region</w:t>
      </w:r>
      <w:r w:rsidR="001A157D">
        <w:rPr>
          <w:rFonts w:ascii="Times New Roman" w:hAnsi="Times New Roman" w:cs="Times New Roman"/>
        </w:rPr>
        <w:t xml:space="preserve">.  </w:t>
      </w:r>
      <w:r w:rsidR="00D513C3" w:rsidRPr="009B6343">
        <w:rPr>
          <w:rFonts w:ascii="Times New Roman" w:hAnsi="Times New Roman" w:cs="Times New Roman"/>
        </w:rPr>
        <w:t>It may be that many countries have inverted staffing structures resulting from efforts to reward time in the job and/or unregulated salary grade creep</w:t>
      </w:r>
      <w:r w:rsidR="001A157D">
        <w:rPr>
          <w:rFonts w:ascii="Times New Roman" w:hAnsi="Times New Roman" w:cs="Times New Roman"/>
        </w:rPr>
        <w:t xml:space="preserve">.  </w:t>
      </w:r>
      <w:r w:rsidR="00D513C3" w:rsidRPr="009B6343">
        <w:rPr>
          <w:rFonts w:ascii="Times New Roman" w:hAnsi="Times New Roman" w:cs="Times New Roman"/>
        </w:rPr>
        <w:t>Discussions with directors of institutes suggest that their primary concern is to prevent the emigration of scientists in the first place</w:t>
      </w:r>
      <w:r w:rsidR="001A157D">
        <w:rPr>
          <w:rFonts w:ascii="Times New Roman" w:hAnsi="Times New Roman" w:cs="Times New Roman"/>
        </w:rPr>
        <w:t xml:space="preserve">.  </w:t>
      </w:r>
      <w:r w:rsidR="00D513C3" w:rsidRPr="009B6343">
        <w:rPr>
          <w:rFonts w:ascii="Times New Roman" w:hAnsi="Times New Roman" w:cs="Times New Roman"/>
        </w:rPr>
        <w:t xml:space="preserve">Greater attention should be </w:t>
      </w:r>
      <w:r w:rsidR="00545DEC">
        <w:rPr>
          <w:rFonts w:ascii="Times New Roman" w:hAnsi="Times New Roman" w:cs="Times New Roman"/>
        </w:rPr>
        <w:t>paid</w:t>
      </w:r>
      <w:r w:rsidR="00545DEC" w:rsidRPr="009B6343">
        <w:rPr>
          <w:rFonts w:ascii="Times New Roman" w:hAnsi="Times New Roman" w:cs="Times New Roman"/>
        </w:rPr>
        <w:t xml:space="preserve"> </w:t>
      </w:r>
      <w:r w:rsidR="00180904" w:rsidRPr="009B6343">
        <w:rPr>
          <w:rFonts w:ascii="Times New Roman" w:hAnsi="Times New Roman" w:cs="Times New Roman"/>
        </w:rPr>
        <w:t xml:space="preserve">to </w:t>
      </w:r>
      <w:r w:rsidR="00D513C3" w:rsidRPr="009B6343">
        <w:rPr>
          <w:rFonts w:ascii="Times New Roman" w:hAnsi="Times New Roman" w:cs="Times New Roman"/>
        </w:rPr>
        <w:t>maintaining a base of mid-level researchers who have established themselves through publications</w:t>
      </w:r>
      <w:r w:rsidR="008C64C4" w:rsidRPr="009B6343">
        <w:rPr>
          <w:rFonts w:ascii="Times New Roman" w:hAnsi="Times New Roman" w:cs="Times New Roman"/>
        </w:rPr>
        <w:t>,</w:t>
      </w:r>
      <w:r w:rsidR="00D513C3" w:rsidRPr="009B6343">
        <w:rPr>
          <w:rFonts w:ascii="Times New Roman" w:hAnsi="Times New Roman" w:cs="Times New Roman"/>
        </w:rPr>
        <w:t xml:space="preserve"> but are seeking the challenges and rewards of more market</w:t>
      </w:r>
      <w:r w:rsidR="00545DEC">
        <w:rPr>
          <w:rFonts w:ascii="Times New Roman" w:hAnsi="Times New Roman" w:cs="Times New Roman"/>
        </w:rPr>
        <w:t>-</w:t>
      </w:r>
      <w:r w:rsidR="00D513C3" w:rsidRPr="009B6343">
        <w:rPr>
          <w:rFonts w:ascii="Times New Roman" w:hAnsi="Times New Roman" w:cs="Times New Roman"/>
        </w:rPr>
        <w:t>related work which will be more actively promoted in the future</w:t>
      </w:r>
      <w:r w:rsidR="001A157D">
        <w:rPr>
          <w:rFonts w:ascii="Times New Roman" w:hAnsi="Times New Roman" w:cs="Times New Roman"/>
        </w:rPr>
        <w:t xml:space="preserve">.  </w:t>
      </w:r>
      <w:r w:rsidR="00D513C3" w:rsidRPr="009B6343">
        <w:rPr>
          <w:rFonts w:ascii="Times New Roman" w:hAnsi="Times New Roman" w:cs="Times New Roman"/>
        </w:rPr>
        <w:t>Such a work environment may help retain talent as well as attract the repatriation of Western Balkan researchers, or at least engage them through cross</w:t>
      </w:r>
      <w:r w:rsidR="00545DEC">
        <w:rPr>
          <w:rFonts w:ascii="Times New Roman" w:hAnsi="Times New Roman" w:cs="Times New Roman"/>
        </w:rPr>
        <w:t>-</w:t>
      </w:r>
      <w:r w:rsidR="00D513C3" w:rsidRPr="009B6343">
        <w:rPr>
          <w:rFonts w:ascii="Times New Roman" w:hAnsi="Times New Roman" w:cs="Times New Roman"/>
        </w:rPr>
        <w:t>border collaboration.</w:t>
      </w:r>
    </w:p>
    <w:p w:rsidR="00D513C3" w:rsidRPr="009B6343" w:rsidRDefault="00D513C3" w:rsidP="001F7DD0">
      <w:pPr>
        <w:numPr>
          <w:ilvl w:val="0"/>
          <w:numId w:val="2"/>
        </w:numPr>
        <w:spacing w:after="0"/>
        <w:ind w:left="0" w:firstLine="0"/>
        <w:jc w:val="both"/>
        <w:rPr>
          <w:rFonts w:ascii="Times New Roman" w:hAnsi="Times New Roman" w:cs="Times New Roman"/>
        </w:rPr>
      </w:pPr>
      <w:r w:rsidRPr="009B6343">
        <w:rPr>
          <w:rFonts w:ascii="Times New Roman" w:hAnsi="Times New Roman" w:cs="Times New Roman"/>
          <w:b/>
        </w:rPr>
        <w:t xml:space="preserve">In a nutshell, in order to improve management of financial and human resources by public research organizations, </w:t>
      </w:r>
      <w:r w:rsidR="00545DEC">
        <w:rPr>
          <w:rFonts w:ascii="Times New Roman" w:hAnsi="Times New Roman" w:cs="Times New Roman"/>
          <w:b/>
        </w:rPr>
        <w:t xml:space="preserve">several </w:t>
      </w:r>
      <w:r w:rsidRPr="009B6343">
        <w:rPr>
          <w:rFonts w:ascii="Times New Roman" w:hAnsi="Times New Roman" w:cs="Times New Roman"/>
          <w:b/>
        </w:rPr>
        <w:t xml:space="preserve">key aspects </w:t>
      </w:r>
      <w:r w:rsidR="00545DEC">
        <w:rPr>
          <w:rFonts w:ascii="Times New Roman" w:hAnsi="Times New Roman" w:cs="Times New Roman"/>
          <w:b/>
        </w:rPr>
        <w:t xml:space="preserve">need </w:t>
      </w:r>
      <w:r w:rsidR="00841D30" w:rsidRPr="009B6343">
        <w:rPr>
          <w:rFonts w:ascii="Times New Roman" w:hAnsi="Times New Roman" w:cs="Times New Roman"/>
          <w:b/>
        </w:rPr>
        <w:t xml:space="preserve">to be </w:t>
      </w:r>
      <w:r w:rsidRPr="009B6343">
        <w:rPr>
          <w:rFonts w:ascii="Times New Roman" w:hAnsi="Times New Roman" w:cs="Times New Roman"/>
          <w:b/>
        </w:rPr>
        <w:t>addressed</w:t>
      </w:r>
      <w:r w:rsidR="001A157D">
        <w:rPr>
          <w:rFonts w:ascii="Times New Roman" w:hAnsi="Times New Roman" w:cs="Times New Roman"/>
          <w:b/>
        </w:rPr>
        <w:t xml:space="preserve">.  </w:t>
      </w:r>
      <w:r w:rsidR="00545DEC">
        <w:rPr>
          <w:rFonts w:ascii="Times New Roman" w:hAnsi="Times New Roman" w:cs="Times New Roman"/>
          <w:b/>
        </w:rPr>
        <w:t>These</w:t>
      </w:r>
      <w:r w:rsidRPr="009B6343">
        <w:rPr>
          <w:rFonts w:ascii="Times New Roman" w:hAnsi="Times New Roman" w:cs="Times New Roman"/>
          <w:b/>
        </w:rPr>
        <w:t xml:space="preserve"> include</w:t>
      </w:r>
      <w:r w:rsidRPr="009B6343">
        <w:rPr>
          <w:rFonts w:ascii="Times New Roman" w:hAnsi="Times New Roman" w:cs="Times New Roman"/>
        </w:rPr>
        <w:t>: the financing of public institutes through programmatic agreements and external evaluations (as opposed to per headcount)</w:t>
      </w:r>
      <w:r w:rsidR="00545DEC">
        <w:rPr>
          <w:rFonts w:ascii="Times New Roman" w:hAnsi="Times New Roman" w:cs="Times New Roman"/>
        </w:rPr>
        <w:t>,</w:t>
      </w:r>
      <w:r w:rsidRPr="009B6343">
        <w:rPr>
          <w:rFonts w:ascii="Times New Roman" w:hAnsi="Times New Roman" w:cs="Times New Roman"/>
        </w:rPr>
        <w:t xml:space="preserve"> career development based on academic results</w:t>
      </w:r>
      <w:r w:rsidR="00545DEC">
        <w:rPr>
          <w:rFonts w:ascii="Times New Roman" w:hAnsi="Times New Roman" w:cs="Times New Roman"/>
        </w:rPr>
        <w:t>,</w:t>
      </w:r>
      <w:r w:rsidRPr="009B6343">
        <w:rPr>
          <w:rFonts w:ascii="Times New Roman" w:hAnsi="Times New Roman" w:cs="Times New Roman"/>
        </w:rPr>
        <w:t xml:space="preserve"> emphasis on attracting and nurturing young researchers</w:t>
      </w:r>
      <w:r w:rsidR="00914622" w:rsidRPr="009B6343">
        <w:rPr>
          <w:rFonts w:ascii="Times New Roman" w:hAnsi="Times New Roman" w:cs="Times New Roman"/>
        </w:rPr>
        <w:t>,</w:t>
      </w:r>
      <w:r w:rsidRPr="009B6343">
        <w:rPr>
          <w:rFonts w:ascii="Times New Roman" w:hAnsi="Times New Roman" w:cs="Times New Roman"/>
        </w:rPr>
        <w:t xml:space="preserve"> and enhanced managerial autonomy for public research organizations</w:t>
      </w:r>
      <w:r w:rsidR="001A157D">
        <w:rPr>
          <w:rFonts w:ascii="Times New Roman" w:hAnsi="Times New Roman" w:cs="Times New Roman"/>
        </w:rPr>
        <w:t xml:space="preserve">.  </w:t>
      </w:r>
      <w:r w:rsidRPr="009B6343">
        <w:rPr>
          <w:rFonts w:ascii="Times New Roman" w:hAnsi="Times New Roman" w:cs="Times New Roman"/>
        </w:rPr>
        <w:t xml:space="preserve">Creating junior temporary positions, promoting mentoring, setting minimum qualifications, facilitating some research mobility, </w:t>
      </w:r>
      <w:r w:rsidR="00545DEC">
        <w:rPr>
          <w:rFonts w:ascii="Times New Roman" w:hAnsi="Times New Roman" w:cs="Times New Roman"/>
        </w:rPr>
        <w:t xml:space="preserve">and </w:t>
      </w:r>
      <w:r w:rsidRPr="009B6343">
        <w:rPr>
          <w:rFonts w:ascii="Times New Roman" w:hAnsi="Times New Roman" w:cs="Times New Roman"/>
        </w:rPr>
        <w:t>setting up time</w:t>
      </w:r>
      <w:r w:rsidR="00545DEC">
        <w:rPr>
          <w:rFonts w:ascii="Times New Roman" w:hAnsi="Times New Roman" w:cs="Times New Roman"/>
        </w:rPr>
        <w:t>-</w:t>
      </w:r>
      <w:r w:rsidRPr="009B6343">
        <w:rPr>
          <w:rFonts w:ascii="Times New Roman" w:hAnsi="Times New Roman" w:cs="Times New Roman"/>
        </w:rPr>
        <w:t>limited and benchmarked funding arrangements are also useful instruments.</w:t>
      </w:r>
    </w:p>
    <w:p w:rsidR="0010355A" w:rsidRDefault="0010355A">
      <w:pPr>
        <w:rPr>
          <w:b/>
          <w:i/>
          <w:color w:val="4F81BD" w:themeColor="accent1"/>
        </w:rPr>
      </w:pPr>
      <w:bookmarkStart w:id="59" w:name="_Toc316980389"/>
      <w:r>
        <w:rPr>
          <w:b/>
          <w:i/>
          <w:color w:val="4F81BD" w:themeColor="accent1"/>
        </w:rPr>
        <w:br w:type="page"/>
      </w:r>
    </w:p>
    <w:p w:rsidR="00FA1CB7" w:rsidRDefault="00FA1CB7" w:rsidP="00FA1CB7">
      <w:pPr>
        <w:spacing w:before="240"/>
      </w:pPr>
      <w:r w:rsidRPr="00FA1CB7">
        <w:rPr>
          <w:b/>
          <w:i/>
          <w:color w:val="4F81BD" w:themeColor="accent1"/>
        </w:rPr>
        <w:lastRenderedPageBreak/>
        <w:t>Commercialization of Public Research and Collaboration with the Business Sector</w:t>
      </w:r>
      <w:bookmarkEnd w:id="59"/>
    </w:p>
    <w:tbl>
      <w:tblPr>
        <w:tblStyle w:val="TableGrid"/>
        <w:tblpPr w:leftFromText="180" w:rightFromText="180"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5"/>
      </w:tblGrid>
      <w:tr w:rsidR="0083210D" w:rsidRPr="009B6343" w:rsidTr="00652D42">
        <w:tc>
          <w:tcPr>
            <w:tcW w:w="4866" w:type="dxa"/>
          </w:tcPr>
          <w:p w:rsidR="0083210D" w:rsidRPr="009B6343" w:rsidRDefault="001256C7" w:rsidP="001256C7">
            <w:pPr>
              <w:pStyle w:val="Caption"/>
              <w:keepNext/>
              <w:rPr>
                <w:color w:val="000000" w:themeColor="text1"/>
                <w:szCs w:val="20"/>
              </w:rPr>
            </w:pPr>
            <w:bookmarkStart w:id="60" w:name="_Ref335654573"/>
            <w:bookmarkStart w:id="61" w:name="_Toc336359380"/>
            <w:r w:rsidRPr="009B6343">
              <w:rPr>
                <w:color w:val="000000" w:themeColor="text1"/>
                <w:szCs w:val="20"/>
              </w:rPr>
              <w:t xml:space="preserve">Figure </w:t>
            </w:r>
            <w:r w:rsidR="003275AE" w:rsidRPr="009B6343">
              <w:rPr>
                <w:color w:val="000000" w:themeColor="text1"/>
                <w:szCs w:val="20"/>
              </w:rPr>
              <w:fldChar w:fldCharType="begin"/>
            </w:r>
            <w:r w:rsidR="00C41BFA" w:rsidRPr="009B6343">
              <w:rPr>
                <w:color w:val="000000" w:themeColor="text1"/>
                <w:szCs w:val="20"/>
              </w:rPr>
              <w:instrText xml:space="preserve"> SEQ Figure \* ARABIC </w:instrText>
            </w:r>
            <w:r w:rsidR="003275AE" w:rsidRPr="009B6343">
              <w:rPr>
                <w:color w:val="000000" w:themeColor="text1"/>
                <w:szCs w:val="20"/>
              </w:rPr>
              <w:fldChar w:fldCharType="separate"/>
            </w:r>
            <w:r w:rsidR="00060EC9">
              <w:rPr>
                <w:noProof/>
                <w:color w:val="000000" w:themeColor="text1"/>
                <w:szCs w:val="20"/>
              </w:rPr>
              <w:t>10</w:t>
            </w:r>
            <w:r w:rsidR="003275AE" w:rsidRPr="009B6343">
              <w:rPr>
                <w:color w:val="000000" w:themeColor="text1"/>
                <w:szCs w:val="20"/>
              </w:rPr>
              <w:fldChar w:fldCharType="end"/>
            </w:r>
            <w:bookmarkEnd w:id="60"/>
            <w:r w:rsidR="00B00E09">
              <w:rPr>
                <w:color w:val="000000" w:themeColor="text1"/>
                <w:szCs w:val="20"/>
              </w:rPr>
              <w:t>.</w:t>
            </w:r>
            <w:r w:rsidRPr="009B6343">
              <w:rPr>
                <w:color w:val="000000" w:themeColor="text1"/>
                <w:szCs w:val="20"/>
              </w:rPr>
              <w:t xml:space="preserve"> </w:t>
            </w:r>
            <w:r w:rsidR="0083210D" w:rsidRPr="009B6343">
              <w:rPr>
                <w:color w:val="000000" w:themeColor="text1"/>
                <w:szCs w:val="20"/>
              </w:rPr>
              <w:t xml:space="preserve">The </w:t>
            </w:r>
            <w:r w:rsidR="00B00E09">
              <w:rPr>
                <w:color w:val="000000" w:themeColor="text1"/>
                <w:szCs w:val="20"/>
              </w:rPr>
              <w:t>C</w:t>
            </w:r>
            <w:r w:rsidR="0083210D" w:rsidRPr="009B6343">
              <w:rPr>
                <w:color w:val="000000" w:themeColor="text1"/>
                <w:szCs w:val="20"/>
              </w:rPr>
              <w:t xml:space="preserve">ommercialization of </w:t>
            </w:r>
            <w:r w:rsidR="00545DEC">
              <w:rPr>
                <w:color w:val="000000" w:themeColor="text1"/>
                <w:szCs w:val="20"/>
              </w:rPr>
              <w:t>P</w:t>
            </w:r>
            <w:r w:rsidR="0083210D" w:rsidRPr="009B6343">
              <w:rPr>
                <w:color w:val="000000" w:themeColor="text1"/>
                <w:szCs w:val="20"/>
              </w:rPr>
              <w:t xml:space="preserve">ublic </w:t>
            </w:r>
            <w:r w:rsidR="00545DEC">
              <w:rPr>
                <w:color w:val="000000" w:themeColor="text1"/>
                <w:szCs w:val="20"/>
              </w:rPr>
              <w:t>R</w:t>
            </w:r>
            <w:r w:rsidR="0083210D" w:rsidRPr="009B6343">
              <w:rPr>
                <w:color w:val="000000" w:themeColor="text1"/>
                <w:szCs w:val="20"/>
              </w:rPr>
              <w:t xml:space="preserve">esearch – a </w:t>
            </w:r>
            <w:r w:rsidR="00545DEC">
              <w:rPr>
                <w:color w:val="000000" w:themeColor="text1"/>
                <w:szCs w:val="20"/>
              </w:rPr>
              <w:t>S</w:t>
            </w:r>
            <w:r w:rsidR="0083210D" w:rsidRPr="009B6343">
              <w:rPr>
                <w:color w:val="000000" w:themeColor="text1"/>
                <w:szCs w:val="20"/>
              </w:rPr>
              <w:t xml:space="preserve">chematic </w:t>
            </w:r>
            <w:r w:rsidR="00545DEC">
              <w:rPr>
                <w:color w:val="000000" w:themeColor="text1"/>
                <w:szCs w:val="20"/>
              </w:rPr>
              <w:t>V</w:t>
            </w:r>
            <w:r w:rsidR="0083210D" w:rsidRPr="009B6343">
              <w:rPr>
                <w:color w:val="000000" w:themeColor="text1"/>
                <w:szCs w:val="20"/>
              </w:rPr>
              <w:t>iew</w:t>
            </w:r>
            <w:bookmarkEnd w:id="61"/>
          </w:p>
        </w:tc>
      </w:tr>
      <w:tr w:rsidR="0083210D" w:rsidRPr="009B6343" w:rsidTr="00652D42">
        <w:trPr>
          <w:trHeight w:val="3363"/>
        </w:trPr>
        <w:tc>
          <w:tcPr>
            <w:tcW w:w="4866" w:type="dxa"/>
          </w:tcPr>
          <w:p w:rsidR="0083210D" w:rsidRPr="009B6343" w:rsidRDefault="00652D42" w:rsidP="0083210D">
            <w:pPr>
              <w:rPr>
                <w:rFonts w:ascii="Times New Roman" w:hAnsi="Times New Roman" w:cs="Times New Roman"/>
              </w:rPr>
            </w:pPr>
            <w:r w:rsidRPr="009B6343">
              <w:rPr>
                <w:rFonts w:ascii="Times New Roman" w:hAnsi="Times New Roman" w:cs="Times New Roman"/>
                <w:lang w:bidi="en-US"/>
              </w:rPr>
              <w:object w:dxaOrig="7182" w:dyaOrig="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75pt;height:187.4pt" o:ole="">
                  <v:imagedata r:id="rId20" o:title=""/>
                </v:shape>
                <o:OLEObject Type="Embed" ProgID="PowerPoint.Slide.12" ShapeID="_x0000_i1025" DrawAspect="Content" ObjectID="_1413805385" r:id="rId21"/>
              </w:object>
            </w:r>
          </w:p>
        </w:tc>
      </w:tr>
      <w:tr w:rsidR="0083210D" w:rsidRPr="009B6343" w:rsidTr="00652D42">
        <w:tc>
          <w:tcPr>
            <w:tcW w:w="4866" w:type="dxa"/>
          </w:tcPr>
          <w:p w:rsidR="0083210D" w:rsidRPr="009B6343" w:rsidRDefault="0083210D" w:rsidP="00D557A4">
            <w:pPr>
              <w:rPr>
                <w:rFonts w:ascii="Times New Roman" w:hAnsi="Times New Roman" w:cs="Times New Roman"/>
                <w:i/>
                <w:sz w:val="16"/>
                <w:szCs w:val="16"/>
              </w:rPr>
            </w:pPr>
            <w:r w:rsidRPr="009B6343">
              <w:rPr>
                <w:rFonts w:ascii="Times New Roman" w:hAnsi="Times New Roman" w:cs="Times New Roman"/>
                <w:i/>
                <w:sz w:val="16"/>
                <w:szCs w:val="16"/>
              </w:rPr>
              <w:t>Source</w:t>
            </w:r>
            <w:r w:rsidRPr="0001022E">
              <w:rPr>
                <w:rFonts w:ascii="Times New Roman" w:hAnsi="Times New Roman" w:cs="Times New Roman"/>
                <w:i/>
                <w:sz w:val="16"/>
                <w:szCs w:val="16"/>
              </w:rPr>
              <w:t xml:space="preserve">: </w:t>
            </w:r>
            <w:r w:rsidR="00FA1CB7" w:rsidRPr="00FA1CB7">
              <w:rPr>
                <w:rFonts w:ascii="Times New Roman" w:hAnsi="Times New Roman" w:cs="Times New Roman"/>
                <w:i/>
                <w:sz w:val="16"/>
                <w:szCs w:val="16"/>
              </w:rPr>
              <w:t>Authors’ elaboration</w:t>
            </w:r>
            <w:r w:rsidR="00E91F47" w:rsidRPr="00E52059">
              <w:rPr>
                <w:rFonts w:ascii="Times New Roman" w:hAnsi="Times New Roman" w:cs="Times New Roman"/>
                <w:sz w:val="16"/>
                <w:szCs w:val="16"/>
              </w:rPr>
              <w:t>.</w:t>
            </w:r>
          </w:p>
        </w:tc>
      </w:tr>
    </w:tbl>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Commercialization of public research and collaboration between public research organizations and the business sector are pivotal</w:t>
      </w:r>
      <w:r w:rsidR="001A157D">
        <w:rPr>
          <w:rFonts w:ascii="Times New Roman" w:hAnsi="Times New Roman" w:cs="Times New Roman"/>
          <w:b/>
        </w:rPr>
        <w:t xml:space="preserve">.  </w:t>
      </w:r>
      <w:r w:rsidRPr="009B6343">
        <w:rPr>
          <w:rFonts w:ascii="Times New Roman" w:hAnsi="Times New Roman" w:cs="Times New Roman"/>
        </w:rPr>
        <w:t xml:space="preserve">In the absence of </w:t>
      </w:r>
      <w:r w:rsidR="000D1ED6" w:rsidRPr="009B6343">
        <w:rPr>
          <w:rFonts w:ascii="Times New Roman" w:hAnsi="Times New Roman" w:cs="Times New Roman"/>
        </w:rPr>
        <w:t>commercialization</w:t>
      </w:r>
      <w:r w:rsidR="0038515D">
        <w:rPr>
          <w:rFonts w:ascii="Times New Roman" w:hAnsi="Times New Roman" w:cs="Times New Roman"/>
        </w:rPr>
        <w:t>—through t</w:t>
      </w:r>
      <w:r w:rsidRPr="009B6343">
        <w:rPr>
          <w:rFonts w:ascii="Times New Roman" w:hAnsi="Times New Roman" w:cs="Times New Roman"/>
        </w:rPr>
        <w:t>echnology licensing and s</w:t>
      </w:r>
      <w:r w:rsidR="000D1ED6" w:rsidRPr="009B6343">
        <w:rPr>
          <w:rFonts w:ascii="Times New Roman" w:hAnsi="Times New Roman" w:cs="Times New Roman"/>
        </w:rPr>
        <w:t>pinoff companies</w:t>
      </w:r>
      <w:r w:rsidR="0038515D">
        <w:rPr>
          <w:rFonts w:ascii="Times New Roman" w:hAnsi="Times New Roman" w:cs="Times New Roman"/>
        </w:rPr>
        <w:t>,</w:t>
      </w:r>
      <w:r w:rsidR="000D1ED6" w:rsidRPr="009B6343">
        <w:rPr>
          <w:rFonts w:ascii="Times New Roman" w:hAnsi="Times New Roman" w:cs="Times New Roman"/>
        </w:rPr>
        <w:t xml:space="preserve"> for instance</w:t>
      </w:r>
      <w:r w:rsidR="0038515D">
        <w:rPr>
          <w:rFonts w:ascii="Times New Roman" w:hAnsi="Times New Roman" w:cs="Times New Roman"/>
        </w:rPr>
        <w:t xml:space="preserve">—research </w:t>
      </w:r>
      <w:r w:rsidRPr="009B6343">
        <w:rPr>
          <w:rFonts w:ascii="Times New Roman" w:hAnsi="Times New Roman" w:cs="Times New Roman"/>
        </w:rPr>
        <w:t>results remain unused and R&amp;D generates negligible economic effects</w:t>
      </w:r>
      <w:r w:rsidR="001A157D">
        <w:rPr>
          <w:rFonts w:ascii="Times New Roman" w:hAnsi="Times New Roman" w:cs="Times New Roman"/>
        </w:rPr>
        <w:t xml:space="preserve">.  </w:t>
      </w:r>
      <w:r w:rsidRPr="009B6343">
        <w:rPr>
          <w:rFonts w:ascii="Times New Roman" w:hAnsi="Times New Roman" w:cs="Times New Roman"/>
        </w:rPr>
        <w:t xml:space="preserve">An efficient collaboration between public research organizations and the business sector promotes transfer </w:t>
      </w:r>
      <w:r w:rsidR="00BB621B" w:rsidRPr="009B6343">
        <w:rPr>
          <w:rFonts w:ascii="Times New Roman" w:hAnsi="Times New Roman" w:cs="Times New Roman"/>
        </w:rPr>
        <w:t xml:space="preserve">of </w:t>
      </w:r>
      <w:r w:rsidRPr="009B6343">
        <w:rPr>
          <w:rFonts w:ascii="Times New Roman" w:hAnsi="Times New Roman" w:cs="Times New Roman"/>
        </w:rPr>
        <w:t>research capacity (knowledge) to the business sector</w:t>
      </w:r>
      <w:r w:rsidR="001A157D">
        <w:rPr>
          <w:rFonts w:ascii="Times New Roman" w:hAnsi="Times New Roman" w:cs="Times New Roman"/>
        </w:rPr>
        <w:t xml:space="preserve">.  </w:t>
      </w:r>
      <w:r w:rsidR="00D557A4">
        <w:rPr>
          <w:rFonts w:ascii="Times New Roman" w:hAnsi="Times New Roman" w:cs="Times New Roman"/>
        </w:rPr>
        <w:t>F</w:t>
      </w:r>
      <w:r w:rsidRPr="009B6343">
        <w:rPr>
          <w:rFonts w:ascii="Times New Roman" w:hAnsi="Times New Roman" w:cs="Times New Roman"/>
        </w:rPr>
        <w:t>or example, more than one</w:t>
      </w:r>
      <w:r w:rsidR="00D557A4">
        <w:rPr>
          <w:rFonts w:ascii="Times New Roman" w:hAnsi="Times New Roman" w:cs="Times New Roman"/>
        </w:rPr>
        <w:t>-</w:t>
      </w:r>
      <w:r w:rsidRPr="009B6343">
        <w:rPr>
          <w:rFonts w:ascii="Times New Roman" w:hAnsi="Times New Roman" w:cs="Times New Roman"/>
        </w:rPr>
        <w:t>third of innovative companies collaborate with higher education institutions in Finland</w:t>
      </w:r>
      <w:r w:rsidR="001A157D">
        <w:rPr>
          <w:rFonts w:ascii="Times New Roman" w:hAnsi="Times New Roman" w:cs="Times New Roman"/>
        </w:rPr>
        <w:t xml:space="preserve">.  </w:t>
      </w:r>
      <w:r w:rsidRPr="009B6343">
        <w:rPr>
          <w:rFonts w:ascii="Times New Roman" w:hAnsi="Times New Roman" w:cs="Times New Roman"/>
        </w:rPr>
        <w:t xml:space="preserve">Yet commercialization and collaboration do not evolve naturally from the research activity (see </w:t>
      </w:r>
      <w:r w:rsidR="003275AE">
        <w:rPr>
          <w:rFonts w:ascii="Times New Roman" w:hAnsi="Times New Roman" w:cs="Times New Roman"/>
        </w:rPr>
        <w:fldChar w:fldCharType="begin"/>
      </w:r>
      <w:r w:rsidR="0010355A">
        <w:rPr>
          <w:rFonts w:ascii="Times New Roman" w:hAnsi="Times New Roman" w:cs="Times New Roman"/>
        </w:rPr>
        <w:instrText xml:space="preserve"> REF _Ref335654573 \h </w:instrText>
      </w:r>
      <w:r w:rsidR="003275AE">
        <w:rPr>
          <w:rFonts w:ascii="Times New Roman" w:hAnsi="Times New Roman" w:cs="Times New Roman"/>
        </w:rPr>
      </w:r>
      <w:r w:rsidR="003275AE">
        <w:rPr>
          <w:rFonts w:ascii="Times New Roman" w:hAnsi="Times New Roman" w:cs="Times New Roman"/>
        </w:rPr>
        <w:fldChar w:fldCharType="separate"/>
      </w:r>
      <w:r w:rsidR="00060EC9" w:rsidRPr="009B6343">
        <w:rPr>
          <w:color w:val="000000" w:themeColor="text1"/>
          <w:szCs w:val="20"/>
        </w:rPr>
        <w:t xml:space="preserve">Figure </w:t>
      </w:r>
      <w:r w:rsidR="00060EC9">
        <w:rPr>
          <w:noProof/>
          <w:color w:val="000000" w:themeColor="text1"/>
          <w:szCs w:val="20"/>
        </w:rPr>
        <w:t>10</w:t>
      </w:r>
      <w:r w:rsidR="003275AE">
        <w:rPr>
          <w:rFonts w:ascii="Times New Roman" w:hAnsi="Times New Roman" w:cs="Times New Roman"/>
        </w:rPr>
        <w:fldChar w:fldCharType="end"/>
      </w:r>
      <w:r w:rsidRPr="009B6343">
        <w:rPr>
          <w:rFonts w:ascii="Times New Roman" w:hAnsi="Times New Roman" w:cs="Times New Roman"/>
        </w:rPr>
        <w:t>)</w:t>
      </w:r>
      <w:r w:rsidR="001A157D">
        <w:rPr>
          <w:rFonts w:ascii="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Transferring ideas from the laboratory to the market is an intricate process</w:t>
      </w:r>
      <w:r w:rsidR="001A157D">
        <w:rPr>
          <w:rFonts w:ascii="Times New Roman" w:hAnsi="Times New Roman" w:cs="Times New Roman"/>
        </w:rPr>
        <w:t xml:space="preserve">.  </w:t>
      </w:r>
      <w:r w:rsidRPr="009B6343">
        <w:rPr>
          <w:rFonts w:ascii="Times New Roman" w:hAnsi="Times New Roman" w:cs="Times New Roman"/>
        </w:rPr>
        <w:t>One of the challenges for the commercialization of publicly funded R&amp;D is establishing fiduciary responsibility over the research output</w:t>
      </w:r>
      <w:r w:rsidR="001A157D">
        <w:rPr>
          <w:rFonts w:ascii="Times New Roman" w:hAnsi="Times New Roman" w:cs="Times New Roman"/>
        </w:rPr>
        <w:t xml:space="preserve">.  </w:t>
      </w:r>
      <w:r w:rsidRPr="009B6343">
        <w:rPr>
          <w:rFonts w:ascii="Times New Roman" w:hAnsi="Times New Roman" w:cs="Times New Roman"/>
        </w:rPr>
        <w:t>Contrary to privately funded R&amp;D, public sector sponsors of R&amp;D often lack the capacity and incentive to monitor research results</w:t>
      </w:r>
      <w:r w:rsidR="001A157D">
        <w:rPr>
          <w:rFonts w:ascii="Times New Roman" w:hAnsi="Times New Roman" w:cs="Times New Roman"/>
        </w:rPr>
        <w:t xml:space="preserve">.  </w:t>
      </w:r>
      <w:r w:rsidRPr="009B6343">
        <w:rPr>
          <w:rFonts w:ascii="Times New Roman" w:hAnsi="Times New Roman" w:cs="Times New Roman"/>
        </w:rPr>
        <w:t>One additional difficulty is that research results often lack immediate applicability and require further development to reach a stage in which patenting is possible or their market potential can be evaluated</w:t>
      </w:r>
      <w:r w:rsidR="001A157D">
        <w:rPr>
          <w:rFonts w:ascii="Times New Roman" w:hAnsi="Times New Roman" w:cs="Times New Roman"/>
        </w:rPr>
        <w:t xml:space="preserve">.  </w:t>
      </w:r>
      <w:r w:rsidRPr="009B6343">
        <w:rPr>
          <w:rFonts w:ascii="Times New Roman" w:hAnsi="Times New Roman" w:cs="Times New Roman"/>
        </w:rPr>
        <w:t xml:space="preserve">Another obstacle is that researchers, who are best positioned to engage in further development efforts, will prefer to allocate their time </w:t>
      </w:r>
      <w:r w:rsidR="006B3BD9">
        <w:rPr>
          <w:rFonts w:ascii="Times New Roman" w:hAnsi="Times New Roman" w:cs="Times New Roman"/>
        </w:rPr>
        <w:t>to</w:t>
      </w:r>
      <w:r w:rsidR="006B3BD9" w:rsidRPr="009B6343">
        <w:rPr>
          <w:rFonts w:ascii="Times New Roman" w:hAnsi="Times New Roman" w:cs="Times New Roman"/>
        </w:rPr>
        <w:t xml:space="preserve"> </w:t>
      </w:r>
      <w:r w:rsidRPr="009B6343">
        <w:rPr>
          <w:rFonts w:ascii="Times New Roman" w:hAnsi="Times New Roman" w:cs="Times New Roman"/>
        </w:rPr>
        <w:t>purely academic activities if the structure of academic incentives is conducive to academic achievement but not to commercialization efforts</w:t>
      </w:r>
      <w:r w:rsidR="001A157D">
        <w:rPr>
          <w:rFonts w:ascii="Times New Roman" w:hAnsi="Times New Roman" w:cs="Times New Roman"/>
        </w:rPr>
        <w:t xml:space="preserve">.  </w:t>
      </w:r>
      <w:r w:rsidRPr="009B6343">
        <w:rPr>
          <w:rFonts w:ascii="Times New Roman" w:hAnsi="Times New Roman" w:cs="Times New Roman"/>
        </w:rPr>
        <w:t>Finally, finding the appropriate user/investor for the existing idea is a complex searching exercise</w:t>
      </w:r>
      <w:r w:rsidR="001A157D">
        <w:rPr>
          <w:rFonts w:ascii="Times New Roman" w:hAnsi="Times New Roman" w:cs="Times New Roman"/>
        </w:rPr>
        <w:t xml:space="preserve">.  </w:t>
      </w:r>
      <w:r w:rsidRPr="009B6343">
        <w:rPr>
          <w:rFonts w:ascii="Times New Roman" w:hAnsi="Times New Roman" w:cs="Times New Roman"/>
        </w:rPr>
        <w:t xml:space="preserve">Developed countries </w:t>
      </w:r>
      <w:r w:rsidR="00513C9B">
        <w:rPr>
          <w:rFonts w:ascii="Times New Roman" w:hAnsi="Times New Roman" w:cs="Times New Roman"/>
        </w:rPr>
        <w:t xml:space="preserve">have </w:t>
      </w:r>
      <w:r w:rsidRPr="009B6343">
        <w:rPr>
          <w:rFonts w:ascii="Times New Roman" w:hAnsi="Times New Roman" w:cs="Times New Roman"/>
        </w:rPr>
        <w:t xml:space="preserve">found </w:t>
      </w:r>
      <w:r w:rsidR="00513C9B">
        <w:rPr>
          <w:rFonts w:ascii="Times New Roman" w:hAnsi="Times New Roman" w:cs="Times New Roman"/>
        </w:rPr>
        <w:t>a number of</w:t>
      </w:r>
      <w:r w:rsidR="00513C9B" w:rsidRPr="009B6343">
        <w:rPr>
          <w:rFonts w:ascii="Times New Roman" w:hAnsi="Times New Roman" w:cs="Times New Roman"/>
        </w:rPr>
        <w:t xml:space="preserve"> </w:t>
      </w:r>
      <w:r w:rsidRPr="009B6343">
        <w:rPr>
          <w:rFonts w:ascii="Times New Roman" w:hAnsi="Times New Roman" w:cs="Times New Roman"/>
        </w:rPr>
        <w:t>institutional solutions to deal with such complexity</w:t>
      </w:r>
      <w:r w:rsidR="001A157D">
        <w:rPr>
          <w:rFonts w:ascii="Times New Roman" w:hAnsi="Times New Roman" w:cs="Times New Roman"/>
        </w:rPr>
        <w:t xml:space="preserve">.  </w:t>
      </w:r>
    </w:p>
    <w:p w:rsidR="00100C30" w:rsidRDefault="00D513C3" w:rsidP="00100C30">
      <w:pPr>
        <w:numPr>
          <w:ilvl w:val="0"/>
          <w:numId w:val="2"/>
        </w:numPr>
        <w:ind w:left="0" w:firstLine="0"/>
        <w:jc w:val="both"/>
      </w:pPr>
      <w:r w:rsidRPr="009B6343">
        <w:rPr>
          <w:rFonts w:ascii="Times New Roman" w:hAnsi="Times New Roman" w:cs="Times New Roman"/>
          <w:b/>
        </w:rPr>
        <w:t xml:space="preserve">Unsatisfactory commercialization of intellectual property (IP) by research universities </w:t>
      </w:r>
      <w:r w:rsidR="00513C9B">
        <w:rPr>
          <w:rFonts w:ascii="Times New Roman" w:hAnsi="Times New Roman" w:cs="Times New Roman"/>
          <w:b/>
        </w:rPr>
        <w:t xml:space="preserve">in the United States </w:t>
      </w:r>
      <w:r w:rsidRPr="009B6343">
        <w:rPr>
          <w:rFonts w:ascii="Times New Roman" w:hAnsi="Times New Roman" w:cs="Times New Roman"/>
          <w:b/>
        </w:rPr>
        <w:t xml:space="preserve">motivated the adoption of the </w:t>
      </w:r>
      <w:proofErr w:type="spellStart"/>
      <w:r w:rsidRPr="009B6343">
        <w:rPr>
          <w:rFonts w:ascii="Times New Roman" w:hAnsi="Times New Roman" w:cs="Times New Roman"/>
          <w:b/>
        </w:rPr>
        <w:t>Bayh</w:t>
      </w:r>
      <w:proofErr w:type="spellEnd"/>
      <w:r w:rsidRPr="009B6343">
        <w:rPr>
          <w:rFonts w:ascii="Times New Roman" w:hAnsi="Times New Roman" w:cs="Times New Roman"/>
          <w:b/>
        </w:rPr>
        <w:t>-Dole Act in 1980</w:t>
      </w:r>
      <w:r w:rsidR="001A157D">
        <w:rPr>
          <w:rFonts w:ascii="Times New Roman" w:hAnsi="Times New Roman" w:cs="Times New Roman"/>
        </w:rPr>
        <w:t xml:space="preserve">.  </w:t>
      </w:r>
      <w:r w:rsidRPr="009B6343">
        <w:rPr>
          <w:rFonts w:ascii="Times New Roman" w:hAnsi="Times New Roman" w:cs="Times New Roman"/>
        </w:rPr>
        <w:t>The Act transferred to the universities the IP rights resulting from publicly funded research (previously belonging to the funding agency)</w:t>
      </w:r>
      <w:r w:rsidR="00740F78">
        <w:rPr>
          <w:rFonts w:ascii="Times New Roman" w:hAnsi="Times New Roman" w:cs="Times New Roman"/>
        </w:rPr>
        <w:t>,</w:t>
      </w:r>
      <w:r w:rsidRPr="009B6343">
        <w:rPr>
          <w:rFonts w:ascii="Times New Roman" w:hAnsi="Times New Roman" w:cs="Times New Roman"/>
        </w:rPr>
        <w:t xml:space="preserve"> encouraged universities to issue exclusive licenses to private firms (non-exclusivity basis was mandatory before)</w:t>
      </w:r>
      <w:r w:rsidR="00740F78">
        <w:rPr>
          <w:rFonts w:ascii="Times New Roman" w:hAnsi="Times New Roman" w:cs="Times New Roman"/>
        </w:rPr>
        <w:t>,</w:t>
      </w:r>
      <w:r w:rsidRPr="009B6343">
        <w:rPr>
          <w:rFonts w:ascii="Times New Roman" w:hAnsi="Times New Roman" w:cs="Times New Roman"/>
        </w:rPr>
        <w:t xml:space="preserve"> established a minimum amount of royalties to be shared with the researcher</w:t>
      </w:r>
      <w:r w:rsidR="00740F78">
        <w:rPr>
          <w:rFonts w:ascii="Times New Roman" w:hAnsi="Times New Roman" w:cs="Times New Roman"/>
        </w:rPr>
        <w:t>,</w:t>
      </w:r>
      <w:r w:rsidRPr="009B6343">
        <w:rPr>
          <w:rFonts w:ascii="Times New Roman" w:hAnsi="Times New Roman" w:cs="Times New Roman"/>
        </w:rPr>
        <w:t xml:space="preserve"> and simplified substantially the process of IP management (subject before to more than 20 different </w:t>
      </w:r>
      <w:r w:rsidR="00740F78" w:rsidRPr="009B6343">
        <w:rPr>
          <w:rFonts w:ascii="Times New Roman" w:hAnsi="Times New Roman" w:cs="Times New Roman"/>
        </w:rPr>
        <w:t>l</w:t>
      </w:r>
      <w:r w:rsidR="00740F78">
        <w:rPr>
          <w:rFonts w:ascii="Times New Roman" w:hAnsi="Times New Roman" w:cs="Times New Roman"/>
        </w:rPr>
        <w:t>aws</w:t>
      </w:r>
      <w:r w:rsidRPr="009B6343">
        <w:rPr>
          <w:rFonts w:ascii="Times New Roman" w:hAnsi="Times New Roman" w:cs="Times New Roman"/>
        </w:rPr>
        <w:t>).</w:t>
      </w:r>
      <w:r w:rsidRPr="009B6343">
        <w:rPr>
          <w:rFonts w:ascii="Times New Roman" w:hAnsi="Times New Roman" w:cs="Times New Roman"/>
          <w:vertAlign w:val="superscript"/>
        </w:rPr>
        <w:footnoteReference w:id="14"/>
      </w:r>
      <w:r w:rsidRPr="009B6343">
        <w:rPr>
          <w:rFonts w:ascii="Times New Roman" w:hAnsi="Times New Roman" w:cs="Times New Roman"/>
        </w:rPr>
        <w:t xml:space="preserve"> </w:t>
      </w:r>
      <w:r w:rsidR="0010355A">
        <w:rPr>
          <w:rFonts w:ascii="Times New Roman" w:hAnsi="Times New Roman" w:cs="Times New Roman"/>
        </w:rPr>
        <w:t xml:space="preserve"> </w:t>
      </w:r>
      <w:r w:rsidRPr="009B6343">
        <w:rPr>
          <w:rFonts w:ascii="Times New Roman" w:hAnsi="Times New Roman" w:cs="Times New Roman"/>
        </w:rPr>
        <w:t>After the Act</w:t>
      </w:r>
      <w:r w:rsidR="00740F78">
        <w:rPr>
          <w:rFonts w:ascii="Times New Roman" w:hAnsi="Times New Roman" w:cs="Times New Roman"/>
        </w:rPr>
        <w:t xml:space="preserve"> was passed</w:t>
      </w:r>
      <w:r w:rsidRPr="009B6343">
        <w:rPr>
          <w:rFonts w:ascii="Times New Roman" w:hAnsi="Times New Roman" w:cs="Times New Roman"/>
        </w:rPr>
        <w:t>, patent commercialization increased by a factor of ten and contract research by a factor of seven (se</w:t>
      </w:r>
      <w:r w:rsidR="00100C30">
        <w:rPr>
          <w:rFonts w:ascii="Times New Roman" w:hAnsi="Times New Roman" w:cs="Times New Roman"/>
        </w:rPr>
        <w:t xml:space="preserve">e </w:t>
      </w:r>
      <w:r w:rsidR="003275AE">
        <w:rPr>
          <w:rFonts w:ascii="Times New Roman" w:hAnsi="Times New Roman" w:cs="Times New Roman"/>
        </w:rPr>
        <w:fldChar w:fldCharType="begin"/>
      </w:r>
      <w:r w:rsidR="00100C30">
        <w:rPr>
          <w:rFonts w:ascii="Times New Roman" w:hAnsi="Times New Roman" w:cs="Times New Roman"/>
        </w:rPr>
        <w:instrText xml:space="preserve"> REF _Ref336507742 \h </w:instrText>
      </w:r>
      <w:r w:rsidR="003275AE">
        <w:rPr>
          <w:rFonts w:ascii="Times New Roman" w:hAnsi="Times New Roman" w:cs="Times New Roman"/>
        </w:rPr>
      </w:r>
      <w:r w:rsidR="003275AE">
        <w:rPr>
          <w:rFonts w:ascii="Times New Roman" w:hAnsi="Times New Roman" w:cs="Times New Roman"/>
        </w:rPr>
        <w:fldChar w:fldCharType="separate"/>
      </w:r>
      <w:r w:rsidR="00060EC9" w:rsidRPr="009B6343">
        <w:t xml:space="preserve">Box </w:t>
      </w:r>
      <w:r w:rsidR="00060EC9">
        <w:rPr>
          <w:noProof/>
        </w:rPr>
        <w:t>2</w:t>
      </w:r>
      <w:r w:rsidR="003275AE">
        <w:rPr>
          <w:rFonts w:ascii="Times New Roman" w:hAnsi="Times New Roman" w:cs="Times New Roman"/>
        </w:rPr>
        <w:fldChar w:fldCharType="end"/>
      </w:r>
      <w:r w:rsidR="00100C30">
        <w:rPr>
          <w:rFonts w:ascii="Times New Roman" w:hAnsi="Times New Roman" w:cs="Times New Roman"/>
        </w:rPr>
        <w:t xml:space="preserve"> </w:t>
      </w:r>
      <w:r w:rsidR="00E31666">
        <w:rPr>
          <w:rFonts w:ascii="Times New Roman" w:hAnsi="Times New Roman" w:cs="Times New Roman"/>
        </w:rPr>
        <w:t>).</w:t>
      </w:r>
      <w:r w:rsidRPr="009B6343">
        <w:rPr>
          <w:rFonts w:ascii="Times New Roman" w:hAnsi="Times New Roman" w:cs="Times New Roman"/>
        </w:rPr>
        <w:t xml:space="preserve"> </w:t>
      </w:r>
    </w:p>
    <w:p w:rsidR="0001022E" w:rsidRDefault="0001022E">
      <w:pPr>
        <w:rPr>
          <w:rFonts w:ascii="Times New Roman" w:hAnsi="Times New Roman" w:cs="Times New Roman"/>
        </w:rPr>
      </w:pPr>
    </w:p>
    <w:p w:rsidR="00100C30" w:rsidRDefault="00100C30">
      <w:pPr>
        <w:rPr>
          <w:rFonts w:ascii="Times New Roman" w:hAnsi="Times New Roman" w:cs="Times New Roman"/>
        </w:rPr>
      </w:pPr>
    </w:p>
    <w:tbl>
      <w:tblPr>
        <w:tblStyle w:val="TableGrid"/>
        <w:tblW w:w="0" w:type="auto"/>
        <w:jc w:val="center"/>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369"/>
      </w:tblGrid>
      <w:tr w:rsidR="005C6502" w:rsidRPr="009B6343" w:rsidTr="004E6476">
        <w:trPr>
          <w:jc w:val="center"/>
        </w:trPr>
        <w:tc>
          <w:tcPr>
            <w:tcW w:w="9369" w:type="dxa"/>
            <w:shd w:val="clear" w:color="auto" w:fill="F2F2F2" w:themeFill="background1" w:themeFillShade="F2"/>
          </w:tcPr>
          <w:p w:rsidR="006B2CF6" w:rsidRDefault="006B2CF6" w:rsidP="006B2CF6">
            <w:pPr>
              <w:pStyle w:val="Caption"/>
              <w:jc w:val="center"/>
            </w:pPr>
            <w:bookmarkStart w:id="62" w:name="_Ref335654636"/>
          </w:p>
          <w:p w:rsidR="005C6502" w:rsidRDefault="005C6502" w:rsidP="006B2CF6">
            <w:pPr>
              <w:pStyle w:val="Caption"/>
              <w:jc w:val="center"/>
            </w:pPr>
            <w:bookmarkStart w:id="63" w:name="_Ref336507742"/>
            <w:bookmarkStart w:id="64" w:name="_Toc336359385"/>
            <w:r w:rsidRPr="009B6343">
              <w:t xml:space="preserve">Box </w:t>
            </w:r>
            <w:r w:rsidR="003275AE" w:rsidRPr="009B6343">
              <w:fldChar w:fldCharType="begin"/>
            </w:r>
            <w:r w:rsidRPr="009B6343">
              <w:instrText xml:space="preserve"> SEQ Box \* ARABIC </w:instrText>
            </w:r>
            <w:r w:rsidR="003275AE" w:rsidRPr="009B6343">
              <w:fldChar w:fldCharType="separate"/>
            </w:r>
            <w:r w:rsidR="00060EC9">
              <w:rPr>
                <w:noProof/>
              </w:rPr>
              <w:t>2</w:t>
            </w:r>
            <w:r w:rsidR="003275AE" w:rsidRPr="009B6343">
              <w:fldChar w:fldCharType="end"/>
            </w:r>
            <w:bookmarkEnd w:id="62"/>
            <w:bookmarkEnd w:id="63"/>
            <w:r w:rsidRPr="009B6343">
              <w:t>: Commercialization, Collaboration</w:t>
            </w:r>
            <w:r w:rsidR="00740F78">
              <w:t>,</w:t>
            </w:r>
            <w:r w:rsidRPr="009B6343">
              <w:t xml:space="preserve"> and </w:t>
            </w:r>
            <w:r w:rsidR="00740F78">
              <w:t>t</w:t>
            </w:r>
            <w:r w:rsidRPr="009B6343">
              <w:t xml:space="preserve">he </w:t>
            </w:r>
            <w:proofErr w:type="spellStart"/>
            <w:r w:rsidR="00E91F47" w:rsidRPr="00E52059">
              <w:t>Bayh</w:t>
            </w:r>
            <w:proofErr w:type="spellEnd"/>
            <w:r w:rsidR="00740F78">
              <w:t>-</w:t>
            </w:r>
            <w:r w:rsidR="00E91F47" w:rsidRPr="00E52059">
              <w:t>Dole</w:t>
            </w:r>
            <w:r w:rsidRPr="009B6343">
              <w:t xml:space="preserve"> Act</w:t>
            </w:r>
            <w:bookmarkEnd w:id="64"/>
          </w:p>
          <w:p w:rsidR="006B2CF6" w:rsidRPr="006B2CF6" w:rsidRDefault="006B2CF6" w:rsidP="006B2CF6"/>
          <w:p w:rsidR="005C6502" w:rsidRPr="009B6343"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Prior to World War II, industry was the primary source of funding for basic research in American universities</w:t>
            </w:r>
            <w:r w:rsidR="001A157D">
              <w:rPr>
                <w:rFonts w:ascii="Times New Roman" w:hAnsi="Times New Roman" w:cs="Times New Roman"/>
                <w:b/>
                <w:sz w:val="18"/>
                <w:szCs w:val="18"/>
              </w:rPr>
              <w:t xml:space="preserve">.  </w:t>
            </w:r>
            <w:r w:rsidRPr="009B6343">
              <w:rPr>
                <w:rFonts w:ascii="Times New Roman" w:hAnsi="Times New Roman" w:cs="Times New Roman"/>
                <w:sz w:val="18"/>
                <w:szCs w:val="18"/>
              </w:rPr>
              <w:t>Several American universities currently at the cutting</w:t>
            </w:r>
            <w:r w:rsidR="006140DB">
              <w:rPr>
                <w:rFonts w:ascii="Times New Roman" w:hAnsi="Times New Roman" w:cs="Times New Roman"/>
                <w:sz w:val="18"/>
                <w:szCs w:val="18"/>
              </w:rPr>
              <w:t xml:space="preserve"> </w:t>
            </w:r>
            <w:r w:rsidRPr="009B6343">
              <w:rPr>
                <w:rFonts w:ascii="Times New Roman" w:hAnsi="Times New Roman" w:cs="Times New Roman"/>
                <w:sz w:val="18"/>
                <w:szCs w:val="18"/>
              </w:rPr>
              <w:t>edge of scientific research and which have the highest returns from research commercialization</w:t>
            </w:r>
            <w:r w:rsidR="006140DB">
              <w:rPr>
                <w:rFonts w:ascii="Times New Roman" w:hAnsi="Times New Roman" w:cs="Times New Roman"/>
                <w:sz w:val="18"/>
                <w:szCs w:val="18"/>
              </w:rPr>
              <w:t>,</w:t>
            </w:r>
            <w:r w:rsidRPr="009B6343">
              <w:rPr>
                <w:rFonts w:ascii="Times New Roman" w:hAnsi="Times New Roman" w:cs="Times New Roman"/>
                <w:sz w:val="18"/>
                <w:szCs w:val="18"/>
              </w:rPr>
              <w:t xml:space="preserve"> such as the Massachusetts Institute of Technology and Stanford University</w:t>
            </w:r>
            <w:r w:rsidR="006140DB">
              <w:rPr>
                <w:rFonts w:ascii="Times New Roman" w:hAnsi="Times New Roman" w:cs="Times New Roman"/>
                <w:sz w:val="18"/>
                <w:szCs w:val="18"/>
              </w:rPr>
              <w:t>,</w:t>
            </w:r>
            <w:r w:rsidRPr="009B6343">
              <w:rPr>
                <w:rFonts w:ascii="Times New Roman" w:hAnsi="Times New Roman" w:cs="Times New Roman"/>
                <w:sz w:val="18"/>
                <w:szCs w:val="18"/>
              </w:rPr>
              <w:t xml:space="preserve"> were set</w:t>
            </w:r>
            <w:r w:rsidR="006140DB">
              <w:rPr>
                <w:rFonts w:ascii="Times New Roman" w:hAnsi="Times New Roman" w:cs="Times New Roman"/>
                <w:sz w:val="18"/>
                <w:szCs w:val="18"/>
              </w:rPr>
              <w:t xml:space="preserve"> </w:t>
            </w:r>
            <w:r w:rsidRPr="009B6343">
              <w:rPr>
                <w:rFonts w:ascii="Times New Roman" w:hAnsi="Times New Roman" w:cs="Times New Roman"/>
                <w:sz w:val="18"/>
                <w:szCs w:val="18"/>
              </w:rPr>
              <w:t>up with large contributions from the business sector with the clear mandate to provide educated professionals (e.g</w:t>
            </w:r>
            <w:r w:rsidR="001A157D">
              <w:rPr>
                <w:rFonts w:ascii="Times New Roman" w:hAnsi="Times New Roman" w:cs="Times New Roman"/>
                <w:sz w:val="18"/>
                <w:szCs w:val="18"/>
              </w:rPr>
              <w:t>.</w:t>
            </w:r>
            <w:r w:rsidR="00913076">
              <w:rPr>
                <w:rFonts w:ascii="Times New Roman" w:hAnsi="Times New Roman" w:cs="Times New Roman"/>
                <w:sz w:val="18"/>
                <w:szCs w:val="18"/>
              </w:rPr>
              <w: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engineers) to an industrial sector that was becoming international</w:t>
            </w:r>
            <w:r w:rsidR="006140DB">
              <w:rPr>
                <w:rFonts w:ascii="Times New Roman" w:hAnsi="Times New Roman" w:cs="Times New Roman"/>
                <w:sz w:val="18"/>
                <w:szCs w:val="18"/>
              </w:rPr>
              <w:t>ly</w:t>
            </w:r>
            <w:r w:rsidRPr="009B6343">
              <w:rPr>
                <w:rFonts w:ascii="Times New Roman" w:hAnsi="Times New Roman" w:cs="Times New Roman"/>
                <w:sz w:val="18"/>
                <w:szCs w:val="18"/>
              </w:rPr>
              <w:t xml:space="preserve"> competitive but was still a technological laggard</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This financial support helped shape priorities and build relationships </w:t>
            </w:r>
            <w:r w:rsidR="006140DB">
              <w:rPr>
                <w:rFonts w:ascii="Times New Roman" w:hAnsi="Times New Roman" w:cs="Times New Roman"/>
                <w:sz w:val="18"/>
                <w:szCs w:val="18"/>
              </w:rPr>
              <w:t>between</w:t>
            </w:r>
            <w:r w:rsidR="006140DB" w:rsidRPr="009B6343">
              <w:rPr>
                <w:rFonts w:ascii="Times New Roman" w:hAnsi="Times New Roman" w:cs="Times New Roman"/>
                <w:sz w:val="18"/>
                <w:szCs w:val="18"/>
              </w:rPr>
              <w:t xml:space="preserve"> </w:t>
            </w:r>
            <w:r w:rsidRPr="009B6343">
              <w:rPr>
                <w:rFonts w:ascii="Times New Roman" w:hAnsi="Times New Roman" w:cs="Times New Roman"/>
                <w:sz w:val="18"/>
                <w:szCs w:val="18"/>
              </w:rPr>
              <w:t>the business and the university sectors in the U</w:t>
            </w:r>
            <w:r w:rsidR="006140DB">
              <w:rPr>
                <w:rFonts w:ascii="Times New Roman" w:hAnsi="Times New Roman" w:cs="Times New Roman"/>
                <w:sz w:val="18"/>
                <w:szCs w:val="18"/>
              </w:rPr>
              <w:t xml:space="preserve">nited </w:t>
            </w:r>
            <w:r w:rsidRPr="009B6343">
              <w:rPr>
                <w:rFonts w:ascii="Times New Roman" w:hAnsi="Times New Roman" w:cs="Times New Roman"/>
                <w:sz w:val="18"/>
                <w:szCs w:val="18"/>
              </w:rPr>
              <w:t>S</w:t>
            </w:r>
            <w:r w:rsidR="006140DB">
              <w:rPr>
                <w:rFonts w:ascii="Times New Roman" w:hAnsi="Times New Roman" w:cs="Times New Roman"/>
                <w:sz w:val="18"/>
                <w:szCs w:val="18"/>
              </w:rPr>
              <w:t>tates.</w:t>
            </w:r>
            <w:r w:rsidRPr="009B6343">
              <w:rPr>
                <w:rFonts w:ascii="Times New Roman" w:hAnsi="Times New Roman" w:cs="Times New Roman"/>
                <w:sz w:val="18"/>
                <w:szCs w:val="18"/>
              </w:rPr>
              <w:t xml:space="preserve">  </w:t>
            </w:r>
          </w:p>
          <w:p w:rsidR="005C6502" w:rsidRPr="009B6343"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After the war, the federal government supplanted the private sector as the major financial contributor</w:t>
            </w:r>
            <w:r w:rsidRPr="009B6343">
              <w:rPr>
                <w:rFonts w:ascii="Times New Roman" w:hAnsi="Times New Roman" w:cs="Times New Roman"/>
                <w:sz w:val="18"/>
                <w:szCs w:val="18"/>
              </w:rPr>
              <w:t xml:space="preserve"> </w:t>
            </w:r>
            <w:r w:rsidR="006140DB">
              <w:rPr>
                <w:rFonts w:ascii="Times New Roman" w:hAnsi="Times New Roman" w:cs="Times New Roman"/>
                <w:b/>
                <w:sz w:val="18"/>
                <w:szCs w:val="18"/>
              </w:rPr>
              <w:t>to</w:t>
            </w:r>
            <w:r w:rsidR="006140DB" w:rsidRPr="009B6343">
              <w:rPr>
                <w:rFonts w:ascii="Times New Roman" w:hAnsi="Times New Roman" w:cs="Times New Roman"/>
                <w:b/>
                <w:sz w:val="18"/>
                <w:szCs w:val="18"/>
              </w:rPr>
              <w:t xml:space="preserve"> </w:t>
            </w:r>
            <w:r w:rsidRPr="009B6343">
              <w:rPr>
                <w:rFonts w:ascii="Times New Roman" w:hAnsi="Times New Roman" w:cs="Times New Roman"/>
                <w:b/>
                <w:sz w:val="18"/>
                <w:szCs w:val="18"/>
              </w:rPr>
              <w:t>university research</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For several decades after World War II, most R&amp;D in the United States was financed by the federal government, specifically through the National Science Foundation, the National Institutes of Health, and the Department of Defense</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Consequently, the principal determinant of the type and direction of the research performed by academic institutions during this period were the priorities set by these public agencies, resulting in a reduction in the collaborations and linkages between higher education and private sector</w:t>
            </w:r>
            <w:r w:rsidR="001A157D">
              <w:rPr>
                <w:rFonts w:ascii="Times New Roman" w:hAnsi="Times New Roman" w:cs="Times New Roman"/>
                <w:sz w:val="18"/>
                <w:szCs w:val="18"/>
              </w:rPr>
              <w:t xml:space="preserve">.  </w:t>
            </w:r>
          </w:p>
          <w:p w:rsidR="005C6502" w:rsidRPr="009B6343" w:rsidRDefault="005C6502" w:rsidP="0010355A">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In the view of U.S</w:t>
            </w:r>
            <w:r w:rsidR="001A157D">
              <w:rPr>
                <w:rFonts w:ascii="Times New Roman" w:hAnsi="Times New Roman" w:cs="Times New Roman"/>
                <w:b/>
                <w:sz w:val="18"/>
                <w:szCs w:val="18"/>
              </w:rPr>
              <w:t xml:space="preserve">. </w:t>
            </w:r>
            <w:r w:rsidRPr="009B6343">
              <w:rPr>
                <w:rFonts w:ascii="Times New Roman" w:hAnsi="Times New Roman" w:cs="Times New Roman"/>
                <w:b/>
                <w:sz w:val="18"/>
                <w:szCs w:val="18"/>
              </w:rPr>
              <w:t>policy</w:t>
            </w:r>
            <w:r w:rsidR="006140DB">
              <w:rPr>
                <w:rFonts w:ascii="Times New Roman" w:hAnsi="Times New Roman" w:cs="Times New Roman"/>
                <w:b/>
                <w:sz w:val="18"/>
                <w:szCs w:val="18"/>
              </w:rPr>
              <w:t xml:space="preserve"> </w:t>
            </w:r>
            <w:r w:rsidRPr="009B6343">
              <w:rPr>
                <w:rFonts w:ascii="Times New Roman" w:hAnsi="Times New Roman" w:cs="Times New Roman"/>
                <w:b/>
                <w:sz w:val="18"/>
                <w:szCs w:val="18"/>
              </w:rPr>
              <w:t xml:space="preserve">makers, this reduction in collaboration between the private and university sector </w:t>
            </w:r>
            <w:r w:rsidR="001229EB">
              <w:rPr>
                <w:rFonts w:ascii="Times New Roman" w:hAnsi="Times New Roman" w:cs="Times New Roman"/>
                <w:b/>
                <w:sz w:val="18"/>
                <w:szCs w:val="18"/>
              </w:rPr>
              <w:t xml:space="preserve">also </w:t>
            </w:r>
            <w:r w:rsidRPr="009B6343">
              <w:rPr>
                <w:rFonts w:ascii="Times New Roman" w:hAnsi="Times New Roman" w:cs="Times New Roman"/>
                <w:b/>
                <w:sz w:val="18"/>
                <w:szCs w:val="18"/>
              </w:rPr>
              <w:t>reduced the contribution of publicly</w:t>
            </w:r>
            <w:r w:rsidR="006140DB">
              <w:rPr>
                <w:rFonts w:ascii="Times New Roman" w:hAnsi="Times New Roman" w:cs="Times New Roman"/>
                <w:b/>
                <w:sz w:val="18"/>
                <w:szCs w:val="18"/>
              </w:rPr>
              <w:t xml:space="preserve"> </w:t>
            </w:r>
            <w:r w:rsidRPr="009B6343">
              <w:rPr>
                <w:rFonts w:ascii="Times New Roman" w:hAnsi="Times New Roman" w:cs="Times New Roman"/>
                <w:b/>
                <w:sz w:val="18"/>
                <w:szCs w:val="18"/>
              </w:rPr>
              <w:t>funded R&amp;D to economic growth and thus higher living standards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Moving an invention or technology from the research stage to a marketable product or process typically requires the participation of the private sector</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With priorities of business and scientific communities diverging, this involvement depended on the occasional coincidence of interests or the tradition of cooperation </w:t>
            </w:r>
            <w:r w:rsidR="001229EB">
              <w:rPr>
                <w:rFonts w:ascii="Times New Roman" w:hAnsi="Times New Roman" w:cs="Times New Roman"/>
                <w:sz w:val="18"/>
                <w:szCs w:val="18"/>
              </w:rPr>
              <w:t xml:space="preserve">that had </w:t>
            </w:r>
            <w:r w:rsidR="004D2B20">
              <w:rPr>
                <w:rFonts w:ascii="Times New Roman" w:hAnsi="Times New Roman" w:cs="Times New Roman"/>
                <w:sz w:val="18"/>
                <w:szCs w:val="18"/>
              </w:rPr>
              <w:t>existed</w:t>
            </w:r>
            <w:r w:rsidR="001229EB">
              <w:rPr>
                <w:rFonts w:ascii="Times New Roman" w:hAnsi="Times New Roman" w:cs="Times New Roman"/>
                <w:sz w:val="18"/>
                <w:szCs w:val="18"/>
              </w:rPr>
              <w:t xml:space="preserve"> since the</w:t>
            </w:r>
            <w:r w:rsidRPr="009B6343">
              <w:rPr>
                <w:rFonts w:ascii="Times New Roman" w:hAnsi="Times New Roman" w:cs="Times New Roman"/>
                <w:sz w:val="18"/>
                <w:szCs w:val="18"/>
              </w:rPr>
              <w:t xml:space="preserve"> beginning of the century</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In the late 1970s, U.S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research universities were often criticized for being more adept at developing new ideas than facilitating the commercialization of existing ones.</w:t>
            </w:r>
          </w:p>
          <w:p w:rsidR="00FA1CB7" w:rsidRDefault="005C6502" w:rsidP="00FA1CB7">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 xml:space="preserve">The 1980 </w:t>
            </w:r>
            <w:proofErr w:type="spellStart"/>
            <w:r w:rsidRPr="009B6343">
              <w:rPr>
                <w:rFonts w:ascii="Times New Roman" w:hAnsi="Times New Roman" w:cs="Times New Roman"/>
                <w:b/>
                <w:sz w:val="18"/>
                <w:szCs w:val="18"/>
              </w:rPr>
              <w:t>Bayh</w:t>
            </w:r>
            <w:proofErr w:type="spellEnd"/>
            <w:r w:rsidRPr="009B6343">
              <w:rPr>
                <w:rFonts w:ascii="Times New Roman" w:hAnsi="Times New Roman" w:cs="Times New Roman"/>
                <w:b/>
                <w:sz w:val="18"/>
                <w:szCs w:val="18"/>
              </w:rPr>
              <w:t>-Dole</w:t>
            </w:r>
            <w:r w:rsidRPr="009B6343">
              <w:rPr>
                <w:rFonts w:ascii="Times New Roman" w:hAnsi="Times New Roman" w:cs="Times New Roman"/>
                <w:b/>
                <w:i/>
                <w:sz w:val="18"/>
                <w:szCs w:val="18"/>
              </w:rPr>
              <w:t xml:space="preserve"> </w:t>
            </w:r>
            <w:r w:rsidRPr="009B6343">
              <w:rPr>
                <w:rFonts w:ascii="Times New Roman" w:hAnsi="Times New Roman" w:cs="Times New Roman"/>
                <w:b/>
                <w:sz w:val="18"/>
                <w:szCs w:val="18"/>
              </w:rPr>
              <w:t>Act aimed to reverse this trend by accelerating the commercialization of new technologies</w:t>
            </w:r>
            <w:r w:rsidR="004D2B20">
              <w:rPr>
                <w:rFonts w:ascii="Times New Roman" w:hAnsi="Times New Roman" w:cs="Times New Roman"/>
                <w:b/>
                <w:sz w:val="18"/>
                <w:szCs w:val="18"/>
              </w:rPr>
              <w:t>,</w:t>
            </w:r>
            <w:r w:rsidRPr="009B6343">
              <w:rPr>
                <w:rFonts w:ascii="Times New Roman" w:hAnsi="Times New Roman" w:cs="Times New Roman"/>
                <w:b/>
                <w:sz w:val="18"/>
                <w:szCs w:val="18"/>
              </w:rPr>
              <w:t xml:space="preserve"> thereby promoting entrepreneurial activity and economic development</w:t>
            </w:r>
            <w:r w:rsidR="001A157D">
              <w:rPr>
                <w:rFonts w:ascii="Times New Roman" w:hAnsi="Times New Roman" w:cs="Times New Roman"/>
                <w:b/>
                <w:sz w:val="18"/>
                <w:szCs w:val="18"/>
              </w:rPr>
              <w:t xml:space="preserve">.  </w:t>
            </w:r>
            <w:r w:rsidRPr="009B6343">
              <w:rPr>
                <w:rFonts w:ascii="Times New Roman" w:hAnsi="Times New Roman" w:cs="Times New Roman"/>
                <w:sz w:val="18"/>
                <w:szCs w:val="18"/>
              </w:rPr>
              <w:t xml:space="preserve">The </w:t>
            </w:r>
            <w:r w:rsidR="004D2B20">
              <w:rPr>
                <w:rFonts w:ascii="Times New Roman" w:hAnsi="Times New Roman" w:cs="Times New Roman"/>
                <w:sz w:val="18"/>
                <w:szCs w:val="18"/>
              </w:rPr>
              <w:t xml:space="preserve">intent of the </w:t>
            </w:r>
            <w:r w:rsidRPr="009B6343">
              <w:rPr>
                <w:rFonts w:ascii="Times New Roman" w:hAnsi="Times New Roman" w:cs="Times New Roman"/>
                <w:sz w:val="18"/>
                <w:szCs w:val="18"/>
              </w:rPr>
              <w:t xml:space="preserve">law </w:t>
            </w:r>
            <w:r w:rsidR="004D2B20">
              <w:rPr>
                <w:rFonts w:ascii="Times New Roman" w:hAnsi="Times New Roman" w:cs="Times New Roman"/>
                <w:sz w:val="18"/>
                <w:szCs w:val="18"/>
              </w:rPr>
              <w:t>was</w:t>
            </w:r>
            <w:r w:rsidR="004D2B20" w:rsidRPr="009B6343">
              <w:rPr>
                <w:rFonts w:ascii="Times New Roman" w:hAnsi="Times New Roman" w:cs="Times New Roman"/>
                <w:sz w:val="18"/>
                <w:szCs w:val="18"/>
              </w:rPr>
              <w:t xml:space="preserve"> </w:t>
            </w:r>
            <w:r w:rsidRPr="009B6343">
              <w:rPr>
                <w:rFonts w:ascii="Times New Roman" w:hAnsi="Times New Roman" w:cs="Times New Roman"/>
                <w:sz w:val="18"/>
                <w:szCs w:val="18"/>
              </w:rPr>
              <w:t>to encourage research universities (</w:t>
            </w:r>
            <w:proofErr w:type="spellStart"/>
            <w:r w:rsidRPr="009B6343">
              <w:rPr>
                <w:rFonts w:ascii="Times New Roman" w:hAnsi="Times New Roman" w:cs="Times New Roman"/>
                <w:sz w:val="18"/>
                <w:szCs w:val="18"/>
              </w:rPr>
              <w:t>i</w:t>
            </w:r>
            <w:proofErr w:type="spellEnd"/>
            <w:r w:rsidRPr="009B6343">
              <w:rPr>
                <w:rFonts w:ascii="Times New Roman" w:hAnsi="Times New Roman" w:cs="Times New Roman"/>
                <w:sz w:val="18"/>
                <w:szCs w:val="18"/>
              </w:rPr>
              <w:t>) to acquire patents on inventions resulting from federally</w:t>
            </w:r>
            <w:r w:rsidR="004D2B20">
              <w:rPr>
                <w:rFonts w:ascii="Times New Roman" w:hAnsi="Times New Roman" w:cs="Times New Roman"/>
                <w:sz w:val="18"/>
                <w:szCs w:val="18"/>
              </w:rPr>
              <w:t xml:space="preserve"> </w:t>
            </w:r>
            <w:r w:rsidRPr="009B6343">
              <w:rPr>
                <w:rFonts w:ascii="Times New Roman" w:hAnsi="Times New Roman" w:cs="Times New Roman"/>
                <w:sz w:val="18"/>
                <w:szCs w:val="18"/>
              </w:rPr>
              <w:t>funded research</w:t>
            </w:r>
            <w:r w:rsidR="0010355A">
              <w:rPr>
                <w:rFonts w:ascii="Times New Roman" w:hAnsi="Times New Roman" w:cs="Times New Roman"/>
                <w:sz w:val="18"/>
                <w:szCs w:val="18"/>
              </w:rPr>
              <w:t>,</w:t>
            </w:r>
            <w:r w:rsidRPr="009B6343">
              <w:rPr>
                <w:rFonts w:ascii="Times New Roman" w:hAnsi="Times New Roman" w:cs="Times New Roman"/>
                <w:sz w:val="18"/>
                <w:szCs w:val="18"/>
              </w:rPr>
              <w:t xml:space="preserve"> and (ii) to issue exclusive licenses to private firms under the presumption that exclusive licensing creates incentives to commercialize these inventions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The </w:t>
            </w:r>
            <w:r w:rsidR="00AC1D44">
              <w:rPr>
                <w:rFonts w:ascii="Times New Roman" w:hAnsi="Times New Roman" w:cs="Times New Roman"/>
                <w:sz w:val="18"/>
                <w:szCs w:val="18"/>
              </w:rPr>
              <w:t>A</w:t>
            </w:r>
            <w:r w:rsidRPr="009B6343">
              <w:rPr>
                <w:rFonts w:ascii="Times New Roman" w:hAnsi="Times New Roman" w:cs="Times New Roman"/>
                <w:sz w:val="18"/>
                <w:szCs w:val="18"/>
              </w:rPr>
              <w:t>ct also introduced a single, uniform national policy designed to cut down on bureaucracy related to the management of intellectual property and provided for the increased participation of small firms in the national R&amp;D enterprise</w:t>
            </w:r>
            <w:r w:rsidR="001A157D">
              <w:rPr>
                <w:rFonts w:ascii="Times New Roman" w:hAnsi="Times New Roman" w:cs="Times New Roman"/>
                <w:sz w:val="18"/>
                <w:szCs w:val="18"/>
              </w:rPr>
              <w:t xml:space="preserve">.  </w:t>
            </w:r>
          </w:p>
          <w:p w:rsidR="005C6502" w:rsidRPr="009B6343"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The centralized control of ownership and management of intellectual property by the federal government that existed prior to the Act hindered technology transfer for at least two reasons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First, with ownership belonging to the federal </w:t>
            </w:r>
            <w:r w:rsidR="00D657F9">
              <w:rPr>
                <w:rFonts w:ascii="Times New Roman" w:hAnsi="Times New Roman" w:cs="Times New Roman"/>
                <w:sz w:val="18"/>
                <w:szCs w:val="18"/>
              </w:rPr>
              <w:t>government</w:t>
            </w:r>
            <w:r w:rsidR="00D657F9" w:rsidRPr="009B6343">
              <w:rPr>
                <w:rFonts w:ascii="Times New Roman" w:hAnsi="Times New Roman" w:cs="Times New Roman"/>
                <w:sz w:val="18"/>
                <w:szCs w:val="18"/>
              </w:rPr>
              <w:t xml:space="preserve"> </w:t>
            </w:r>
            <w:r w:rsidRPr="009B6343">
              <w:rPr>
                <w:rFonts w:ascii="Times New Roman" w:hAnsi="Times New Roman" w:cs="Times New Roman"/>
                <w:sz w:val="18"/>
                <w:szCs w:val="18"/>
              </w:rPr>
              <w:t>and a highly complex patent policy in place</w:t>
            </w:r>
            <w:r w:rsidR="00D657F9">
              <w:rPr>
                <w:rFonts w:ascii="Times New Roman" w:hAnsi="Times New Roman" w:cs="Times New Roman"/>
                <w:sz w:val="18"/>
                <w:szCs w:val="18"/>
              </w:rPr>
              <w:t xml:space="preserve">—26 </w:t>
            </w:r>
            <w:r w:rsidRPr="009B6343">
              <w:rPr>
                <w:rFonts w:ascii="Times New Roman" w:hAnsi="Times New Roman" w:cs="Times New Roman"/>
                <w:sz w:val="18"/>
                <w:szCs w:val="18"/>
              </w:rPr>
              <w:t xml:space="preserve">different agency policies </w:t>
            </w:r>
            <w:r w:rsidR="006F1CE8">
              <w:rPr>
                <w:rFonts w:ascii="Times New Roman" w:hAnsi="Times New Roman" w:cs="Times New Roman"/>
                <w:sz w:val="18"/>
                <w:szCs w:val="18"/>
              </w:rPr>
              <w:t>regulated</w:t>
            </w:r>
            <w:r w:rsidRPr="009B6343">
              <w:rPr>
                <w:rFonts w:ascii="Times New Roman" w:hAnsi="Times New Roman" w:cs="Times New Roman"/>
                <w:sz w:val="18"/>
                <w:szCs w:val="18"/>
              </w:rPr>
              <w:t xml:space="preserve"> the use of the results of federally funded R&amp;D</w:t>
            </w:r>
            <w:r w:rsidR="00D657F9">
              <w:rPr>
                <w:rFonts w:ascii="Times New Roman" w:hAnsi="Times New Roman" w:cs="Times New Roman"/>
                <w:sz w:val="18"/>
                <w:szCs w:val="18"/>
              </w:rPr>
              <w:t xml:space="preserve">—universities </w:t>
            </w:r>
            <w:r w:rsidRPr="009B6343">
              <w:rPr>
                <w:rFonts w:ascii="Times New Roman" w:hAnsi="Times New Roman" w:cs="Times New Roman"/>
                <w:sz w:val="18"/>
                <w:szCs w:val="18"/>
              </w:rPr>
              <w:t>had limited incentives to monitor, patent</w:t>
            </w:r>
            <w:r w:rsidR="006F1CE8">
              <w:rPr>
                <w:rFonts w:ascii="Times New Roman" w:hAnsi="Times New Roman" w:cs="Times New Roman"/>
                <w:sz w:val="18"/>
                <w:szCs w:val="18"/>
              </w:rPr>
              <w:t>,</w:t>
            </w:r>
            <w:r w:rsidRPr="009B6343">
              <w:rPr>
                <w:rFonts w:ascii="Times New Roman" w:hAnsi="Times New Roman" w:cs="Times New Roman"/>
                <w:sz w:val="18"/>
                <w:szCs w:val="18"/>
              </w:rPr>
              <w:t xml:space="preserve"> and commercialize research results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Second, the centralized monitoring of research implemented in thousands of universities did not provide </w:t>
            </w:r>
            <w:r w:rsidR="006F1CE8">
              <w:rPr>
                <w:rFonts w:ascii="Times New Roman" w:hAnsi="Times New Roman" w:cs="Times New Roman"/>
                <w:sz w:val="18"/>
                <w:szCs w:val="18"/>
              </w:rPr>
              <w:t xml:space="preserve">an </w:t>
            </w:r>
            <w:r w:rsidRPr="009B6343">
              <w:rPr>
                <w:rFonts w:ascii="Times New Roman" w:hAnsi="Times New Roman" w:cs="Times New Roman"/>
                <w:sz w:val="18"/>
                <w:szCs w:val="18"/>
              </w:rPr>
              <w:t>adequate mechanism for the full use of all potentially patentable discoveries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In such </w:t>
            </w:r>
            <w:r w:rsidR="006F1CE8">
              <w:rPr>
                <w:rFonts w:ascii="Times New Roman" w:hAnsi="Times New Roman" w:cs="Times New Roman"/>
                <w:sz w:val="18"/>
                <w:szCs w:val="18"/>
              </w:rPr>
              <w:t xml:space="preserve">a </w:t>
            </w:r>
            <w:r w:rsidRPr="009B6343">
              <w:rPr>
                <w:rFonts w:ascii="Times New Roman" w:hAnsi="Times New Roman" w:cs="Times New Roman"/>
                <w:sz w:val="18"/>
                <w:szCs w:val="18"/>
              </w:rPr>
              <w:t>context, discoveries remained unused and tax-payers did not fully benefit from the results of publicly funded R&amp;D.</w:t>
            </w:r>
          </w:p>
          <w:p w:rsidR="005C6502" w:rsidRPr="009B6343" w:rsidRDefault="005C6502" w:rsidP="00D834E4">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 xml:space="preserve">Prior to the </w:t>
            </w:r>
            <w:proofErr w:type="spellStart"/>
            <w:r w:rsidRPr="009B6343">
              <w:rPr>
                <w:rFonts w:ascii="Times New Roman" w:hAnsi="Times New Roman" w:cs="Times New Roman"/>
                <w:b/>
                <w:sz w:val="18"/>
                <w:szCs w:val="18"/>
              </w:rPr>
              <w:t>Bayh</w:t>
            </w:r>
            <w:proofErr w:type="spellEnd"/>
            <w:r w:rsidRPr="009B6343">
              <w:rPr>
                <w:rFonts w:ascii="Times New Roman" w:hAnsi="Times New Roman" w:cs="Times New Roman"/>
                <w:b/>
                <w:sz w:val="18"/>
                <w:szCs w:val="18"/>
              </w:rPr>
              <w:t xml:space="preserve">-Dole Act, licenses to use government patents were </w:t>
            </w:r>
            <w:r w:rsidR="00D834E4">
              <w:rPr>
                <w:rFonts w:ascii="Times New Roman" w:hAnsi="Times New Roman" w:cs="Times New Roman"/>
                <w:b/>
                <w:sz w:val="18"/>
                <w:szCs w:val="18"/>
              </w:rPr>
              <w:t xml:space="preserve">generally </w:t>
            </w:r>
            <w:r w:rsidRPr="009B6343">
              <w:rPr>
                <w:rFonts w:ascii="Times New Roman" w:hAnsi="Times New Roman" w:cs="Times New Roman"/>
                <w:b/>
                <w:sz w:val="18"/>
                <w:szCs w:val="18"/>
              </w:rPr>
              <w:t>negotiated with firms on a non-exclusive basis</w:t>
            </w:r>
            <w:r w:rsidR="001A157D">
              <w:rPr>
                <w:rFonts w:ascii="Times New Roman" w:hAnsi="Times New Roman" w:cs="Times New Roman"/>
                <w:b/>
                <w:sz w:val="18"/>
                <w:szCs w:val="18"/>
              </w:rPr>
              <w:t xml:space="preserve">.  </w:t>
            </w:r>
            <w:r w:rsidRPr="009B6343">
              <w:rPr>
                <w:rFonts w:ascii="Times New Roman" w:hAnsi="Times New Roman" w:cs="Times New Roman"/>
                <w:sz w:val="18"/>
                <w:szCs w:val="18"/>
              </w:rPr>
              <w:t>Early-stage technologies require additional research and development before they can be brought to market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The lack of exclusive rights under the IP regime prior to the </w:t>
            </w:r>
            <w:proofErr w:type="spellStart"/>
            <w:r w:rsidRPr="009B6343">
              <w:rPr>
                <w:rFonts w:ascii="Times New Roman" w:hAnsi="Times New Roman" w:cs="Times New Roman"/>
                <w:sz w:val="18"/>
                <w:szCs w:val="18"/>
              </w:rPr>
              <w:t>Bayh</w:t>
            </w:r>
            <w:proofErr w:type="spellEnd"/>
            <w:r w:rsidRPr="009B6343">
              <w:rPr>
                <w:rFonts w:ascii="Times New Roman" w:hAnsi="Times New Roman" w:cs="Times New Roman"/>
                <w:sz w:val="18"/>
                <w:szCs w:val="18"/>
              </w:rPr>
              <w:t xml:space="preserve">-Dole Act reduced </w:t>
            </w:r>
            <w:r w:rsidR="00D834E4">
              <w:rPr>
                <w:rFonts w:ascii="Times New Roman" w:hAnsi="Times New Roman" w:cs="Times New Roman"/>
                <w:sz w:val="18"/>
                <w:szCs w:val="18"/>
              </w:rPr>
              <w:t xml:space="preserve">the ability of </w:t>
            </w:r>
            <w:r w:rsidRPr="009B6343">
              <w:rPr>
                <w:rFonts w:ascii="Times New Roman" w:hAnsi="Times New Roman" w:cs="Times New Roman"/>
                <w:sz w:val="18"/>
                <w:szCs w:val="18"/>
              </w:rPr>
              <w:t>private firms to appropriate potential returns on their investments in developing and commercializing promising early-stage technologies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By limiting the </w:t>
            </w:r>
            <w:proofErr w:type="spellStart"/>
            <w:r w:rsidRPr="009B6343">
              <w:rPr>
                <w:rFonts w:ascii="Times New Roman" w:hAnsi="Times New Roman" w:cs="Times New Roman"/>
                <w:sz w:val="18"/>
                <w:szCs w:val="18"/>
              </w:rPr>
              <w:t>appropriability</w:t>
            </w:r>
            <w:proofErr w:type="spellEnd"/>
            <w:r w:rsidRPr="009B6343">
              <w:rPr>
                <w:rFonts w:ascii="Times New Roman" w:hAnsi="Times New Roman" w:cs="Times New Roman"/>
                <w:sz w:val="18"/>
                <w:szCs w:val="18"/>
              </w:rPr>
              <w:t xml:space="preserve"> of the returns to such investments, the regime significantly </w:t>
            </w:r>
            <w:r w:rsidR="00D834E4" w:rsidRPr="009B6343">
              <w:rPr>
                <w:rFonts w:ascii="Times New Roman" w:hAnsi="Times New Roman" w:cs="Times New Roman"/>
                <w:sz w:val="18"/>
                <w:szCs w:val="18"/>
              </w:rPr>
              <w:t xml:space="preserve">reduced </w:t>
            </w:r>
            <w:r w:rsidRPr="009B6343">
              <w:rPr>
                <w:rFonts w:ascii="Times New Roman" w:hAnsi="Times New Roman" w:cs="Times New Roman"/>
                <w:sz w:val="18"/>
                <w:szCs w:val="18"/>
              </w:rPr>
              <w:t>the number of projects that were profitable for the private sector</w:t>
            </w:r>
            <w:r w:rsidR="001A157D">
              <w:rPr>
                <w:rFonts w:ascii="Times New Roman" w:hAnsi="Times New Roman" w:cs="Times New Roman"/>
                <w:sz w:val="18"/>
                <w:szCs w:val="18"/>
              </w:rPr>
              <w:t xml:space="preserve">.  </w:t>
            </w:r>
            <w:r w:rsidR="00D834E4">
              <w:rPr>
                <w:rFonts w:ascii="Times New Roman" w:hAnsi="Times New Roman" w:cs="Times New Roman"/>
                <w:sz w:val="18"/>
                <w:szCs w:val="18"/>
              </w:rPr>
              <w:t>As</w:t>
            </w:r>
            <w:r w:rsidRPr="009B6343">
              <w:rPr>
                <w:rFonts w:ascii="Times New Roman" w:hAnsi="Times New Roman" w:cs="Times New Roman"/>
                <w:sz w:val="18"/>
                <w:szCs w:val="18"/>
              </w:rPr>
              <w:t xml:space="preserve"> a consequence, only 5</w:t>
            </w:r>
            <w:r w:rsidR="006F1CE8">
              <w:rPr>
                <w:rFonts w:ascii="Times New Roman" w:hAnsi="Times New Roman" w:cs="Times New Roman"/>
                <w:sz w:val="18"/>
                <w:szCs w:val="18"/>
              </w:rPr>
              <w:t xml:space="preserve"> percent </w:t>
            </w:r>
            <w:r w:rsidRPr="009B6343">
              <w:rPr>
                <w:rFonts w:ascii="Times New Roman" w:hAnsi="Times New Roman" w:cs="Times New Roman"/>
                <w:sz w:val="18"/>
                <w:szCs w:val="18"/>
              </w:rPr>
              <w:t>of government-owned patents before 1980 were used by the private sector</w:t>
            </w:r>
            <w:r w:rsidR="001A157D">
              <w:rPr>
                <w:rFonts w:ascii="Times New Roman" w:hAnsi="Times New Roman" w:cs="Times New Roman"/>
                <w:sz w:val="18"/>
                <w:szCs w:val="18"/>
              </w:rPr>
              <w:t xml:space="preserve">.  </w:t>
            </w:r>
          </w:p>
          <w:p w:rsidR="0001022E"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 xml:space="preserve">The regulatory regime may also have hampered research commercialization by reducing the </w:t>
            </w:r>
            <w:r w:rsidR="00D834E4">
              <w:rPr>
                <w:rFonts w:ascii="Times New Roman" w:hAnsi="Times New Roman" w:cs="Times New Roman"/>
                <w:b/>
                <w:sz w:val="18"/>
                <w:szCs w:val="18"/>
              </w:rPr>
              <w:t xml:space="preserve">amount of </w:t>
            </w:r>
            <w:r w:rsidRPr="009B6343">
              <w:rPr>
                <w:rFonts w:ascii="Times New Roman" w:hAnsi="Times New Roman" w:cs="Times New Roman"/>
                <w:b/>
                <w:sz w:val="18"/>
                <w:szCs w:val="18"/>
              </w:rPr>
              <w:t xml:space="preserve">time </w:t>
            </w:r>
            <w:r w:rsidR="00D834E4">
              <w:rPr>
                <w:rFonts w:ascii="Times New Roman" w:hAnsi="Times New Roman" w:cs="Times New Roman"/>
                <w:b/>
                <w:sz w:val="18"/>
                <w:szCs w:val="18"/>
              </w:rPr>
              <w:t xml:space="preserve">that </w:t>
            </w:r>
            <w:r w:rsidRPr="009B6343">
              <w:rPr>
                <w:rFonts w:ascii="Times New Roman" w:hAnsi="Times New Roman" w:cs="Times New Roman"/>
                <w:b/>
                <w:sz w:val="18"/>
                <w:szCs w:val="18"/>
              </w:rPr>
              <w:t>scientists allocate</w:t>
            </w:r>
            <w:r w:rsidR="00D834E4">
              <w:rPr>
                <w:rFonts w:ascii="Times New Roman" w:hAnsi="Times New Roman" w:cs="Times New Roman"/>
                <w:b/>
                <w:sz w:val="18"/>
                <w:szCs w:val="18"/>
              </w:rPr>
              <w:t>d</w:t>
            </w:r>
            <w:r w:rsidRPr="009B6343">
              <w:rPr>
                <w:rFonts w:ascii="Times New Roman" w:hAnsi="Times New Roman" w:cs="Times New Roman"/>
                <w:b/>
                <w:sz w:val="18"/>
                <w:szCs w:val="18"/>
              </w:rPr>
              <w:t xml:space="preserve"> to applied research and product development</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On the one hand, expected returns from engaging in commercialization-related activities were comparatively low: potential rents to be derived from discoveries were unknown to the researcher</w:t>
            </w:r>
            <w:r w:rsidR="00D834E4">
              <w:rPr>
                <w:rFonts w:ascii="Times New Roman" w:hAnsi="Times New Roman" w:cs="Times New Roman"/>
                <w:sz w:val="18"/>
                <w:szCs w:val="18"/>
              </w:rPr>
              <w:t>,</w:t>
            </w:r>
            <w:r w:rsidRPr="009B6343">
              <w:rPr>
                <w:rFonts w:ascii="Times New Roman" w:hAnsi="Times New Roman" w:cs="Times New Roman"/>
                <w:sz w:val="18"/>
                <w:szCs w:val="18"/>
              </w:rPr>
              <w:t xml:space="preserve"> and the probability of commercialization of the research itself was small</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On the other, scientists had to bear the related opportunity costs, namely, allocating less time to generat</w:t>
            </w:r>
            <w:r w:rsidR="00D834E4">
              <w:rPr>
                <w:rFonts w:ascii="Times New Roman" w:hAnsi="Times New Roman" w:cs="Times New Roman"/>
                <w:sz w:val="18"/>
                <w:szCs w:val="18"/>
              </w:rPr>
              <w:t>ing</w:t>
            </w:r>
            <w:r w:rsidRPr="009B6343">
              <w:rPr>
                <w:rFonts w:ascii="Times New Roman" w:hAnsi="Times New Roman" w:cs="Times New Roman"/>
                <w:sz w:val="18"/>
                <w:szCs w:val="18"/>
              </w:rPr>
              <w:t xml:space="preserve"> new ideas and advanc</w:t>
            </w:r>
            <w:r w:rsidR="00D834E4">
              <w:rPr>
                <w:rFonts w:ascii="Times New Roman" w:hAnsi="Times New Roman" w:cs="Times New Roman"/>
                <w:sz w:val="18"/>
                <w:szCs w:val="18"/>
              </w:rPr>
              <w:t>ing</w:t>
            </w:r>
            <w:r w:rsidRPr="009B6343">
              <w:rPr>
                <w:rFonts w:ascii="Times New Roman" w:hAnsi="Times New Roman" w:cs="Times New Roman"/>
                <w:sz w:val="18"/>
                <w:szCs w:val="18"/>
              </w:rPr>
              <w:t xml:space="preserve"> their academic careers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In such </w:t>
            </w:r>
            <w:r w:rsidR="00D834E4">
              <w:rPr>
                <w:rFonts w:ascii="Times New Roman" w:hAnsi="Times New Roman" w:cs="Times New Roman"/>
                <w:sz w:val="18"/>
                <w:szCs w:val="18"/>
              </w:rPr>
              <w:t xml:space="preserve">a </w:t>
            </w:r>
            <w:r w:rsidRPr="009B6343">
              <w:rPr>
                <w:rFonts w:ascii="Times New Roman" w:hAnsi="Times New Roman" w:cs="Times New Roman"/>
                <w:sz w:val="18"/>
                <w:szCs w:val="18"/>
              </w:rPr>
              <w:t>context, the incentive</w:t>
            </w:r>
            <w:r w:rsidR="00D834E4">
              <w:rPr>
                <w:rFonts w:ascii="Times New Roman" w:hAnsi="Times New Roman" w:cs="Times New Roman"/>
                <w:sz w:val="18"/>
                <w:szCs w:val="18"/>
              </w:rPr>
              <w:t xml:space="preserve"> </w:t>
            </w:r>
            <w:r w:rsidRPr="009B6343">
              <w:rPr>
                <w:rFonts w:ascii="Times New Roman" w:hAnsi="Times New Roman" w:cs="Times New Roman"/>
                <w:sz w:val="18"/>
                <w:szCs w:val="18"/>
              </w:rPr>
              <w:t>regime faced by scientists seems to have been biased against the commercialization of research.</w:t>
            </w:r>
          </w:p>
          <w:p w:rsidR="005C6502"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 xml:space="preserve">The </w:t>
            </w:r>
            <w:r w:rsidR="001F0532">
              <w:rPr>
                <w:rFonts w:ascii="Times New Roman" w:hAnsi="Times New Roman" w:cs="Times New Roman"/>
                <w:b/>
                <w:sz w:val="18"/>
                <w:szCs w:val="18"/>
              </w:rPr>
              <w:t>amount</w:t>
            </w:r>
            <w:r w:rsidR="001F0532" w:rsidRPr="009B6343">
              <w:rPr>
                <w:rFonts w:ascii="Times New Roman" w:hAnsi="Times New Roman" w:cs="Times New Roman"/>
                <w:b/>
                <w:sz w:val="18"/>
                <w:szCs w:val="18"/>
              </w:rPr>
              <w:t xml:space="preserve"> </w:t>
            </w:r>
            <w:r w:rsidRPr="009B6343">
              <w:rPr>
                <w:rFonts w:ascii="Times New Roman" w:hAnsi="Times New Roman" w:cs="Times New Roman"/>
                <w:b/>
                <w:sz w:val="18"/>
                <w:szCs w:val="18"/>
              </w:rPr>
              <w:t xml:space="preserve">of research </w:t>
            </w:r>
            <w:r w:rsidR="001F0532">
              <w:rPr>
                <w:rFonts w:ascii="Times New Roman" w:hAnsi="Times New Roman" w:cs="Times New Roman"/>
                <w:b/>
                <w:sz w:val="18"/>
                <w:szCs w:val="18"/>
              </w:rPr>
              <w:t xml:space="preserve">conducted by universities and </w:t>
            </w:r>
            <w:r w:rsidRPr="009B6343">
              <w:rPr>
                <w:rFonts w:ascii="Times New Roman" w:hAnsi="Times New Roman" w:cs="Times New Roman"/>
                <w:b/>
                <w:sz w:val="18"/>
                <w:szCs w:val="18"/>
              </w:rPr>
              <w:t xml:space="preserve">funded by industry accelerated in real terms after the passage of the </w:t>
            </w:r>
            <w:proofErr w:type="spellStart"/>
            <w:r w:rsidRPr="009B6343">
              <w:rPr>
                <w:rFonts w:ascii="Times New Roman" w:hAnsi="Times New Roman" w:cs="Times New Roman"/>
                <w:b/>
                <w:sz w:val="18"/>
                <w:szCs w:val="18"/>
              </w:rPr>
              <w:t>Bayh</w:t>
            </w:r>
            <w:proofErr w:type="spellEnd"/>
            <w:r w:rsidRPr="009B6343">
              <w:rPr>
                <w:rFonts w:ascii="Times New Roman" w:hAnsi="Times New Roman" w:cs="Times New Roman"/>
                <w:b/>
                <w:sz w:val="18"/>
                <w:szCs w:val="18"/>
              </w:rPr>
              <w:t>-Dole Act</w:t>
            </w:r>
            <w:r w:rsidR="001A157D">
              <w:rPr>
                <w:rFonts w:ascii="Times New Roman" w:hAnsi="Times New Roman" w:cs="Times New Roman"/>
                <w:b/>
                <w:sz w:val="18"/>
                <w:szCs w:val="18"/>
              </w:rPr>
              <w:t xml:space="preserve">.  </w:t>
            </w:r>
            <w:r w:rsidRPr="009B6343">
              <w:rPr>
                <w:rFonts w:ascii="Times New Roman" w:hAnsi="Times New Roman" w:cs="Times New Roman"/>
                <w:sz w:val="18"/>
                <w:szCs w:val="18"/>
              </w:rPr>
              <w:t xml:space="preserve"> The</w:t>
            </w:r>
            <w:r w:rsidR="006B2CF6">
              <w:rPr>
                <w:rFonts w:ascii="Times New Roman" w:hAnsi="Times New Roman" w:cs="Times New Roman"/>
                <w:sz w:val="18"/>
                <w:szCs w:val="18"/>
              </w:rPr>
              <w:t xml:space="preserve"> figure below</w:t>
            </w:r>
            <w:r w:rsidR="00D351B1">
              <w:rPr>
                <w:rFonts w:ascii="Times New Roman" w:hAnsi="Times New Roman" w:cs="Times New Roman"/>
                <w:sz w:val="18"/>
                <w:szCs w:val="18"/>
              </w:rPr>
              <w:t xml:space="preserve"> </w:t>
            </w:r>
            <w:r w:rsidRPr="009B6343">
              <w:rPr>
                <w:rFonts w:ascii="Times New Roman" w:hAnsi="Times New Roman" w:cs="Times New Roman"/>
                <w:sz w:val="18"/>
                <w:szCs w:val="18"/>
              </w:rPr>
              <w:t>depicts the evolution of industry-funded R&amp;D performed by research universities in the U</w:t>
            </w:r>
            <w:r w:rsidR="001F0532">
              <w:rPr>
                <w:rFonts w:ascii="Times New Roman" w:hAnsi="Times New Roman" w:cs="Times New Roman"/>
                <w:sz w:val="18"/>
                <w:szCs w:val="18"/>
              </w:rPr>
              <w:t xml:space="preserve">nited </w:t>
            </w:r>
            <w:r w:rsidRPr="009B6343">
              <w:rPr>
                <w:rFonts w:ascii="Times New Roman" w:hAnsi="Times New Roman" w:cs="Times New Roman"/>
                <w:sz w:val="18"/>
                <w:szCs w:val="18"/>
              </w:rPr>
              <w:t>S</w:t>
            </w:r>
            <w:r w:rsidR="001F0532">
              <w:rPr>
                <w:rFonts w:ascii="Times New Roman" w:hAnsi="Times New Roman" w:cs="Times New Roman"/>
                <w:sz w:val="18"/>
                <w:szCs w:val="18"/>
              </w:rPr>
              <w:t>tates</w:t>
            </w:r>
            <w:r w:rsidRPr="009B6343">
              <w:rPr>
                <w:rFonts w:ascii="Times New Roman" w:hAnsi="Times New Roman" w:cs="Times New Roman"/>
                <w:sz w:val="18"/>
                <w:szCs w:val="18"/>
              </w:rPr>
              <w:t xml:space="preserve"> between 1953 and 2004</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Data show that the growth of private funding to R&amp;D </w:t>
            </w:r>
            <w:r w:rsidR="001F0532">
              <w:rPr>
                <w:rFonts w:ascii="Times New Roman" w:hAnsi="Times New Roman" w:cs="Times New Roman"/>
                <w:sz w:val="18"/>
                <w:szCs w:val="18"/>
              </w:rPr>
              <w:t xml:space="preserve">conducted by universities </w:t>
            </w:r>
            <w:r w:rsidRPr="009B6343">
              <w:rPr>
                <w:rFonts w:ascii="Times New Roman" w:hAnsi="Times New Roman" w:cs="Times New Roman"/>
                <w:sz w:val="18"/>
                <w:szCs w:val="18"/>
              </w:rPr>
              <w:t xml:space="preserve">did not start with the </w:t>
            </w:r>
            <w:r w:rsidR="00E91F47" w:rsidRPr="00E52059">
              <w:rPr>
                <w:rFonts w:ascii="Times New Roman" w:hAnsi="Times New Roman" w:cs="Times New Roman"/>
                <w:sz w:val="18"/>
                <w:szCs w:val="18"/>
              </w:rPr>
              <w:t>Act</w:t>
            </w:r>
            <w:r w:rsidRPr="009B6343">
              <w:rPr>
                <w:rFonts w:ascii="Times New Roman" w:hAnsi="Times New Roman" w:cs="Times New Roman"/>
                <w:sz w:val="18"/>
                <w:szCs w:val="18"/>
              </w:rPr>
              <w:t xml:space="preserve"> but accelerated significantly after its enactment: annual business funding for R&amp;D at research universities after </w:t>
            </w:r>
            <w:proofErr w:type="spellStart"/>
            <w:r w:rsidRPr="009B6343">
              <w:rPr>
                <w:rFonts w:ascii="Times New Roman" w:hAnsi="Times New Roman" w:cs="Times New Roman"/>
                <w:sz w:val="18"/>
                <w:szCs w:val="18"/>
              </w:rPr>
              <w:t>Bayh</w:t>
            </w:r>
            <w:proofErr w:type="spellEnd"/>
            <w:r w:rsidRPr="009B6343">
              <w:rPr>
                <w:rFonts w:ascii="Times New Roman" w:hAnsi="Times New Roman" w:cs="Times New Roman"/>
                <w:sz w:val="18"/>
                <w:szCs w:val="18"/>
              </w:rPr>
              <w:t xml:space="preserve">-Dole </w:t>
            </w:r>
            <w:r w:rsidR="001F0532">
              <w:rPr>
                <w:rFonts w:ascii="Times New Roman" w:hAnsi="Times New Roman" w:cs="Times New Roman"/>
                <w:sz w:val="18"/>
                <w:szCs w:val="18"/>
              </w:rPr>
              <w:t>increased</w:t>
            </w:r>
            <w:r w:rsidR="001F0532" w:rsidRPr="009B6343">
              <w:rPr>
                <w:rFonts w:ascii="Times New Roman" w:hAnsi="Times New Roman" w:cs="Times New Roman"/>
                <w:sz w:val="18"/>
                <w:szCs w:val="18"/>
              </w:rPr>
              <w:t xml:space="preserve"> </w:t>
            </w:r>
            <w:r w:rsidRPr="009B6343">
              <w:rPr>
                <w:rFonts w:ascii="Times New Roman" w:hAnsi="Times New Roman" w:cs="Times New Roman"/>
                <w:sz w:val="18"/>
                <w:szCs w:val="18"/>
              </w:rPr>
              <w:t xml:space="preserve">on average </w:t>
            </w:r>
            <w:r w:rsidR="001F0532">
              <w:rPr>
                <w:rFonts w:ascii="Times New Roman" w:hAnsi="Times New Roman" w:cs="Times New Roman"/>
                <w:sz w:val="18"/>
                <w:szCs w:val="18"/>
              </w:rPr>
              <w:t xml:space="preserve">by </w:t>
            </w:r>
            <w:r w:rsidRPr="009B6343">
              <w:rPr>
                <w:rFonts w:ascii="Times New Roman" w:hAnsi="Times New Roman" w:cs="Times New Roman"/>
                <w:sz w:val="18"/>
                <w:szCs w:val="18"/>
              </w:rPr>
              <w:t>seven</w:t>
            </w:r>
            <w:r w:rsidR="001F0532">
              <w:rPr>
                <w:rFonts w:ascii="Times New Roman" w:hAnsi="Times New Roman" w:cs="Times New Roman"/>
                <w:sz w:val="18"/>
                <w:szCs w:val="18"/>
              </w:rPr>
              <w:t>fold</w:t>
            </w:r>
            <w:r w:rsidR="001A157D">
              <w:rPr>
                <w:rFonts w:ascii="Times New Roman" w:hAnsi="Times New Roman" w:cs="Times New Roman"/>
                <w:sz w:val="18"/>
                <w:szCs w:val="18"/>
              </w:rPr>
              <w:t xml:space="preserve">.  </w:t>
            </w:r>
            <w:r w:rsidR="001F0532">
              <w:rPr>
                <w:rFonts w:ascii="Times New Roman" w:hAnsi="Times New Roman" w:cs="Times New Roman"/>
                <w:sz w:val="18"/>
                <w:szCs w:val="18"/>
              </w:rPr>
              <w:t>A</w:t>
            </w:r>
            <w:r w:rsidRPr="009B6343">
              <w:rPr>
                <w:rFonts w:ascii="Times New Roman" w:hAnsi="Times New Roman" w:cs="Times New Roman"/>
                <w:sz w:val="18"/>
                <w:szCs w:val="18"/>
              </w:rPr>
              <w:t>cademic patenting has also increased substantially: 3,622 patents were awarded to research universities in 2006 as compared to 390 in 1980</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Possibly the most significant impact </w:t>
            </w:r>
            <w:r w:rsidR="001F0532">
              <w:rPr>
                <w:rFonts w:ascii="Times New Roman" w:hAnsi="Times New Roman" w:cs="Times New Roman"/>
                <w:sz w:val="18"/>
                <w:szCs w:val="18"/>
              </w:rPr>
              <w:t>accrued to</w:t>
            </w:r>
            <w:r w:rsidRPr="009B6343">
              <w:rPr>
                <w:rFonts w:ascii="Times New Roman" w:hAnsi="Times New Roman" w:cs="Times New Roman"/>
                <w:sz w:val="18"/>
                <w:szCs w:val="18"/>
              </w:rPr>
              <w:t xml:space="preserve"> universities that were not actively engaged in patenting, as shown by the large contribution </w:t>
            </w:r>
            <w:r w:rsidR="001F0532">
              <w:rPr>
                <w:rFonts w:ascii="Times New Roman" w:hAnsi="Times New Roman" w:cs="Times New Roman"/>
                <w:sz w:val="18"/>
                <w:szCs w:val="18"/>
              </w:rPr>
              <w:t>of</w:t>
            </w:r>
            <w:r w:rsidR="001F0532" w:rsidRPr="009B6343">
              <w:rPr>
                <w:rFonts w:ascii="Times New Roman" w:hAnsi="Times New Roman" w:cs="Times New Roman"/>
                <w:sz w:val="18"/>
                <w:szCs w:val="18"/>
              </w:rPr>
              <w:t xml:space="preserve"> </w:t>
            </w:r>
            <w:r w:rsidRPr="009B6343">
              <w:rPr>
                <w:rFonts w:ascii="Times New Roman" w:hAnsi="Times New Roman" w:cs="Times New Roman"/>
                <w:sz w:val="18"/>
                <w:szCs w:val="18"/>
              </w:rPr>
              <w:t xml:space="preserve">middle-tier universities </w:t>
            </w:r>
            <w:r w:rsidR="001F0532">
              <w:rPr>
                <w:rFonts w:ascii="Times New Roman" w:hAnsi="Times New Roman" w:cs="Times New Roman"/>
                <w:sz w:val="18"/>
                <w:szCs w:val="18"/>
              </w:rPr>
              <w:t xml:space="preserve">to </w:t>
            </w:r>
            <w:r w:rsidRPr="009B6343">
              <w:rPr>
                <w:rFonts w:ascii="Times New Roman" w:hAnsi="Times New Roman" w:cs="Times New Roman"/>
                <w:sz w:val="18"/>
                <w:szCs w:val="18"/>
              </w:rPr>
              <w:t>the acceleration in patenting activity during the 1980s and early 1990s.</w:t>
            </w:r>
          </w:p>
          <w:tbl>
            <w:tblPr>
              <w:tblStyle w:val="TableGrid"/>
              <w:tblpPr w:leftFromText="180" w:rightFromText="180" w:vertAnchor="text" w:horzAnchor="margin" w:tblpXSpec="right" w:tblpY="3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400"/>
            </w:tblGrid>
            <w:tr w:rsidR="00946EEF" w:rsidRPr="009B6343" w:rsidTr="005C37AC">
              <w:trPr>
                <w:trHeight w:val="2279"/>
              </w:trPr>
              <w:tc>
                <w:tcPr>
                  <w:tcW w:w="5400" w:type="dxa"/>
                  <w:shd w:val="clear" w:color="auto" w:fill="FFFFFF" w:themeFill="background1"/>
                </w:tcPr>
                <w:p w:rsidR="00FA1CB7" w:rsidRPr="00FA1CB7" w:rsidRDefault="00946EEF" w:rsidP="00FA1CB7">
                  <w:pPr>
                    <w:pStyle w:val="Caption"/>
                    <w:rPr>
                      <w:rFonts w:ascii="Times New Roman" w:hAnsi="Times New Roman" w:cs="Times New Roman"/>
                      <w:b w:val="0"/>
                    </w:rPr>
                  </w:pPr>
                  <w:r w:rsidRPr="00DE6A77">
                    <w:lastRenderedPageBreak/>
                    <w:t>Industry Funding of R&amp;D at Colleges and Universities, 1953-2004</w:t>
                  </w:r>
                </w:p>
                <w:p w:rsidR="00946EEF" w:rsidRPr="009B6343" w:rsidRDefault="00A727FC" w:rsidP="00946EEF">
                  <w:pPr>
                    <w:rPr>
                      <w:rFonts w:ascii="Times New Roman" w:hAnsi="Times New Roman" w:cs="Times New Roman"/>
                    </w:rPr>
                  </w:pPr>
                  <w:r>
                    <w:rPr>
                      <w:rFonts w:ascii="Times New Roman" w:hAnsi="Times New Roman" w:cs="Times New Roman"/>
                      <w:noProof/>
                    </w:rPr>
                    <w:drawing>
                      <wp:inline distT="0" distB="0" distL="0" distR="0">
                        <wp:extent cx="3236695" cy="2055136"/>
                        <wp:effectExtent l="19050" t="0" r="180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t="4508"/>
                                <a:stretch>
                                  <a:fillRect/>
                                </a:stretch>
                              </pic:blipFill>
                              <pic:spPr bwMode="auto">
                                <a:xfrm>
                                  <a:off x="0" y="0"/>
                                  <a:ext cx="3236697" cy="2055137"/>
                                </a:xfrm>
                                <a:prstGeom prst="rect">
                                  <a:avLst/>
                                </a:prstGeom>
                                <a:noFill/>
                                <a:ln w="9525">
                                  <a:noFill/>
                                  <a:miter lim="800000"/>
                                  <a:headEnd/>
                                  <a:tailEnd/>
                                </a:ln>
                              </pic:spPr>
                            </pic:pic>
                          </a:graphicData>
                        </a:graphic>
                      </wp:inline>
                    </w:drawing>
                  </w:r>
                </w:p>
              </w:tc>
            </w:tr>
            <w:tr w:rsidR="00946EEF" w:rsidRPr="009B6343" w:rsidTr="005C37AC">
              <w:trPr>
                <w:trHeight w:val="77"/>
              </w:trPr>
              <w:tc>
                <w:tcPr>
                  <w:tcW w:w="5400" w:type="dxa"/>
                  <w:shd w:val="clear" w:color="auto" w:fill="FFFFFF" w:themeFill="background1"/>
                </w:tcPr>
                <w:p w:rsidR="00946EEF" w:rsidRPr="009B6343" w:rsidRDefault="00946EEF" w:rsidP="00946EEF">
                  <w:pPr>
                    <w:keepNext/>
                    <w:rPr>
                      <w:rFonts w:ascii="Times New Roman" w:hAnsi="Times New Roman" w:cs="Times New Roman"/>
                      <w:sz w:val="16"/>
                      <w:szCs w:val="16"/>
                    </w:rPr>
                  </w:pPr>
                  <w:r w:rsidRPr="0077687B">
                    <w:rPr>
                      <w:rFonts w:ascii="Times New Roman" w:hAnsi="Times New Roman" w:cs="Times New Roman"/>
                      <w:i/>
                      <w:sz w:val="16"/>
                      <w:szCs w:val="16"/>
                    </w:rPr>
                    <w:t>Source</w:t>
                  </w:r>
                  <w:r w:rsidR="00FA1CB7" w:rsidRPr="00FA1CB7">
                    <w:rPr>
                      <w:rFonts w:ascii="Times New Roman" w:hAnsi="Times New Roman" w:cs="Times New Roman"/>
                      <w:i/>
                      <w:sz w:val="16"/>
                      <w:szCs w:val="16"/>
                    </w:rPr>
                    <w:t>: National Science Foundation, 2006</w:t>
                  </w:r>
                  <w:r>
                    <w:rPr>
                      <w:rFonts w:ascii="Times New Roman" w:hAnsi="Times New Roman" w:cs="Times New Roman"/>
                      <w:sz w:val="16"/>
                      <w:szCs w:val="16"/>
                    </w:rPr>
                    <w:t>.</w:t>
                  </w:r>
                </w:p>
              </w:tc>
            </w:tr>
          </w:tbl>
          <w:p w:rsidR="005C6502" w:rsidRPr="009B6343" w:rsidRDefault="005C6502" w:rsidP="004E6476">
            <w:pPr>
              <w:spacing w:after="80"/>
              <w:ind w:left="86" w:right="86"/>
              <w:jc w:val="both"/>
              <w:rPr>
                <w:rFonts w:ascii="Times New Roman" w:hAnsi="Times New Roman" w:cs="Times New Roman"/>
                <w:sz w:val="18"/>
                <w:szCs w:val="18"/>
              </w:rPr>
            </w:pPr>
            <w:r w:rsidRPr="009B6343">
              <w:rPr>
                <w:rFonts w:ascii="Times New Roman" w:hAnsi="Times New Roman" w:cs="Times New Roman"/>
                <w:b/>
                <w:sz w:val="18"/>
                <w:szCs w:val="18"/>
              </w:rPr>
              <w:t xml:space="preserve">The </w:t>
            </w:r>
            <w:proofErr w:type="spellStart"/>
            <w:r w:rsidRPr="009B6343">
              <w:rPr>
                <w:rFonts w:ascii="Times New Roman" w:hAnsi="Times New Roman" w:cs="Times New Roman"/>
                <w:b/>
                <w:sz w:val="18"/>
                <w:szCs w:val="18"/>
              </w:rPr>
              <w:t>Bayh</w:t>
            </w:r>
            <w:proofErr w:type="spellEnd"/>
            <w:r w:rsidRPr="009B6343">
              <w:rPr>
                <w:rFonts w:ascii="Times New Roman" w:hAnsi="Times New Roman" w:cs="Times New Roman"/>
                <w:b/>
                <w:sz w:val="18"/>
                <w:szCs w:val="18"/>
              </w:rPr>
              <w:t>-Dole Act had a strong positive impact on commercialization by simplifying the patenting process and aligning incentives of researcher</w:t>
            </w:r>
            <w:r w:rsidR="001F0532">
              <w:rPr>
                <w:rFonts w:ascii="Times New Roman" w:hAnsi="Times New Roman" w:cs="Times New Roman"/>
                <w:b/>
                <w:sz w:val="18"/>
                <w:szCs w:val="18"/>
              </w:rPr>
              <w:t>s</w:t>
            </w:r>
            <w:r w:rsidRPr="009B6343">
              <w:rPr>
                <w:rFonts w:ascii="Times New Roman" w:hAnsi="Times New Roman" w:cs="Times New Roman"/>
                <w:b/>
                <w:sz w:val="18"/>
                <w:szCs w:val="18"/>
              </w:rPr>
              <w:t xml:space="preserve"> and universit</w:t>
            </w:r>
            <w:r w:rsidR="001F0532">
              <w:rPr>
                <w:rFonts w:ascii="Times New Roman" w:hAnsi="Times New Roman" w:cs="Times New Roman"/>
                <w:b/>
                <w:sz w:val="18"/>
                <w:szCs w:val="18"/>
              </w:rPr>
              <w:t>ies</w:t>
            </w:r>
            <w:r w:rsidRPr="009B6343">
              <w:rPr>
                <w:rFonts w:ascii="Times New Roman" w:hAnsi="Times New Roman" w:cs="Times New Roman"/>
                <w:b/>
                <w:sz w:val="18"/>
                <w:szCs w:val="18"/>
              </w:rPr>
              <w:t xml:space="preserve"> in favor of commercialization of research</w:t>
            </w:r>
            <w:r w:rsidR="001A157D">
              <w:rPr>
                <w:rFonts w:ascii="Times New Roman" w:hAnsi="Times New Roman" w:cs="Times New Roman"/>
                <w:b/>
                <w:sz w:val="18"/>
                <w:szCs w:val="18"/>
              </w:rPr>
              <w:t xml:space="preserve">.  </w:t>
            </w:r>
            <w:r w:rsidRPr="009B6343">
              <w:rPr>
                <w:rFonts w:ascii="Times New Roman" w:hAnsi="Times New Roman" w:cs="Times New Roman"/>
                <w:sz w:val="18"/>
                <w:szCs w:val="18"/>
              </w:rPr>
              <w:t xml:space="preserve">By simplifying the patenting process and assigning the ownership and management of the intellectual property created by publicly funded R&amp;D to research universities, the </w:t>
            </w:r>
            <w:proofErr w:type="spellStart"/>
            <w:r w:rsidRPr="009B6343">
              <w:rPr>
                <w:rFonts w:ascii="Times New Roman" w:hAnsi="Times New Roman" w:cs="Times New Roman"/>
                <w:sz w:val="18"/>
                <w:szCs w:val="18"/>
              </w:rPr>
              <w:t>Bayh</w:t>
            </w:r>
            <w:proofErr w:type="spellEnd"/>
            <w:r w:rsidRPr="009B6343">
              <w:rPr>
                <w:rFonts w:ascii="Times New Roman" w:hAnsi="Times New Roman" w:cs="Times New Roman"/>
                <w:sz w:val="18"/>
                <w:szCs w:val="18"/>
              </w:rPr>
              <w:t xml:space="preserve">-Dole </w:t>
            </w:r>
            <w:r w:rsidR="00A14F39">
              <w:rPr>
                <w:rFonts w:ascii="Times New Roman" w:hAnsi="Times New Roman" w:cs="Times New Roman"/>
                <w:sz w:val="18"/>
                <w:szCs w:val="18"/>
              </w:rPr>
              <w:t>A</w:t>
            </w:r>
            <w:r w:rsidRPr="009B6343">
              <w:rPr>
                <w:rFonts w:ascii="Times New Roman" w:hAnsi="Times New Roman" w:cs="Times New Roman"/>
                <w:sz w:val="18"/>
                <w:szCs w:val="18"/>
              </w:rPr>
              <w:t xml:space="preserve">ct seems to have better aligned the incentives </w:t>
            </w:r>
            <w:r w:rsidR="00A14F39">
              <w:rPr>
                <w:rFonts w:ascii="Times New Roman" w:hAnsi="Times New Roman" w:cs="Times New Roman"/>
                <w:sz w:val="18"/>
                <w:szCs w:val="18"/>
              </w:rPr>
              <w:t>of</w:t>
            </w:r>
            <w:r w:rsidRPr="009B6343">
              <w:rPr>
                <w:rFonts w:ascii="Times New Roman" w:hAnsi="Times New Roman" w:cs="Times New Roman"/>
                <w:sz w:val="18"/>
                <w:szCs w:val="18"/>
              </w:rPr>
              <w:t xml:space="preserve"> research institutions and scientists to pursue applied research, develop intellectual property</w:t>
            </w:r>
            <w:r w:rsidR="00A14F39">
              <w:rPr>
                <w:rFonts w:ascii="Times New Roman" w:hAnsi="Times New Roman" w:cs="Times New Roman"/>
                <w:sz w:val="18"/>
                <w:szCs w:val="18"/>
              </w:rPr>
              <w:t>,</w:t>
            </w:r>
            <w:r w:rsidRPr="009B6343">
              <w:rPr>
                <w:rFonts w:ascii="Times New Roman" w:hAnsi="Times New Roman" w:cs="Times New Roman"/>
                <w:sz w:val="18"/>
                <w:szCs w:val="18"/>
              </w:rPr>
              <w:t xml:space="preserve"> and commercialize it</w:t>
            </w:r>
            <w:r w:rsidR="00A14F39">
              <w:rPr>
                <w:rFonts w:ascii="Times New Roman" w:hAnsi="Times New Roman" w:cs="Times New Roman"/>
                <w:sz w:val="18"/>
                <w:szCs w:val="18"/>
              </w:rPr>
              <w:t>,</w:t>
            </w:r>
            <w:r w:rsidRPr="009B6343">
              <w:rPr>
                <w:rFonts w:ascii="Times New Roman" w:hAnsi="Times New Roman" w:cs="Times New Roman"/>
                <w:sz w:val="18"/>
                <w:szCs w:val="18"/>
              </w:rPr>
              <w:t xml:space="preserve"> thereby contributing to economic development in the U</w:t>
            </w:r>
            <w:r w:rsidR="00A14F39">
              <w:rPr>
                <w:rFonts w:ascii="Times New Roman" w:hAnsi="Times New Roman" w:cs="Times New Roman"/>
                <w:sz w:val="18"/>
                <w:szCs w:val="18"/>
              </w:rPr>
              <w:t xml:space="preserve">nited </w:t>
            </w:r>
            <w:r w:rsidRPr="009B6343">
              <w:rPr>
                <w:rFonts w:ascii="Times New Roman" w:hAnsi="Times New Roman" w:cs="Times New Roman"/>
                <w:sz w:val="18"/>
                <w:szCs w:val="18"/>
              </w:rPr>
              <w:t>S</w:t>
            </w:r>
            <w:r w:rsidR="00A14F39">
              <w:rPr>
                <w:rFonts w:ascii="Times New Roman" w:hAnsi="Times New Roman" w:cs="Times New Roman"/>
                <w:sz w:val="18"/>
                <w:szCs w:val="18"/>
              </w:rPr>
              <w:t>tates</w:t>
            </w:r>
            <w:r w:rsidRPr="009B6343">
              <w:rPr>
                <w:rFonts w:ascii="Times New Roman" w:hAnsi="Times New Roman" w:cs="Times New Roman"/>
                <w:sz w:val="18"/>
                <w:szCs w:val="18"/>
              </w:rPr>
              <w:t>, as indicated by the licensing activity and the number of startups</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 xml:space="preserve">According </w:t>
            </w:r>
            <w:r w:rsidR="005B68EE">
              <w:rPr>
                <w:rFonts w:ascii="Times New Roman" w:hAnsi="Times New Roman" w:cs="Times New Roman"/>
                <w:sz w:val="18"/>
                <w:szCs w:val="18"/>
              </w:rPr>
              <w:t xml:space="preserve">a 2007 survey of </w:t>
            </w:r>
            <w:r w:rsidRPr="009B6343">
              <w:rPr>
                <w:rFonts w:ascii="Times New Roman" w:hAnsi="Times New Roman" w:cs="Times New Roman"/>
                <w:sz w:val="18"/>
                <w:szCs w:val="18"/>
              </w:rPr>
              <w:t>the Association of University Technology Managers (AUTM), approximately 5,505 new licenses/options were granted</w:t>
            </w:r>
            <w:r w:rsidR="005B68EE">
              <w:rPr>
                <w:rFonts w:ascii="Times New Roman" w:hAnsi="Times New Roman" w:cs="Times New Roman"/>
                <w:sz w:val="18"/>
                <w:szCs w:val="18"/>
              </w:rPr>
              <w:t>,</w:t>
            </w:r>
            <w:r w:rsidRPr="009B6343">
              <w:rPr>
                <w:rFonts w:ascii="Times New Roman" w:hAnsi="Times New Roman" w:cs="Times New Roman"/>
                <w:sz w:val="18"/>
                <w:szCs w:val="18"/>
              </w:rPr>
              <w:t xml:space="preserve"> corresponding to approximately U</w:t>
            </w:r>
            <w:r w:rsidR="005B04D5">
              <w:rPr>
                <w:rFonts w:ascii="Times New Roman" w:hAnsi="Times New Roman" w:cs="Times New Roman"/>
                <w:sz w:val="18"/>
                <w:szCs w:val="18"/>
              </w:rPr>
              <w:t>S</w:t>
            </w:r>
            <w:r w:rsidRPr="009B6343">
              <w:rPr>
                <w:rFonts w:ascii="Times New Roman" w:hAnsi="Times New Roman" w:cs="Times New Roman"/>
                <w:sz w:val="18"/>
                <w:szCs w:val="18"/>
              </w:rPr>
              <w:t>$1.25 billion in 2006</w:t>
            </w:r>
            <w:r w:rsidR="001A157D">
              <w:rPr>
                <w:rFonts w:ascii="Times New Roman" w:hAnsi="Times New Roman" w:cs="Times New Roman"/>
                <w:sz w:val="18"/>
                <w:szCs w:val="18"/>
              </w:rPr>
              <w:t xml:space="preserve">.  </w:t>
            </w:r>
            <w:r w:rsidRPr="009B6343">
              <w:rPr>
                <w:rFonts w:ascii="Times New Roman" w:hAnsi="Times New Roman" w:cs="Times New Roman"/>
                <w:sz w:val="18"/>
                <w:szCs w:val="18"/>
              </w:rPr>
              <w:t>Roughly 555 new companies were created to commercialize university research in that year</w:t>
            </w:r>
            <w:r w:rsidR="005B68EE">
              <w:rPr>
                <w:rFonts w:ascii="Times New Roman" w:hAnsi="Times New Roman" w:cs="Times New Roman"/>
                <w:sz w:val="18"/>
                <w:szCs w:val="18"/>
              </w:rPr>
              <w:t xml:space="preserve">, </w:t>
            </w:r>
            <w:r w:rsidRPr="009B6343">
              <w:rPr>
                <w:rFonts w:ascii="Times New Roman" w:hAnsi="Times New Roman" w:cs="Times New Roman"/>
                <w:sz w:val="18"/>
                <w:szCs w:val="18"/>
              </w:rPr>
              <w:t>while 686 new products marketed in 2007 were based on academic R&amp;D</w:t>
            </w:r>
            <w:r w:rsidR="001A157D">
              <w:rPr>
                <w:rFonts w:ascii="Times New Roman" w:hAnsi="Times New Roman" w:cs="Times New Roman"/>
                <w:sz w:val="18"/>
                <w:szCs w:val="18"/>
              </w:rPr>
              <w:t xml:space="preserve">.  </w:t>
            </w:r>
          </w:p>
          <w:p w:rsidR="0077687B" w:rsidRPr="009B6343" w:rsidRDefault="005B68EE" w:rsidP="0001022E">
            <w:pPr>
              <w:ind w:left="86" w:right="86"/>
              <w:jc w:val="both"/>
              <w:rPr>
                <w:rFonts w:ascii="Times New Roman" w:hAnsi="Times New Roman" w:cs="Times New Roman"/>
                <w:sz w:val="18"/>
                <w:szCs w:val="18"/>
              </w:rPr>
            </w:pPr>
            <w:r>
              <w:rPr>
                <w:rFonts w:ascii="Times New Roman" w:hAnsi="Times New Roman" w:cs="Times New Roman"/>
                <w:b/>
                <w:sz w:val="18"/>
                <w:szCs w:val="18"/>
              </w:rPr>
              <w:t>It</w:t>
            </w:r>
            <w:r w:rsidR="005C6502" w:rsidRPr="009B6343">
              <w:rPr>
                <w:rFonts w:ascii="Times New Roman" w:hAnsi="Times New Roman" w:cs="Times New Roman"/>
                <w:b/>
                <w:sz w:val="18"/>
                <w:szCs w:val="18"/>
              </w:rPr>
              <w:t xml:space="preserve"> is important</w:t>
            </w:r>
            <w:r>
              <w:rPr>
                <w:rFonts w:ascii="Times New Roman" w:hAnsi="Times New Roman" w:cs="Times New Roman"/>
                <w:b/>
                <w:sz w:val="18"/>
                <w:szCs w:val="18"/>
              </w:rPr>
              <w:t>, however,</w:t>
            </w:r>
            <w:r w:rsidR="005C6502" w:rsidRPr="009B6343">
              <w:rPr>
                <w:rFonts w:ascii="Times New Roman" w:hAnsi="Times New Roman" w:cs="Times New Roman"/>
                <w:b/>
                <w:sz w:val="18"/>
                <w:szCs w:val="18"/>
              </w:rPr>
              <w:t xml:space="preserve"> not to overestimate the achievements of the </w:t>
            </w:r>
            <w:proofErr w:type="spellStart"/>
            <w:r w:rsidR="005C6502" w:rsidRPr="009B6343">
              <w:rPr>
                <w:rFonts w:ascii="Times New Roman" w:hAnsi="Times New Roman" w:cs="Times New Roman"/>
                <w:b/>
                <w:sz w:val="18"/>
                <w:szCs w:val="18"/>
              </w:rPr>
              <w:t>Bayh</w:t>
            </w:r>
            <w:proofErr w:type="spellEnd"/>
            <w:r w:rsidR="005C6502" w:rsidRPr="009B6343">
              <w:rPr>
                <w:rFonts w:ascii="Times New Roman" w:hAnsi="Times New Roman" w:cs="Times New Roman"/>
                <w:b/>
                <w:sz w:val="18"/>
                <w:szCs w:val="18"/>
              </w:rPr>
              <w:t>-Dole Act beyond accelerating the commercialization of publicly funded research by universities</w:t>
            </w:r>
            <w:r w:rsidR="001A157D">
              <w:rPr>
                <w:rFonts w:ascii="Times New Roman" w:hAnsi="Times New Roman" w:cs="Times New Roman"/>
                <w:sz w:val="18"/>
                <w:szCs w:val="18"/>
              </w:rPr>
              <w:t xml:space="preserve">.  </w:t>
            </w:r>
            <w:r w:rsidR="005C6502" w:rsidRPr="009B6343">
              <w:rPr>
                <w:rFonts w:ascii="Times New Roman" w:hAnsi="Times New Roman" w:cs="Times New Roman"/>
                <w:sz w:val="18"/>
                <w:szCs w:val="18"/>
              </w:rPr>
              <w:t>For instance, the U.S</w:t>
            </w:r>
            <w:r w:rsidR="001A157D">
              <w:rPr>
                <w:rFonts w:ascii="Times New Roman" w:hAnsi="Times New Roman" w:cs="Times New Roman"/>
                <w:sz w:val="18"/>
                <w:szCs w:val="18"/>
              </w:rPr>
              <w:t xml:space="preserve">. </w:t>
            </w:r>
            <w:r>
              <w:rPr>
                <w:rFonts w:ascii="Times New Roman" w:hAnsi="Times New Roman" w:cs="Times New Roman"/>
                <w:sz w:val="18"/>
                <w:szCs w:val="18"/>
              </w:rPr>
              <w:t>g</w:t>
            </w:r>
            <w:r w:rsidR="005C6502" w:rsidRPr="009B6343">
              <w:rPr>
                <w:rFonts w:ascii="Times New Roman" w:hAnsi="Times New Roman" w:cs="Times New Roman"/>
                <w:sz w:val="18"/>
                <w:szCs w:val="18"/>
              </w:rPr>
              <w:t>overnment remains the main source of financ</w:t>
            </w:r>
            <w:r>
              <w:rPr>
                <w:rFonts w:ascii="Times New Roman" w:hAnsi="Times New Roman" w:cs="Times New Roman"/>
                <w:sz w:val="18"/>
                <w:szCs w:val="18"/>
              </w:rPr>
              <w:t>ing</w:t>
            </w:r>
            <w:r w:rsidR="005C6502" w:rsidRPr="009B6343">
              <w:rPr>
                <w:rFonts w:ascii="Times New Roman" w:hAnsi="Times New Roman" w:cs="Times New Roman"/>
                <w:sz w:val="18"/>
                <w:szCs w:val="18"/>
              </w:rPr>
              <w:t xml:space="preserve"> for R&amp;D at universities, despite the significant growth in private financing enabled by the Act</w:t>
            </w:r>
            <w:r w:rsidR="001A157D">
              <w:rPr>
                <w:rFonts w:ascii="Times New Roman" w:hAnsi="Times New Roman" w:cs="Times New Roman"/>
                <w:sz w:val="18"/>
                <w:szCs w:val="18"/>
              </w:rPr>
              <w:t xml:space="preserve">.  </w:t>
            </w:r>
            <w:r w:rsidR="005C6502" w:rsidRPr="009B6343">
              <w:rPr>
                <w:rFonts w:ascii="Times New Roman" w:hAnsi="Times New Roman" w:cs="Times New Roman"/>
                <w:sz w:val="18"/>
                <w:szCs w:val="18"/>
              </w:rPr>
              <w:t xml:space="preserve">Moreover, most of </w:t>
            </w:r>
            <w:r>
              <w:rPr>
                <w:rFonts w:ascii="Times New Roman" w:hAnsi="Times New Roman" w:cs="Times New Roman"/>
                <w:sz w:val="18"/>
                <w:szCs w:val="18"/>
              </w:rPr>
              <w:t xml:space="preserve">the </w:t>
            </w:r>
            <w:r w:rsidR="005C6502" w:rsidRPr="009B6343">
              <w:rPr>
                <w:rFonts w:ascii="Times New Roman" w:hAnsi="Times New Roman" w:cs="Times New Roman"/>
                <w:sz w:val="18"/>
                <w:szCs w:val="18"/>
              </w:rPr>
              <w:t xml:space="preserve">financial gains from commercialization are concentrated </w:t>
            </w:r>
            <w:r>
              <w:rPr>
                <w:rFonts w:ascii="Times New Roman" w:hAnsi="Times New Roman" w:cs="Times New Roman"/>
                <w:sz w:val="18"/>
                <w:szCs w:val="18"/>
              </w:rPr>
              <w:t>in</w:t>
            </w:r>
            <w:r w:rsidR="005C6502" w:rsidRPr="009B6343">
              <w:rPr>
                <w:rFonts w:ascii="Times New Roman" w:hAnsi="Times New Roman" w:cs="Times New Roman"/>
                <w:sz w:val="18"/>
                <w:szCs w:val="18"/>
              </w:rPr>
              <w:t xml:space="preserve"> a small number of U.S</w:t>
            </w:r>
            <w:r w:rsidR="001A157D">
              <w:rPr>
                <w:rFonts w:ascii="Times New Roman" w:hAnsi="Times New Roman" w:cs="Times New Roman"/>
                <w:sz w:val="18"/>
                <w:szCs w:val="18"/>
              </w:rPr>
              <w:t xml:space="preserve">. </w:t>
            </w:r>
            <w:r w:rsidR="005C6502" w:rsidRPr="009B6343">
              <w:rPr>
                <w:rFonts w:ascii="Times New Roman" w:hAnsi="Times New Roman" w:cs="Times New Roman"/>
                <w:sz w:val="18"/>
                <w:szCs w:val="18"/>
              </w:rPr>
              <w:t xml:space="preserve">universities, which </w:t>
            </w:r>
            <w:r w:rsidR="003B7F53">
              <w:rPr>
                <w:rFonts w:ascii="Times New Roman" w:hAnsi="Times New Roman" w:cs="Times New Roman"/>
                <w:sz w:val="18"/>
                <w:szCs w:val="18"/>
              </w:rPr>
              <w:t>raises</w:t>
            </w:r>
            <w:r w:rsidR="005C6502" w:rsidRPr="009B6343">
              <w:rPr>
                <w:rFonts w:ascii="Times New Roman" w:hAnsi="Times New Roman" w:cs="Times New Roman"/>
                <w:sz w:val="18"/>
                <w:szCs w:val="18"/>
              </w:rPr>
              <w:t xml:space="preserve"> equity concerns</w:t>
            </w:r>
            <w:r w:rsidR="001A157D">
              <w:rPr>
                <w:rFonts w:ascii="Times New Roman" w:hAnsi="Times New Roman" w:cs="Times New Roman"/>
                <w:sz w:val="18"/>
                <w:szCs w:val="18"/>
              </w:rPr>
              <w:t xml:space="preserve">.  </w:t>
            </w:r>
            <w:r w:rsidR="005C6502" w:rsidRPr="009B6343">
              <w:rPr>
                <w:rFonts w:ascii="Times New Roman" w:hAnsi="Times New Roman" w:cs="Times New Roman"/>
                <w:sz w:val="18"/>
                <w:szCs w:val="18"/>
              </w:rPr>
              <w:t>Interestingly, recent studies show that the Act seem</w:t>
            </w:r>
            <w:r w:rsidR="003B7F53">
              <w:rPr>
                <w:rFonts w:ascii="Times New Roman" w:hAnsi="Times New Roman" w:cs="Times New Roman"/>
                <w:sz w:val="18"/>
                <w:szCs w:val="18"/>
              </w:rPr>
              <w:t>s</w:t>
            </w:r>
            <w:r w:rsidR="005C6502" w:rsidRPr="009B6343">
              <w:rPr>
                <w:rFonts w:ascii="Times New Roman" w:hAnsi="Times New Roman" w:cs="Times New Roman"/>
                <w:sz w:val="18"/>
                <w:szCs w:val="18"/>
              </w:rPr>
              <w:t xml:space="preserve"> not </w:t>
            </w:r>
            <w:proofErr w:type="gramStart"/>
            <w:r w:rsidR="005C6502" w:rsidRPr="009B6343">
              <w:rPr>
                <w:rFonts w:ascii="Times New Roman" w:hAnsi="Times New Roman" w:cs="Times New Roman"/>
                <w:sz w:val="18"/>
                <w:szCs w:val="18"/>
              </w:rPr>
              <w:t>have</w:t>
            </w:r>
            <w:proofErr w:type="gramEnd"/>
            <w:r w:rsidR="005C6502" w:rsidRPr="009B6343">
              <w:rPr>
                <w:rFonts w:ascii="Times New Roman" w:hAnsi="Times New Roman" w:cs="Times New Roman"/>
                <w:sz w:val="18"/>
                <w:szCs w:val="18"/>
              </w:rPr>
              <w:t xml:space="preserve"> encourage</w:t>
            </w:r>
            <w:r w:rsidR="003B7F53">
              <w:rPr>
                <w:rFonts w:ascii="Times New Roman" w:hAnsi="Times New Roman" w:cs="Times New Roman"/>
                <w:sz w:val="18"/>
                <w:szCs w:val="18"/>
              </w:rPr>
              <w:t>d</w:t>
            </w:r>
            <w:r w:rsidR="005C6502" w:rsidRPr="009B6343">
              <w:rPr>
                <w:rFonts w:ascii="Times New Roman" w:hAnsi="Times New Roman" w:cs="Times New Roman"/>
                <w:sz w:val="18"/>
                <w:szCs w:val="18"/>
              </w:rPr>
              <w:t xml:space="preserve"> </w:t>
            </w:r>
            <w:r w:rsidR="003B7F53">
              <w:rPr>
                <w:rFonts w:ascii="Times New Roman" w:hAnsi="Times New Roman" w:cs="Times New Roman"/>
                <w:sz w:val="18"/>
                <w:szCs w:val="18"/>
              </w:rPr>
              <w:t xml:space="preserve">an </w:t>
            </w:r>
            <w:r w:rsidR="005C6502" w:rsidRPr="009B6343">
              <w:rPr>
                <w:rFonts w:ascii="Times New Roman" w:hAnsi="Times New Roman" w:cs="Times New Roman"/>
                <w:sz w:val="18"/>
                <w:szCs w:val="18"/>
              </w:rPr>
              <w:t xml:space="preserve">excessive allocation of scientists to applied research, a concern </w:t>
            </w:r>
            <w:r w:rsidR="003B7F53">
              <w:rPr>
                <w:rFonts w:ascii="Times New Roman" w:hAnsi="Times New Roman" w:cs="Times New Roman"/>
                <w:sz w:val="18"/>
                <w:szCs w:val="18"/>
              </w:rPr>
              <w:t xml:space="preserve">expressed </w:t>
            </w:r>
            <w:r w:rsidR="005C6502" w:rsidRPr="009B6343">
              <w:rPr>
                <w:rFonts w:ascii="Times New Roman" w:hAnsi="Times New Roman" w:cs="Times New Roman"/>
                <w:sz w:val="18"/>
                <w:szCs w:val="18"/>
              </w:rPr>
              <w:t xml:space="preserve">at the time the Act was </w:t>
            </w:r>
            <w:r w:rsidR="003B7F53">
              <w:rPr>
                <w:rFonts w:ascii="Times New Roman" w:hAnsi="Times New Roman" w:cs="Times New Roman"/>
                <w:sz w:val="18"/>
                <w:szCs w:val="18"/>
              </w:rPr>
              <w:t>passed</w:t>
            </w:r>
            <w:r w:rsidR="005C6502" w:rsidRPr="009B6343">
              <w:rPr>
                <w:rFonts w:ascii="Times New Roman" w:hAnsi="Times New Roman" w:cs="Times New Roman"/>
                <w:sz w:val="18"/>
                <w:szCs w:val="18"/>
              </w:rPr>
              <w:t>.</w:t>
            </w:r>
          </w:p>
          <w:p w:rsidR="00FA1CB7" w:rsidRDefault="00FA1CB7" w:rsidP="00FA1CB7">
            <w:pPr>
              <w:ind w:left="86" w:right="86"/>
              <w:jc w:val="both"/>
              <w:rPr>
                <w:rFonts w:ascii="Times New Roman" w:hAnsi="Times New Roman" w:cs="Times New Roman"/>
                <w:sz w:val="18"/>
                <w:szCs w:val="18"/>
              </w:rPr>
            </w:pPr>
          </w:p>
        </w:tc>
      </w:tr>
    </w:tbl>
    <w:tbl>
      <w:tblPr>
        <w:tblStyle w:val="TableGrid"/>
        <w:tblpPr w:leftFromText="180" w:rightFromText="180" w:vertAnchor="text" w:horzAnchor="page" w:tblpX="6163"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7"/>
      </w:tblGrid>
      <w:tr w:rsidR="005C6502" w:rsidRPr="009B6343" w:rsidTr="005C6502">
        <w:trPr>
          <w:trHeight w:val="359"/>
        </w:trPr>
        <w:tc>
          <w:tcPr>
            <w:tcW w:w="5160" w:type="dxa"/>
          </w:tcPr>
          <w:p w:rsidR="005C6502" w:rsidRPr="009B6343" w:rsidRDefault="005C6502" w:rsidP="005C6502">
            <w:pPr>
              <w:pStyle w:val="Caption"/>
              <w:keepNext/>
              <w:jc w:val="both"/>
              <w:rPr>
                <w:color w:val="000000" w:themeColor="text1"/>
                <w:szCs w:val="20"/>
              </w:rPr>
            </w:pPr>
            <w:bookmarkStart w:id="65" w:name="_Ref335655474"/>
            <w:bookmarkStart w:id="66" w:name="_Toc336359381"/>
            <w:r w:rsidRPr="009B6343">
              <w:rPr>
                <w:color w:val="000000" w:themeColor="text1"/>
                <w:szCs w:val="20"/>
              </w:rPr>
              <w:lastRenderedPageBreak/>
              <w:t xml:space="preserve">Figure </w:t>
            </w:r>
            <w:r w:rsidR="003275AE" w:rsidRPr="009B6343">
              <w:rPr>
                <w:color w:val="000000" w:themeColor="text1"/>
                <w:szCs w:val="20"/>
              </w:rPr>
              <w:fldChar w:fldCharType="begin"/>
            </w:r>
            <w:r w:rsidRPr="009B6343">
              <w:rPr>
                <w:color w:val="000000" w:themeColor="text1"/>
                <w:szCs w:val="20"/>
              </w:rPr>
              <w:instrText xml:space="preserve"> SEQ Figure \* ARABIC </w:instrText>
            </w:r>
            <w:r w:rsidR="003275AE" w:rsidRPr="009B6343">
              <w:rPr>
                <w:color w:val="000000" w:themeColor="text1"/>
                <w:szCs w:val="20"/>
              </w:rPr>
              <w:fldChar w:fldCharType="separate"/>
            </w:r>
            <w:r w:rsidR="00060EC9">
              <w:rPr>
                <w:noProof/>
                <w:color w:val="000000" w:themeColor="text1"/>
                <w:szCs w:val="20"/>
              </w:rPr>
              <w:t>11</w:t>
            </w:r>
            <w:r w:rsidR="003275AE" w:rsidRPr="009B6343">
              <w:rPr>
                <w:color w:val="000000" w:themeColor="text1"/>
                <w:szCs w:val="20"/>
              </w:rPr>
              <w:fldChar w:fldCharType="end"/>
            </w:r>
            <w:bookmarkEnd w:id="65"/>
            <w:r w:rsidRPr="009B6343">
              <w:rPr>
                <w:color w:val="000000" w:themeColor="text1"/>
                <w:szCs w:val="20"/>
              </w:rPr>
              <w:t xml:space="preserve">: Addressing the </w:t>
            </w:r>
            <w:r w:rsidR="0030560B">
              <w:rPr>
                <w:color w:val="000000" w:themeColor="text1"/>
                <w:szCs w:val="20"/>
              </w:rPr>
              <w:t>L</w:t>
            </w:r>
            <w:r w:rsidRPr="009B6343">
              <w:rPr>
                <w:color w:val="000000" w:themeColor="text1"/>
                <w:szCs w:val="20"/>
              </w:rPr>
              <w:t xml:space="preserve">oopholes in the </w:t>
            </w:r>
            <w:r w:rsidR="0030560B">
              <w:rPr>
                <w:color w:val="000000" w:themeColor="text1"/>
                <w:szCs w:val="20"/>
              </w:rPr>
              <w:t>P</w:t>
            </w:r>
            <w:r w:rsidRPr="009B6343">
              <w:rPr>
                <w:color w:val="000000" w:themeColor="text1"/>
                <w:szCs w:val="20"/>
              </w:rPr>
              <w:t xml:space="preserve">rocess of </w:t>
            </w:r>
            <w:r w:rsidR="0030560B">
              <w:rPr>
                <w:color w:val="000000" w:themeColor="text1"/>
                <w:szCs w:val="20"/>
              </w:rPr>
              <w:t>R</w:t>
            </w:r>
            <w:r w:rsidRPr="009B6343">
              <w:rPr>
                <w:color w:val="000000" w:themeColor="text1"/>
                <w:szCs w:val="20"/>
              </w:rPr>
              <w:t xml:space="preserve">esearch </w:t>
            </w:r>
            <w:r w:rsidR="0030560B">
              <w:rPr>
                <w:color w:val="000000" w:themeColor="text1"/>
                <w:szCs w:val="20"/>
              </w:rPr>
              <w:t>C</w:t>
            </w:r>
            <w:r w:rsidRPr="009B6343">
              <w:rPr>
                <w:color w:val="000000" w:themeColor="text1"/>
                <w:szCs w:val="20"/>
              </w:rPr>
              <w:t xml:space="preserve">ommercialization – the Denmark </w:t>
            </w:r>
            <w:r w:rsidR="0030560B">
              <w:rPr>
                <w:color w:val="000000" w:themeColor="text1"/>
                <w:szCs w:val="20"/>
              </w:rPr>
              <w:t>E</w:t>
            </w:r>
            <w:r w:rsidRPr="009B6343">
              <w:rPr>
                <w:color w:val="000000" w:themeColor="text1"/>
                <w:szCs w:val="20"/>
              </w:rPr>
              <w:t>xample</w:t>
            </w:r>
            <w:bookmarkEnd w:id="66"/>
          </w:p>
        </w:tc>
      </w:tr>
      <w:tr w:rsidR="005C6502" w:rsidRPr="009B6343" w:rsidTr="005C6502">
        <w:tc>
          <w:tcPr>
            <w:tcW w:w="5160" w:type="dxa"/>
          </w:tcPr>
          <w:p w:rsidR="005C6502" w:rsidRPr="009B6343" w:rsidRDefault="005C6502" w:rsidP="005C6502">
            <w:pPr>
              <w:jc w:val="both"/>
              <w:rPr>
                <w:rFonts w:ascii="Times New Roman" w:hAnsi="Times New Roman" w:cs="Times New Roman"/>
              </w:rPr>
            </w:pPr>
            <w:r w:rsidRPr="009B6343">
              <w:rPr>
                <w:rFonts w:ascii="Times New Roman" w:hAnsi="Times New Roman" w:cs="Times New Roman"/>
                <w:lang w:bidi="en-US"/>
              </w:rPr>
              <w:object w:dxaOrig="7042" w:dyaOrig="5272">
                <v:shape id="_x0000_i1026" type="#_x0000_t75" style="width:247.55pt;height:197.25pt" o:ole="">
                  <v:imagedata r:id="rId23" o:title=""/>
                </v:shape>
                <o:OLEObject Type="Embed" ProgID="PowerPoint.Slide.12" ShapeID="_x0000_i1026" DrawAspect="Content" ObjectID="_1413805386" r:id="rId24"/>
              </w:object>
            </w:r>
          </w:p>
        </w:tc>
      </w:tr>
    </w:tbl>
    <w:p w:rsidR="00FA1CB7" w:rsidRPr="00FA1CB7" w:rsidRDefault="00FA1CB7" w:rsidP="00FA1CB7">
      <w:pPr>
        <w:spacing w:after="80"/>
        <w:jc w:val="both"/>
        <w:rPr>
          <w:rFonts w:ascii="Times New Roman" w:hAnsi="Times New Roman" w:cs="Times New Roman"/>
        </w:rPr>
      </w:pPr>
    </w:p>
    <w:p w:rsidR="00D513C3" w:rsidRPr="009B6343" w:rsidRDefault="00D513C3" w:rsidP="001F7DD0">
      <w:pPr>
        <w:numPr>
          <w:ilvl w:val="0"/>
          <w:numId w:val="2"/>
        </w:numPr>
        <w:spacing w:after="80"/>
        <w:ind w:left="0" w:firstLine="0"/>
        <w:jc w:val="both"/>
        <w:rPr>
          <w:rFonts w:ascii="Times New Roman" w:hAnsi="Times New Roman" w:cs="Times New Roman"/>
        </w:rPr>
      </w:pPr>
      <w:r w:rsidRPr="009B6343">
        <w:rPr>
          <w:rFonts w:ascii="Times New Roman" w:hAnsi="Times New Roman" w:cs="Times New Roman"/>
          <w:b/>
        </w:rPr>
        <w:t xml:space="preserve">By 2002, similar versions of the </w:t>
      </w:r>
      <w:proofErr w:type="spellStart"/>
      <w:r w:rsidRPr="009B6343">
        <w:rPr>
          <w:rFonts w:ascii="Times New Roman" w:hAnsi="Times New Roman" w:cs="Times New Roman"/>
          <w:b/>
        </w:rPr>
        <w:t>Bayh</w:t>
      </w:r>
      <w:proofErr w:type="spellEnd"/>
      <w:r w:rsidRPr="009B6343">
        <w:rPr>
          <w:rFonts w:ascii="Times New Roman" w:hAnsi="Times New Roman" w:cs="Times New Roman"/>
          <w:b/>
        </w:rPr>
        <w:t>-Dole Act ha</w:t>
      </w:r>
      <w:r w:rsidR="0030560B">
        <w:rPr>
          <w:rFonts w:ascii="Times New Roman" w:hAnsi="Times New Roman" w:cs="Times New Roman"/>
          <w:b/>
        </w:rPr>
        <w:t>d</w:t>
      </w:r>
      <w:r w:rsidRPr="009B6343">
        <w:rPr>
          <w:rFonts w:ascii="Times New Roman" w:hAnsi="Times New Roman" w:cs="Times New Roman"/>
          <w:b/>
        </w:rPr>
        <w:t xml:space="preserve"> been adopted in roughly 20 OECD countries</w:t>
      </w:r>
      <w:r w:rsidR="001A157D">
        <w:rPr>
          <w:rFonts w:ascii="Times New Roman" w:hAnsi="Times New Roman" w:cs="Times New Roman"/>
        </w:rPr>
        <w:t xml:space="preserve">.  </w:t>
      </w:r>
      <w:fldSimple w:instr=" REF _Ref335655474 \h  \* MERGEFORMAT ">
        <w:r w:rsidR="00060EC9" w:rsidRPr="00060EC9">
          <w:rPr>
            <w:color w:val="000000" w:themeColor="text1"/>
          </w:rPr>
          <w:t xml:space="preserve">Figure </w:t>
        </w:r>
        <w:r w:rsidR="00060EC9" w:rsidRPr="00060EC9">
          <w:rPr>
            <w:noProof/>
            <w:color w:val="000000" w:themeColor="text1"/>
          </w:rPr>
          <w:t>11</w:t>
        </w:r>
      </w:fldSimple>
      <w:r w:rsidR="00A90FF2">
        <w:rPr>
          <w:rFonts w:ascii="Times New Roman" w:hAnsi="Times New Roman" w:cs="Times New Roman"/>
        </w:rPr>
        <w:t xml:space="preserve"> </w:t>
      </w:r>
      <w:r w:rsidRPr="009B6343">
        <w:rPr>
          <w:rFonts w:ascii="Times New Roman" w:hAnsi="Times New Roman" w:cs="Times New Roman"/>
        </w:rPr>
        <w:t>illustrate</w:t>
      </w:r>
      <w:r w:rsidR="0030560B">
        <w:rPr>
          <w:rFonts w:ascii="Times New Roman" w:hAnsi="Times New Roman" w:cs="Times New Roman"/>
        </w:rPr>
        <w:t>s</w:t>
      </w:r>
      <w:r w:rsidRPr="009B6343">
        <w:rPr>
          <w:rFonts w:ascii="Times New Roman" w:hAnsi="Times New Roman" w:cs="Times New Roman"/>
        </w:rPr>
        <w:t xml:space="preserve"> how Denmark’s legislation has addressed the </w:t>
      </w:r>
      <w:r w:rsidR="0030560B">
        <w:rPr>
          <w:rFonts w:ascii="Times New Roman" w:hAnsi="Times New Roman" w:cs="Times New Roman"/>
        </w:rPr>
        <w:t>problems discussed above</w:t>
      </w:r>
      <w:r w:rsidR="001A157D">
        <w:rPr>
          <w:rFonts w:ascii="Times New Roman" w:hAnsi="Times New Roman" w:cs="Times New Roman"/>
        </w:rPr>
        <w:t xml:space="preserve">.  </w:t>
      </w:r>
      <w:r w:rsidRPr="009B6343">
        <w:rPr>
          <w:rFonts w:ascii="Times New Roman" w:hAnsi="Times New Roman" w:cs="Times New Roman"/>
        </w:rPr>
        <w:t xml:space="preserve">Note that ownership belongs to the university rather than to the researcher or funding agency; employees </w:t>
      </w:r>
      <w:r w:rsidRPr="009B6343">
        <w:rPr>
          <w:rFonts w:ascii="Times New Roman" w:hAnsi="Times New Roman" w:cs="Times New Roman"/>
          <w:i/>
        </w:rPr>
        <w:t>must</w:t>
      </w:r>
      <w:r w:rsidRPr="009B6343">
        <w:rPr>
          <w:rFonts w:ascii="Times New Roman" w:hAnsi="Times New Roman" w:cs="Times New Roman"/>
        </w:rPr>
        <w:t xml:space="preserve"> disclose </w:t>
      </w:r>
      <w:r w:rsidR="00081C6A">
        <w:rPr>
          <w:rFonts w:ascii="Times New Roman" w:hAnsi="Times New Roman" w:cs="Times New Roman"/>
        </w:rPr>
        <w:t xml:space="preserve">their inventions </w:t>
      </w:r>
      <w:r w:rsidRPr="009B6343">
        <w:rPr>
          <w:rFonts w:ascii="Times New Roman" w:hAnsi="Times New Roman" w:cs="Times New Roman"/>
        </w:rPr>
        <w:t xml:space="preserve">to </w:t>
      </w:r>
      <w:r w:rsidR="00081C6A">
        <w:rPr>
          <w:rFonts w:ascii="Times New Roman" w:hAnsi="Times New Roman" w:cs="Times New Roman"/>
        </w:rPr>
        <w:t xml:space="preserve">the </w:t>
      </w:r>
      <w:r w:rsidRPr="009B6343">
        <w:rPr>
          <w:rFonts w:ascii="Times New Roman" w:hAnsi="Times New Roman" w:cs="Times New Roman"/>
        </w:rPr>
        <w:t>universities and assist in the commercialization process as needed</w:t>
      </w:r>
      <w:r w:rsidR="001A157D">
        <w:rPr>
          <w:rFonts w:ascii="Times New Roman" w:hAnsi="Times New Roman" w:cs="Times New Roman"/>
        </w:rPr>
        <w:t xml:space="preserve">.  </w:t>
      </w:r>
      <w:r w:rsidR="00081C6A">
        <w:rPr>
          <w:rFonts w:ascii="Times New Roman" w:hAnsi="Times New Roman" w:cs="Times New Roman"/>
        </w:rPr>
        <w:t xml:space="preserve">For their part, </w:t>
      </w:r>
      <w:r w:rsidRPr="009B6343">
        <w:rPr>
          <w:rFonts w:ascii="Times New Roman" w:hAnsi="Times New Roman" w:cs="Times New Roman"/>
        </w:rPr>
        <w:t xml:space="preserve">universities </w:t>
      </w:r>
      <w:r w:rsidRPr="009B6343">
        <w:rPr>
          <w:rFonts w:ascii="Times New Roman" w:hAnsi="Times New Roman" w:cs="Times New Roman"/>
          <w:i/>
        </w:rPr>
        <w:t>must</w:t>
      </w:r>
      <w:r w:rsidRPr="009B6343">
        <w:rPr>
          <w:rFonts w:ascii="Times New Roman" w:hAnsi="Times New Roman" w:cs="Times New Roman"/>
        </w:rPr>
        <w:t xml:space="preserve"> actively try to commercialize the invention</w:t>
      </w:r>
      <w:r w:rsidR="00081C6A">
        <w:rPr>
          <w:rFonts w:ascii="Times New Roman" w:hAnsi="Times New Roman" w:cs="Times New Roman"/>
        </w:rPr>
        <w:t>,</w:t>
      </w:r>
      <w:r w:rsidRPr="009B6343">
        <w:rPr>
          <w:rFonts w:ascii="Times New Roman" w:hAnsi="Times New Roman" w:cs="Times New Roman"/>
        </w:rPr>
        <w:t xml:space="preserve"> and researchers are entitled to </w:t>
      </w:r>
      <w:r w:rsidR="00081C6A">
        <w:rPr>
          <w:rFonts w:ascii="Times New Roman" w:hAnsi="Times New Roman" w:cs="Times New Roman"/>
        </w:rPr>
        <w:t>one-third</w:t>
      </w:r>
      <w:r w:rsidRPr="009B6343">
        <w:rPr>
          <w:rFonts w:ascii="Times New Roman" w:hAnsi="Times New Roman" w:cs="Times New Roman"/>
        </w:rPr>
        <w:t xml:space="preserve"> of the net income generated by the commercialization</w:t>
      </w:r>
      <w:r w:rsidR="001A157D">
        <w:rPr>
          <w:rFonts w:ascii="Times New Roman" w:hAnsi="Times New Roman" w:cs="Times New Roman"/>
        </w:rPr>
        <w:t xml:space="preserve">.  </w:t>
      </w:r>
      <w:r w:rsidRPr="009B6343">
        <w:rPr>
          <w:rFonts w:ascii="Times New Roman" w:hAnsi="Times New Roman" w:cs="Times New Roman"/>
        </w:rPr>
        <w:t xml:space="preserve">By assigning clear responsibilities to the </w:t>
      </w:r>
      <w:r w:rsidR="00081C6A">
        <w:rPr>
          <w:rFonts w:ascii="Times New Roman" w:hAnsi="Times New Roman" w:cs="Times New Roman"/>
        </w:rPr>
        <w:t>various</w:t>
      </w:r>
      <w:r w:rsidR="00081C6A" w:rsidRPr="009B6343">
        <w:rPr>
          <w:rFonts w:ascii="Times New Roman" w:hAnsi="Times New Roman" w:cs="Times New Roman"/>
        </w:rPr>
        <w:t xml:space="preserve"> </w:t>
      </w:r>
      <w:r w:rsidRPr="009B6343">
        <w:rPr>
          <w:rFonts w:ascii="Times New Roman" w:hAnsi="Times New Roman" w:cs="Times New Roman"/>
        </w:rPr>
        <w:t>agents involved in the commercialization process, the law better aligns the interests of those agents with the overall objective of research commercialization</w:t>
      </w:r>
      <w:r w:rsidR="001A157D">
        <w:rPr>
          <w:rFonts w:ascii="Times New Roman" w:hAnsi="Times New Roman" w:cs="Times New Roman"/>
        </w:rPr>
        <w:t xml:space="preserve">.  </w:t>
      </w:r>
      <w:r w:rsidRPr="009B6343">
        <w:rPr>
          <w:rFonts w:ascii="Times New Roman" w:hAnsi="Times New Roman" w:cs="Times New Roman"/>
        </w:rPr>
        <w:t xml:space="preserve">Aligning the public interest (commercialization of research outputs) </w:t>
      </w:r>
      <w:r w:rsidR="00081C6A">
        <w:rPr>
          <w:rFonts w:ascii="Times New Roman" w:hAnsi="Times New Roman" w:cs="Times New Roman"/>
        </w:rPr>
        <w:t>with</w:t>
      </w:r>
      <w:r w:rsidR="00081C6A" w:rsidRPr="009B6343">
        <w:rPr>
          <w:rFonts w:ascii="Times New Roman" w:hAnsi="Times New Roman" w:cs="Times New Roman"/>
        </w:rPr>
        <w:t xml:space="preserve"> </w:t>
      </w:r>
      <w:r w:rsidRPr="009B6343">
        <w:rPr>
          <w:rFonts w:ascii="Times New Roman" w:hAnsi="Times New Roman" w:cs="Times New Roman"/>
        </w:rPr>
        <w:t xml:space="preserve">private interests (of universities and researchers) has </w:t>
      </w:r>
      <w:r w:rsidR="00081C6A">
        <w:rPr>
          <w:rFonts w:ascii="Times New Roman" w:hAnsi="Times New Roman" w:cs="Times New Roman"/>
        </w:rPr>
        <w:t xml:space="preserve">been </w:t>
      </w:r>
      <w:r w:rsidRPr="009B6343">
        <w:rPr>
          <w:rFonts w:ascii="Times New Roman" w:hAnsi="Times New Roman" w:cs="Times New Roman"/>
        </w:rPr>
        <w:t>shown to be a pivotal step toward the commercialization of research</w:t>
      </w:r>
      <w:r w:rsidR="001A157D">
        <w:rPr>
          <w:rFonts w:ascii="Times New Roman" w:hAnsi="Times New Roman" w:cs="Times New Roman"/>
        </w:rPr>
        <w:t xml:space="preserve">.  </w:t>
      </w:r>
    </w:p>
    <w:p w:rsidR="00D513C3" w:rsidRPr="009B6343" w:rsidRDefault="00D513C3" w:rsidP="001F7DD0">
      <w:pPr>
        <w:numPr>
          <w:ilvl w:val="0"/>
          <w:numId w:val="1"/>
        </w:numPr>
        <w:spacing w:after="80"/>
        <w:jc w:val="both"/>
        <w:rPr>
          <w:rFonts w:ascii="Times New Roman" w:hAnsi="Times New Roman" w:cs="Times New Roman"/>
        </w:rPr>
      </w:pPr>
      <w:r w:rsidRPr="009B6343">
        <w:rPr>
          <w:rFonts w:ascii="Times New Roman" w:hAnsi="Times New Roman" w:cs="Times New Roman"/>
        </w:rPr>
        <w:t>Germany abolished the “professor’s privilege” in 2001, transferring rights from researchers to their employers</w:t>
      </w:r>
      <w:r w:rsidR="001A157D">
        <w:rPr>
          <w:rFonts w:ascii="Times New Roman" w:hAnsi="Times New Roman" w:cs="Times New Roman"/>
        </w:rPr>
        <w:t xml:space="preserve">.  </w:t>
      </w:r>
      <w:r w:rsidR="00081C6A">
        <w:rPr>
          <w:rFonts w:ascii="Times New Roman" w:hAnsi="Times New Roman" w:cs="Times New Roman"/>
        </w:rPr>
        <w:t xml:space="preserve">Austria followed suit in </w:t>
      </w:r>
      <w:r w:rsidRPr="009B6343">
        <w:rPr>
          <w:rFonts w:ascii="Times New Roman" w:hAnsi="Times New Roman" w:cs="Times New Roman"/>
        </w:rPr>
        <w:t>2002</w:t>
      </w:r>
      <w:r w:rsidR="001A157D">
        <w:rPr>
          <w:rFonts w:ascii="Times New Roman" w:hAnsi="Times New Roman" w:cs="Times New Roman"/>
        </w:rPr>
        <w:t xml:space="preserve">.  </w:t>
      </w:r>
    </w:p>
    <w:p w:rsidR="00D513C3" w:rsidRPr="009B6343" w:rsidRDefault="00D513C3" w:rsidP="001F7DD0">
      <w:pPr>
        <w:numPr>
          <w:ilvl w:val="0"/>
          <w:numId w:val="4"/>
        </w:numPr>
        <w:spacing w:after="80"/>
        <w:jc w:val="both"/>
        <w:rPr>
          <w:rFonts w:ascii="Times New Roman" w:hAnsi="Times New Roman" w:cs="Times New Roman"/>
        </w:rPr>
      </w:pPr>
      <w:r w:rsidRPr="009B6343">
        <w:rPr>
          <w:rFonts w:ascii="Times New Roman" w:hAnsi="Times New Roman" w:cs="Times New Roman"/>
        </w:rPr>
        <w:lastRenderedPageBreak/>
        <w:t>In Italy, IP legislation adopted in 2001 transferred IPR ownership from universities to individual researchers based on the opposite assumption</w:t>
      </w:r>
      <w:r w:rsidR="00081C6A">
        <w:rPr>
          <w:rFonts w:ascii="Times New Roman" w:hAnsi="Times New Roman" w:cs="Times New Roman"/>
        </w:rPr>
        <w:t>,</w:t>
      </w:r>
      <w:r w:rsidRPr="009B6343">
        <w:rPr>
          <w:rFonts w:ascii="Times New Roman" w:hAnsi="Times New Roman" w:cs="Times New Roman"/>
        </w:rPr>
        <w:t xml:space="preserve"> but this was reversed in 2004 following opposition from universities</w:t>
      </w:r>
      <w:r w:rsidR="00081C6A">
        <w:rPr>
          <w:rFonts w:ascii="Times New Roman" w:hAnsi="Times New Roman" w:cs="Times New Roman"/>
        </w:rPr>
        <w:t xml:space="preserve">, research development institutes, </w:t>
      </w:r>
      <w:r w:rsidRPr="009B6343">
        <w:rPr>
          <w:rFonts w:ascii="Times New Roman" w:hAnsi="Times New Roman" w:cs="Times New Roman"/>
        </w:rPr>
        <w:t>and industry.</w:t>
      </w:r>
    </w:p>
    <w:p w:rsidR="00D513C3" w:rsidRPr="009B6343" w:rsidRDefault="00D513C3" w:rsidP="001F7DD0">
      <w:pPr>
        <w:numPr>
          <w:ilvl w:val="0"/>
          <w:numId w:val="4"/>
        </w:numPr>
        <w:jc w:val="both"/>
        <w:rPr>
          <w:rFonts w:ascii="Times New Roman" w:hAnsi="Times New Roman" w:cs="Times New Roman"/>
        </w:rPr>
      </w:pPr>
      <w:r w:rsidRPr="009B6343">
        <w:rPr>
          <w:rFonts w:ascii="Times New Roman" w:hAnsi="Times New Roman" w:cs="Times New Roman"/>
        </w:rPr>
        <w:t xml:space="preserve">A Japanese version of the </w:t>
      </w:r>
      <w:proofErr w:type="spellStart"/>
      <w:r w:rsidRPr="009B6343">
        <w:rPr>
          <w:rFonts w:ascii="Times New Roman" w:hAnsi="Times New Roman" w:cs="Times New Roman"/>
        </w:rPr>
        <w:t>Bayh</w:t>
      </w:r>
      <w:proofErr w:type="spellEnd"/>
      <w:r w:rsidRPr="009B6343">
        <w:rPr>
          <w:rFonts w:ascii="Times New Roman" w:hAnsi="Times New Roman" w:cs="Times New Roman"/>
        </w:rPr>
        <w:t>-Dole Act</w:t>
      </w:r>
      <w:r w:rsidR="00081C6A">
        <w:rPr>
          <w:rFonts w:ascii="Times New Roman" w:hAnsi="Times New Roman" w:cs="Times New Roman"/>
        </w:rPr>
        <w:t>,</w:t>
      </w:r>
      <w:r w:rsidRPr="009B6343">
        <w:rPr>
          <w:rFonts w:ascii="Times New Roman" w:hAnsi="Times New Roman" w:cs="Times New Roman"/>
        </w:rPr>
        <w:t xml:space="preserve"> adopted in 1998</w:t>
      </w:r>
      <w:r w:rsidR="00081C6A">
        <w:rPr>
          <w:rFonts w:ascii="Times New Roman" w:hAnsi="Times New Roman" w:cs="Times New Roman"/>
        </w:rPr>
        <w:t>,</w:t>
      </w:r>
      <w:r w:rsidRPr="009B6343">
        <w:rPr>
          <w:rFonts w:ascii="Times New Roman" w:hAnsi="Times New Roman" w:cs="Times New Roman"/>
        </w:rPr>
        <w:t xml:space="preserve"> established invention committees that award ownership of patent rights </w:t>
      </w:r>
      <w:r w:rsidR="000B3435">
        <w:rPr>
          <w:rFonts w:ascii="Times New Roman" w:hAnsi="Times New Roman" w:cs="Times New Roman"/>
        </w:rPr>
        <w:t>to</w:t>
      </w:r>
      <w:r w:rsidR="000B3435" w:rsidRPr="009B6343">
        <w:rPr>
          <w:rFonts w:ascii="Times New Roman" w:hAnsi="Times New Roman" w:cs="Times New Roman"/>
        </w:rPr>
        <w:t xml:space="preserve"> public</w:t>
      </w:r>
      <w:r w:rsidR="000B3435">
        <w:rPr>
          <w:rFonts w:ascii="Times New Roman" w:hAnsi="Times New Roman" w:cs="Times New Roman"/>
        </w:rPr>
        <w:t>ly</w:t>
      </w:r>
      <w:r w:rsidR="000B3435" w:rsidRPr="009B6343">
        <w:rPr>
          <w:rFonts w:ascii="Times New Roman" w:hAnsi="Times New Roman" w:cs="Times New Roman"/>
        </w:rPr>
        <w:t xml:space="preserve"> funded research </w:t>
      </w:r>
      <w:r w:rsidRPr="009B6343">
        <w:rPr>
          <w:rFonts w:ascii="Times New Roman" w:hAnsi="Times New Roman" w:cs="Times New Roman"/>
        </w:rPr>
        <w:t>between the university and the government</w:t>
      </w:r>
      <w:r w:rsidR="001A157D">
        <w:rPr>
          <w:rFonts w:ascii="Times New Roman" w:hAnsi="Times New Roman" w:cs="Times New Roman"/>
        </w:rPr>
        <w:t xml:space="preserve">.  </w:t>
      </w:r>
    </w:p>
    <w:p w:rsidR="00793477"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In addition to the allocation of IP rights, other initiatives favor</w:t>
      </w:r>
      <w:r w:rsidR="00A728FE">
        <w:rPr>
          <w:rFonts w:ascii="Times New Roman" w:hAnsi="Times New Roman" w:cs="Times New Roman"/>
          <w:b/>
        </w:rPr>
        <w:t>ing</w:t>
      </w:r>
      <w:r w:rsidRPr="009B6343">
        <w:rPr>
          <w:rFonts w:ascii="Times New Roman" w:hAnsi="Times New Roman" w:cs="Times New Roman"/>
          <w:b/>
        </w:rPr>
        <w:t xml:space="preserve"> technology transfer have been introduced as well</w:t>
      </w:r>
      <w:r w:rsidR="001A157D">
        <w:rPr>
          <w:rFonts w:ascii="Times New Roman" w:hAnsi="Times New Roman" w:cs="Times New Roman"/>
        </w:rPr>
        <w:t xml:space="preserve">.  </w:t>
      </w:r>
      <w:r w:rsidR="00CC00BD">
        <w:rPr>
          <w:rFonts w:ascii="Times New Roman" w:hAnsi="Times New Roman" w:cs="Times New Roman"/>
        </w:rPr>
        <w:t>Countries</w:t>
      </w:r>
      <w:r w:rsidRPr="009B6343">
        <w:rPr>
          <w:rFonts w:ascii="Times New Roman" w:hAnsi="Times New Roman" w:cs="Times New Roman"/>
        </w:rPr>
        <w:t xml:space="preserve"> have gradually considered commercialization results, such as patenting, as achievements that count </w:t>
      </w:r>
      <w:r w:rsidR="00A728FE">
        <w:rPr>
          <w:rFonts w:ascii="Times New Roman" w:hAnsi="Times New Roman" w:cs="Times New Roman"/>
        </w:rPr>
        <w:t>toward</w:t>
      </w:r>
      <w:r w:rsidR="00A728FE" w:rsidRPr="009B6343">
        <w:rPr>
          <w:rFonts w:ascii="Times New Roman" w:hAnsi="Times New Roman" w:cs="Times New Roman"/>
        </w:rPr>
        <w:t xml:space="preserve"> </w:t>
      </w:r>
      <w:r w:rsidRPr="009B6343">
        <w:rPr>
          <w:rFonts w:ascii="Times New Roman" w:hAnsi="Times New Roman" w:cs="Times New Roman"/>
        </w:rPr>
        <w:t xml:space="preserve">academic </w:t>
      </w:r>
      <w:r w:rsidR="00A728FE">
        <w:rPr>
          <w:rFonts w:ascii="Times New Roman" w:hAnsi="Times New Roman" w:cs="Times New Roman"/>
        </w:rPr>
        <w:t>advancement</w:t>
      </w:r>
      <w:r w:rsidR="001A157D">
        <w:rPr>
          <w:rFonts w:ascii="Times New Roman" w:hAnsi="Times New Roman" w:cs="Times New Roman"/>
        </w:rPr>
        <w:t xml:space="preserve">.  </w:t>
      </w:r>
      <w:r w:rsidR="00A728FE">
        <w:rPr>
          <w:rFonts w:ascii="Times New Roman" w:hAnsi="Times New Roman" w:cs="Times New Roman"/>
        </w:rPr>
        <w:t>Fo</w:t>
      </w:r>
      <w:r w:rsidRPr="009B6343">
        <w:rPr>
          <w:rFonts w:ascii="Times New Roman" w:hAnsi="Times New Roman" w:cs="Times New Roman"/>
        </w:rPr>
        <w:t xml:space="preserve">r example, establishing </w:t>
      </w:r>
      <w:r w:rsidR="001428F0">
        <w:rPr>
          <w:rFonts w:ascii="Times New Roman" w:hAnsi="Times New Roman" w:cs="Times New Roman"/>
        </w:rPr>
        <w:t>equivalency</w:t>
      </w:r>
      <w:r w:rsidR="001428F0" w:rsidRPr="009B6343">
        <w:rPr>
          <w:rFonts w:ascii="Times New Roman" w:hAnsi="Times New Roman" w:cs="Times New Roman"/>
        </w:rPr>
        <w:t xml:space="preserve"> </w:t>
      </w:r>
      <w:r w:rsidRPr="009B6343">
        <w:rPr>
          <w:rFonts w:ascii="Times New Roman" w:hAnsi="Times New Roman" w:cs="Times New Roman"/>
        </w:rPr>
        <w:t>for career development between patenting and scientific publication</w:t>
      </w:r>
      <w:r w:rsidR="001428F0">
        <w:rPr>
          <w:rFonts w:ascii="Times New Roman" w:hAnsi="Times New Roman" w:cs="Times New Roman"/>
        </w:rPr>
        <w:t>s</w:t>
      </w:r>
      <w:r w:rsidR="001A157D">
        <w:rPr>
          <w:rFonts w:ascii="Times New Roman" w:hAnsi="Times New Roman" w:cs="Times New Roman"/>
        </w:rPr>
        <w:t xml:space="preserve">.  </w:t>
      </w:r>
      <w:r w:rsidRPr="009B6343">
        <w:rPr>
          <w:rFonts w:ascii="Times New Roman" w:hAnsi="Times New Roman" w:cs="Times New Roman"/>
        </w:rPr>
        <w:t xml:space="preserve">Another increasingly used </w:t>
      </w:r>
      <w:r w:rsidR="001428F0" w:rsidRPr="009B6343">
        <w:rPr>
          <w:rFonts w:ascii="Times New Roman" w:hAnsi="Times New Roman" w:cs="Times New Roman"/>
        </w:rPr>
        <w:t xml:space="preserve">practice </w:t>
      </w:r>
      <w:r w:rsidRPr="009B6343">
        <w:rPr>
          <w:rFonts w:ascii="Times New Roman" w:hAnsi="Times New Roman" w:cs="Times New Roman"/>
        </w:rPr>
        <w:t>is the extension of sabbatical years for academic entrepreneurship: university regulations often provide for a defined period during which researchers may be fully dedicated to the commercialization of their research</w:t>
      </w:r>
      <w:r w:rsidR="001A157D">
        <w:rPr>
          <w:rFonts w:ascii="Times New Roman" w:hAnsi="Times New Roman" w:cs="Times New Roman"/>
        </w:rPr>
        <w:t xml:space="preserve">.  </w:t>
      </w:r>
      <w:r w:rsidRPr="009B6343">
        <w:rPr>
          <w:rFonts w:ascii="Times New Roman" w:hAnsi="Times New Roman" w:cs="Times New Roman"/>
        </w:rPr>
        <w:t>At a more macro level, countries have also tried to establish and simplify the rules for collaboration between public research organizations and the business sector</w:t>
      </w:r>
      <w:r w:rsidR="001A157D">
        <w:rPr>
          <w:rFonts w:ascii="Times New Roman" w:hAnsi="Times New Roman" w:cs="Times New Roman"/>
        </w:rPr>
        <w:t xml:space="preserve">.  </w:t>
      </w:r>
      <w:r w:rsidRPr="009B6343">
        <w:rPr>
          <w:rFonts w:ascii="Times New Roman" w:hAnsi="Times New Roman" w:cs="Times New Roman"/>
        </w:rPr>
        <w:t xml:space="preserve">In Chile, </w:t>
      </w:r>
      <w:r w:rsidR="001428F0">
        <w:rPr>
          <w:rFonts w:ascii="Times New Roman" w:hAnsi="Times New Roman" w:cs="Times New Roman"/>
        </w:rPr>
        <w:t xml:space="preserve">for example, </w:t>
      </w:r>
      <w:r w:rsidRPr="009B6343">
        <w:rPr>
          <w:rFonts w:ascii="Times New Roman" w:hAnsi="Times New Roman" w:cs="Times New Roman"/>
        </w:rPr>
        <w:t xml:space="preserve">pre-announced </w:t>
      </w:r>
      <w:r w:rsidR="001428F0">
        <w:rPr>
          <w:rFonts w:ascii="Times New Roman" w:hAnsi="Times New Roman" w:cs="Times New Roman"/>
        </w:rPr>
        <w:t>decline in</w:t>
      </w:r>
      <w:r w:rsidRPr="009B6343">
        <w:rPr>
          <w:rFonts w:ascii="Times New Roman" w:hAnsi="Times New Roman" w:cs="Times New Roman"/>
        </w:rPr>
        <w:t xml:space="preserve"> budgetary support incentivized public research centers to look for </w:t>
      </w:r>
      <w:r w:rsidR="001428F0">
        <w:rPr>
          <w:rFonts w:ascii="Times New Roman" w:hAnsi="Times New Roman" w:cs="Times New Roman"/>
        </w:rPr>
        <w:t xml:space="preserve">collaborators in the </w:t>
      </w:r>
      <w:r w:rsidRPr="009B6343">
        <w:rPr>
          <w:rFonts w:ascii="Times New Roman" w:hAnsi="Times New Roman" w:cs="Times New Roman"/>
        </w:rPr>
        <w:t>private sector</w:t>
      </w:r>
      <w:r w:rsidR="001A157D">
        <w:rPr>
          <w:rFonts w:ascii="Times New Roman" w:hAnsi="Times New Roman" w:cs="Times New Roman"/>
        </w:rPr>
        <w:t xml:space="preserve">.  </w:t>
      </w:r>
      <w:r w:rsidRPr="009B6343">
        <w:rPr>
          <w:rFonts w:ascii="Times New Roman" w:hAnsi="Times New Roman" w:cs="Times New Roman"/>
        </w:rPr>
        <w:t>International experience shows that additional funding is the primary motivation for researchers to engage in collaboration w</w:t>
      </w:r>
      <w:r w:rsidR="00793477" w:rsidRPr="009B6343">
        <w:rPr>
          <w:rFonts w:ascii="Times New Roman" w:hAnsi="Times New Roman" w:cs="Times New Roman"/>
        </w:rPr>
        <w:t xml:space="preserve">ith the </w:t>
      </w:r>
      <w:r w:rsidR="001428F0">
        <w:rPr>
          <w:rFonts w:ascii="Times New Roman" w:hAnsi="Times New Roman" w:cs="Times New Roman"/>
        </w:rPr>
        <w:t xml:space="preserve">business </w:t>
      </w:r>
      <w:r w:rsidR="00793477" w:rsidRPr="009B6343">
        <w:rPr>
          <w:rFonts w:ascii="Times New Roman" w:hAnsi="Times New Roman" w:cs="Times New Roman"/>
        </w:rPr>
        <w:t>sector.</w:t>
      </w:r>
    </w:p>
    <w:p w:rsidR="00D513C3" w:rsidRPr="009B6343" w:rsidRDefault="00D513C3" w:rsidP="001F7DD0">
      <w:pPr>
        <w:numPr>
          <w:ilvl w:val="0"/>
          <w:numId w:val="2"/>
        </w:numPr>
        <w:ind w:left="0" w:firstLine="0"/>
        <w:jc w:val="both"/>
        <w:rPr>
          <w:rFonts w:ascii="Times New Roman" w:hAnsi="Times New Roman" w:cs="Times New Roman"/>
        </w:rPr>
      </w:pPr>
      <w:r w:rsidRPr="009B6343">
        <w:rPr>
          <w:rFonts w:ascii="Times New Roman" w:hAnsi="Times New Roman" w:cs="Times New Roman"/>
          <w:b/>
        </w:rPr>
        <w:t>Once the incentives are right, technology transfer offices</w:t>
      </w:r>
      <w:r w:rsidRPr="009B6343">
        <w:rPr>
          <w:rFonts w:ascii="Times New Roman" w:hAnsi="Times New Roman" w:cs="Times New Roman"/>
        </w:rPr>
        <w:t xml:space="preserve"> </w:t>
      </w:r>
      <w:r w:rsidR="00E91F47" w:rsidRPr="00E52059">
        <w:rPr>
          <w:rFonts w:ascii="Times New Roman" w:hAnsi="Times New Roman" w:cs="Times New Roman"/>
          <w:b/>
        </w:rPr>
        <w:t>(TTOs)</w:t>
      </w:r>
      <w:r w:rsidRPr="009B6343">
        <w:rPr>
          <w:rFonts w:ascii="Times New Roman" w:hAnsi="Times New Roman" w:cs="Times New Roman"/>
        </w:rPr>
        <w:t xml:space="preserve"> </w:t>
      </w:r>
      <w:r w:rsidRPr="009B6343">
        <w:rPr>
          <w:rFonts w:ascii="Times New Roman" w:hAnsi="Times New Roman" w:cs="Times New Roman"/>
          <w:b/>
        </w:rPr>
        <w:t>may play an important role in accelerating the commercialization of public research</w:t>
      </w:r>
      <w:r w:rsidR="001A157D">
        <w:rPr>
          <w:rFonts w:ascii="Times New Roman" w:hAnsi="Times New Roman" w:cs="Times New Roman"/>
          <w:b/>
        </w:rPr>
        <w:t xml:space="preserve">.  </w:t>
      </w:r>
      <w:r w:rsidRPr="009B6343">
        <w:rPr>
          <w:rFonts w:ascii="Times New Roman" w:hAnsi="Times New Roman" w:cs="Times New Roman"/>
        </w:rPr>
        <w:t>T</w:t>
      </w:r>
      <w:r w:rsidR="001428F0">
        <w:rPr>
          <w:rFonts w:ascii="Times New Roman" w:hAnsi="Times New Roman" w:cs="Times New Roman"/>
        </w:rPr>
        <w:t>he role of T</w:t>
      </w:r>
      <w:r w:rsidRPr="009B6343">
        <w:rPr>
          <w:rFonts w:ascii="Times New Roman" w:hAnsi="Times New Roman" w:cs="Times New Roman"/>
        </w:rPr>
        <w:t>TOs is essentially to match the “supply” of potentially commercial ideas with business sector “demand” or needs</w:t>
      </w:r>
      <w:r w:rsidR="001A157D">
        <w:rPr>
          <w:rFonts w:ascii="Times New Roman" w:hAnsi="Times New Roman" w:cs="Times New Roman"/>
        </w:rPr>
        <w:t xml:space="preserve">.  </w:t>
      </w:r>
      <w:r w:rsidRPr="009B6343">
        <w:rPr>
          <w:rFonts w:ascii="Times New Roman" w:hAnsi="Times New Roman" w:cs="Times New Roman"/>
        </w:rPr>
        <w:t>TTOs are responsible for managing the intellectual property (IP) that emerges from public research</w:t>
      </w:r>
      <w:r w:rsidR="00AE3B84">
        <w:rPr>
          <w:rFonts w:ascii="Times New Roman" w:hAnsi="Times New Roman" w:cs="Times New Roman"/>
        </w:rPr>
        <w:t xml:space="preserve">—evaluating </w:t>
      </w:r>
      <w:r w:rsidRPr="009B6343">
        <w:rPr>
          <w:rFonts w:ascii="Times New Roman" w:hAnsi="Times New Roman" w:cs="Times New Roman"/>
        </w:rPr>
        <w:t>its commercial potential, identifying potential users in the business community</w:t>
      </w:r>
      <w:r w:rsidR="00AE3B84">
        <w:rPr>
          <w:rFonts w:ascii="Times New Roman" w:hAnsi="Times New Roman" w:cs="Times New Roman"/>
        </w:rPr>
        <w:t>,</w:t>
      </w:r>
      <w:r w:rsidRPr="009B6343">
        <w:rPr>
          <w:rFonts w:ascii="Times New Roman" w:hAnsi="Times New Roman" w:cs="Times New Roman"/>
        </w:rPr>
        <w:t xml:space="preserve"> and </w:t>
      </w:r>
      <w:r w:rsidR="00AE3B84">
        <w:rPr>
          <w:rFonts w:ascii="Times New Roman" w:hAnsi="Times New Roman" w:cs="Times New Roman"/>
        </w:rPr>
        <w:t>determining</w:t>
      </w:r>
      <w:r w:rsidR="00AE3B84" w:rsidRPr="009B6343">
        <w:rPr>
          <w:rFonts w:ascii="Times New Roman" w:hAnsi="Times New Roman" w:cs="Times New Roman"/>
        </w:rPr>
        <w:t xml:space="preserve"> </w:t>
      </w:r>
      <w:r w:rsidRPr="009B6343">
        <w:rPr>
          <w:rFonts w:ascii="Times New Roman" w:hAnsi="Times New Roman" w:cs="Times New Roman"/>
        </w:rPr>
        <w:t xml:space="preserve">the best </w:t>
      </w:r>
      <w:r w:rsidR="00AE3B84">
        <w:rPr>
          <w:rFonts w:ascii="Times New Roman" w:hAnsi="Times New Roman" w:cs="Times New Roman"/>
        </w:rPr>
        <w:t>way to commercialize</w:t>
      </w:r>
      <w:r w:rsidR="00100CD1" w:rsidRPr="009B6343">
        <w:rPr>
          <w:rFonts w:ascii="Times New Roman" w:hAnsi="Times New Roman" w:cs="Times New Roman"/>
        </w:rPr>
        <w:t xml:space="preserve"> </w:t>
      </w:r>
      <w:r w:rsidRPr="009B6343">
        <w:rPr>
          <w:rFonts w:ascii="Times New Roman" w:hAnsi="Times New Roman" w:cs="Times New Roman"/>
        </w:rPr>
        <w:t>the research (spinoff, licensing</w:t>
      </w:r>
      <w:r w:rsidR="00AE3B84">
        <w:rPr>
          <w:rFonts w:ascii="Times New Roman" w:hAnsi="Times New Roman" w:cs="Times New Roman"/>
        </w:rPr>
        <w:t>,</w:t>
      </w:r>
      <w:r w:rsidRPr="009B6343">
        <w:rPr>
          <w:rFonts w:ascii="Times New Roman" w:hAnsi="Times New Roman" w:cs="Times New Roman"/>
        </w:rPr>
        <w:t xml:space="preserve"> etc)</w:t>
      </w:r>
      <w:r w:rsidR="001A157D">
        <w:rPr>
          <w:rFonts w:ascii="Times New Roman" w:hAnsi="Times New Roman" w:cs="Times New Roman"/>
        </w:rPr>
        <w:t xml:space="preserve">.  </w:t>
      </w:r>
      <w:r w:rsidRPr="009B6343">
        <w:rPr>
          <w:rFonts w:ascii="Times New Roman" w:hAnsi="Times New Roman" w:cs="Times New Roman"/>
        </w:rPr>
        <w:t>Several factors influence the success of TTOs, including finding a manager with the appropriate scientific and business skills</w:t>
      </w:r>
      <w:r w:rsidR="00AE3B84">
        <w:rPr>
          <w:rFonts w:ascii="Times New Roman" w:hAnsi="Times New Roman" w:cs="Times New Roman"/>
        </w:rPr>
        <w:t>,</w:t>
      </w:r>
      <w:r w:rsidRPr="009B6343">
        <w:rPr>
          <w:rFonts w:ascii="Times New Roman" w:hAnsi="Times New Roman" w:cs="Times New Roman"/>
        </w:rPr>
        <w:t xml:space="preserve"> designing a remuneration package that reward</w:t>
      </w:r>
      <w:r w:rsidR="00100CD1" w:rsidRPr="009B6343">
        <w:rPr>
          <w:rFonts w:ascii="Times New Roman" w:hAnsi="Times New Roman" w:cs="Times New Roman"/>
        </w:rPr>
        <w:t>s</w:t>
      </w:r>
      <w:r w:rsidRPr="009B6343">
        <w:rPr>
          <w:rFonts w:ascii="Times New Roman" w:hAnsi="Times New Roman" w:cs="Times New Roman"/>
        </w:rPr>
        <w:t xml:space="preserve"> results</w:t>
      </w:r>
      <w:r w:rsidR="00AE3B84">
        <w:rPr>
          <w:rFonts w:ascii="Times New Roman" w:hAnsi="Times New Roman" w:cs="Times New Roman"/>
        </w:rPr>
        <w:t>,</w:t>
      </w:r>
      <w:r w:rsidRPr="009B6343">
        <w:rPr>
          <w:rFonts w:ascii="Times New Roman" w:hAnsi="Times New Roman" w:cs="Times New Roman"/>
        </w:rPr>
        <w:t xml:space="preserve"> implementing an effective informatics system that allows effective monitoring</w:t>
      </w:r>
      <w:r w:rsidR="00AE3B84">
        <w:rPr>
          <w:rFonts w:ascii="Times New Roman" w:hAnsi="Times New Roman" w:cs="Times New Roman"/>
        </w:rPr>
        <w:t>,</w:t>
      </w:r>
      <w:r w:rsidRPr="009B6343">
        <w:rPr>
          <w:rFonts w:ascii="Times New Roman" w:hAnsi="Times New Roman" w:cs="Times New Roman"/>
        </w:rPr>
        <w:t xml:space="preserve"> </w:t>
      </w:r>
      <w:r w:rsidR="00AE3B84">
        <w:rPr>
          <w:rFonts w:ascii="Times New Roman" w:hAnsi="Times New Roman" w:cs="Times New Roman"/>
        </w:rPr>
        <w:t>and others</w:t>
      </w:r>
      <w:r w:rsidR="001A157D">
        <w:rPr>
          <w:rFonts w:ascii="Times New Roman" w:hAnsi="Times New Roman" w:cs="Times New Roman"/>
        </w:rPr>
        <w:t xml:space="preserve">.  </w:t>
      </w:r>
      <w:r w:rsidRPr="009B6343">
        <w:rPr>
          <w:rFonts w:ascii="Times New Roman" w:hAnsi="Times New Roman" w:cs="Times New Roman"/>
        </w:rPr>
        <w:t>While providing a public good</w:t>
      </w:r>
      <w:r w:rsidR="00631D7C">
        <w:rPr>
          <w:rFonts w:ascii="Times New Roman" w:hAnsi="Times New Roman" w:cs="Times New Roman"/>
        </w:rPr>
        <w:t xml:space="preserve"> </w:t>
      </w:r>
      <w:r w:rsidR="00AE3B84">
        <w:rPr>
          <w:rFonts w:ascii="Times New Roman" w:hAnsi="Times New Roman" w:cs="Times New Roman"/>
        </w:rPr>
        <w:t xml:space="preserve">—the </w:t>
      </w:r>
      <w:r w:rsidRPr="009B6343">
        <w:rPr>
          <w:rFonts w:ascii="Times New Roman" w:hAnsi="Times New Roman" w:cs="Times New Roman"/>
        </w:rPr>
        <w:t>commercialization effort</w:t>
      </w:r>
      <w:r w:rsidR="00AE3B84">
        <w:rPr>
          <w:rFonts w:ascii="Times New Roman" w:hAnsi="Times New Roman" w:cs="Times New Roman"/>
        </w:rPr>
        <w:t>—</w:t>
      </w:r>
      <w:r w:rsidR="00631D7C">
        <w:rPr>
          <w:rFonts w:ascii="Times New Roman" w:hAnsi="Times New Roman" w:cs="Times New Roman"/>
        </w:rPr>
        <w:t xml:space="preserve"> </w:t>
      </w:r>
      <w:r w:rsidR="00AE3B84">
        <w:rPr>
          <w:rFonts w:ascii="Times New Roman" w:hAnsi="Times New Roman" w:cs="Times New Roman"/>
        </w:rPr>
        <w:t xml:space="preserve">TTOs </w:t>
      </w:r>
      <w:r w:rsidRPr="009B6343">
        <w:rPr>
          <w:rFonts w:ascii="Times New Roman" w:hAnsi="Times New Roman" w:cs="Times New Roman"/>
        </w:rPr>
        <w:t>commonly require public financing for a period of 5 to 10 years</w:t>
      </w:r>
      <w:r w:rsidR="00AE3B84">
        <w:rPr>
          <w:rFonts w:ascii="Times New Roman" w:hAnsi="Times New Roman" w:cs="Times New Roman"/>
        </w:rPr>
        <w:t>,</w:t>
      </w:r>
      <w:r w:rsidRPr="009B6343">
        <w:rPr>
          <w:rFonts w:ascii="Times New Roman" w:hAnsi="Times New Roman" w:cs="Times New Roman"/>
        </w:rPr>
        <w:t xml:space="preserve"> before which sustainability is not expected to be achieved</w:t>
      </w:r>
      <w:r w:rsidR="001A157D">
        <w:rPr>
          <w:rFonts w:ascii="Times New Roman" w:hAnsi="Times New Roman" w:cs="Times New Roman"/>
        </w:rPr>
        <w:t xml:space="preserve">.  </w:t>
      </w:r>
      <w:r w:rsidRPr="009B6343">
        <w:rPr>
          <w:rFonts w:ascii="Times New Roman" w:hAnsi="Times New Roman" w:cs="Times New Roman"/>
        </w:rPr>
        <w:t xml:space="preserve">Adequate management of </w:t>
      </w:r>
      <w:r w:rsidR="007764E2">
        <w:rPr>
          <w:rFonts w:ascii="Times New Roman" w:hAnsi="Times New Roman" w:cs="Times New Roman"/>
        </w:rPr>
        <w:t>IP</w:t>
      </w:r>
      <w:r w:rsidR="007764E2" w:rsidRPr="009B6343">
        <w:rPr>
          <w:rFonts w:ascii="Times New Roman" w:hAnsi="Times New Roman" w:cs="Times New Roman"/>
        </w:rPr>
        <w:t xml:space="preserve"> </w:t>
      </w:r>
      <w:r w:rsidRPr="009B6343">
        <w:rPr>
          <w:rFonts w:ascii="Times New Roman" w:hAnsi="Times New Roman" w:cs="Times New Roman"/>
        </w:rPr>
        <w:t>also require</w:t>
      </w:r>
      <w:r w:rsidR="007764E2">
        <w:rPr>
          <w:rFonts w:ascii="Times New Roman" w:hAnsi="Times New Roman" w:cs="Times New Roman"/>
        </w:rPr>
        <w:t>s</w:t>
      </w:r>
      <w:r w:rsidRPr="009B6343">
        <w:rPr>
          <w:rFonts w:ascii="Times New Roman" w:hAnsi="Times New Roman" w:cs="Times New Roman"/>
        </w:rPr>
        <w:t xml:space="preserve"> public research organizations </w:t>
      </w:r>
      <w:r w:rsidR="007764E2">
        <w:rPr>
          <w:rFonts w:ascii="Times New Roman" w:hAnsi="Times New Roman" w:cs="Times New Roman"/>
        </w:rPr>
        <w:t xml:space="preserve">to </w:t>
      </w:r>
      <w:r w:rsidRPr="009B6343">
        <w:rPr>
          <w:rFonts w:ascii="Times New Roman" w:hAnsi="Times New Roman" w:cs="Times New Roman"/>
        </w:rPr>
        <w:t>have sufficient autonomy to own, manage</w:t>
      </w:r>
      <w:r w:rsidR="007764E2">
        <w:rPr>
          <w:rFonts w:ascii="Times New Roman" w:hAnsi="Times New Roman" w:cs="Times New Roman"/>
        </w:rPr>
        <w:t>,</w:t>
      </w:r>
      <w:r w:rsidRPr="009B6343">
        <w:rPr>
          <w:rFonts w:ascii="Times New Roman" w:hAnsi="Times New Roman" w:cs="Times New Roman"/>
        </w:rPr>
        <w:t xml:space="preserve"> and sell financial assets (patents, spinoffs, </w:t>
      </w:r>
      <w:r w:rsidR="007764E2">
        <w:rPr>
          <w:rFonts w:ascii="Times New Roman" w:hAnsi="Times New Roman" w:cs="Times New Roman"/>
        </w:rPr>
        <w:t>and others</w:t>
      </w:r>
      <w:r w:rsidRPr="009B6343">
        <w:rPr>
          <w:rFonts w:ascii="Times New Roman" w:hAnsi="Times New Roman" w:cs="Times New Roman"/>
        </w:rPr>
        <w:t>)</w:t>
      </w:r>
      <w:r w:rsidR="001A157D">
        <w:rPr>
          <w:rFonts w:ascii="Times New Roman" w:hAnsi="Times New Roman" w:cs="Times New Roman"/>
        </w:rPr>
        <w:t xml:space="preserve">.  </w:t>
      </w:r>
      <w:r w:rsidR="007764E2">
        <w:rPr>
          <w:rFonts w:ascii="Times New Roman" w:hAnsi="Times New Roman" w:cs="Times New Roman"/>
        </w:rPr>
        <w:t>Few public sector organizations have such autonomy</w:t>
      </w:r>
      <w:r w:rsidR="001A157D">
        <w:rPr>
          <w:rFonts w:ascii="Times New Roman" w:hAnsi="Times New Roman" w:cs="Times New Roman"/>
        </w:rPr>
        <w:t xml:space="preserve">.  </w:t>
      </w:r>
    </w:p>
    <w:p w:rsidR="00D513C3" w:rsidRPr="009B6343" w:rsidRDefault="00D513C3" w:rsidP="001F7DD0">
      <w:pPr>
        <w:numPr>
          <w:ilvl w:val="0"/>
          <w:numId w:val="2"/>
        </w:numPr>
        <w:spacing w:after="0"/>
        <w:ind w:left="0" w:firstLine="0"/>
        <w:jc w:val="both"/>
        <w:rPr>
          <w:rFonts w:ascii="Times New Roman" w:hAnsi="Times New Roman" w:cs="Times New Roman"/>
        </w:rPr>
      </w:pPr>
      <w:r w:rsidRPr="009B6343">
        <w:rPr>
          <w:rFonts w:ascii="Times New Roman" w:hAnsi="Times New Roman" w:cs="Times New Roman"/>
          <w:b/>
        </w:rPr>
        <w:t>The availability of science</w:t>
      </w:r>
      <w:r w:rsidR="007764E2">
        <w:rPr>
          <w:rFonts w:ascii="Times New Roman" w:hAnsi="Times New Roman" w:cs="Times New Roman"/>
          <w:b/>
        </w:rPr>
        <w:t xml:space="preserve"> </w:t>
      </w:r>
      <w:r w:rsidRPr="009B6343">
        <w:rPr>
          <w:rFonts w:ascii="Times New Roman" w:hAnsi="Times New Roman" w:cs="Times New Roman"/>
          <w:b/>
        </w:rPr>
        <w:t xml:space="preserve">parks is often considered another </w:t>
      </w:r>
      <w:r w:rsidR="0071085D">
        <w:rPr>
          <w:rFonts w:ascii="Times New Roman" w:hAnsi="Times New Roman" w:cs="Times New Roman"/>
          <w:b/>
        </w:rPr>
        <w:t xml:space="preserve">important </w:t>
      </w:r>
      <w:r w:rsidRPr="009B6343">
        <w:rPr>
          <w:rFonts w:ascii="Times New Roman" w:hAnsi="Times New Roman" w:cs="Times New Roman"/>
          <w:b/>
        </w:rPr>
        <w:t xml:space="preserve">factor </w:t>
      </w:r>
      <w:r w:rsidR="0071085D">
        <w:rPr>
          <w:rFonts w:ascii="Times New Roman" w:hAnsi="Times New Roman" w:cs="Times New Roman"/>
          <w:b/>
        </w:rPr>
        <w:t>that facilitates</w:t>
      </w:r>
      <w:r w:rsidR="0071085D" w:rsidRPr="009B6343">
        <w:rPr>
          <w:rFonts w:ascii="Times New Roman" w:hAnsi="Times New Roman" w:cs="Times New Roman"/>
          <w:b/>
        </w:rPr>
        <w:t xml:space="preserve"> </w:t>
      </w:r>
      <w:r w:rsidRPr="009B6343">
        <w:rPr>
          <w:rFonts w:ascii="Times New Roman" w:hAnsi="Times New Roman" w:cs="Times New Roman"/>
          <w:b/>
        </w:rPr>
        <w:t>cooperation between the public and private sectors</w:t>
      </w:r>
      <w:r w:rsidR="001A157D">
        <w:rPr>
          <w:rFonts w:ascii="Times New Roman" w:hAnsi="Times New Roman" w:cs="Times New Roman"/>
          <w:b/>
        </w:rPr>
        <w:t xml:space="preserve">.  </w:t>
      </w:r>
      <w:r w:rsidRPr="009B6343">
        <w:rPr>
          <w:rFonts w:ascii="Times New Roman" w:hAnsi="Times New Roman" w:cs="Times New Roman"/>
        </w:rPr>
        <w:t xml:space="preserve">The importance of physical infrastructure for </w:t>
      </w:r>
      <w:r w:rsidR="0077746B">
        <w:rPr>
          <w:rFonts w:ascii="Times New Roman" w:hAnsi="Times New Roman" w:cs="Times New Roman"/>
        </w:rPr>
        <w:t>creating</w:t>
      </w:r>
      <w:r w:rsidRPr="009B6343">
        <w:rPr>
          <w:rFonts w:ascii="Times New Roman" w:hAnsi="Times New Roman" w:cs="Times New Roman"/>
        </w:rPr>
        <w:t xml:space="preserve"> spinoff companies has often been overemphasized</w:t>
      </w:r>
      <w:r w:rsidR="00100CD1" w:rsidRPr="009B6343">
        <w:rPr>
          <w:rFonts w:ascii="Times New Roman" w:hAnsi="Times New Roman" w:cs="Times New Roman"/>
        </w:rPr>
        <w:t>,</w:t>
      </w:r>
      <w:r w:rsidRPr="009B6343">
        <w:rPr>
          <w:rFonts w:ascii="Times New Roman" w:hAnsi="Times New Roman" w:cs="Times New Roman"/>
        </w:rPr>
        <w:t xml:space="preserve"> as compared to </w:t>
      </w:r>
      <w:r w:rsidR="0077746B">
        <w:rPr>
          <w:rFonts w:ascii="Times New Roman" w:hAnsi="Times New Roman" w:cs="Times New Roman"/>
        </w:rPr>
        <w:t xml:space="preserve">the importance of </w:t>
      </w:r>
      <w:r w:rsidRPr="009B6343">
        <w:rPr>
          <w:rFonts w:ascii="Times New Roman" w:hAnsi="Times New Roman" w:cs="Times New Roman"/>
        </w:rPr>
        <w:t>IP management and incubation services for the success of academic entrepreneurship and research commercialization</w:t>
      </w:r>
      <w:r w:rsidR="001A157D">
        <w:rPr>
          <w:rFonts w:ascii="Times New Roman" w:hAnsi="Times New Roman" w:cs="Times New Roman"/>
        </w:rPr>
        <w:t xml:space="preserve">.  </w:t>
      </w:r>
      <w:r w:rsidRPr="009B6343">
        <w:rPr>
          <w:rFonts w:ascii="Times New Roman" w:hAnsi="Times New Roman" w:cs="Times New Roman"/>
        </w:rPr>
        <w:t xml:space="preserve">In Turkey, for example, a survey </w:t>
      </w:r>
      <w:r w:rsidR="0077746B">
        <w:rPr>
          <w:rFonts w:ascii="Times New Roman" w:hAnsi="Times New Roman" w:cs="Times New Roman"/>
        </w:rPr>
        <w:t>on</w:t>
      </w:r>
      <w:r w:rsidR="0077746B" w:rsidRPr="009B6343">
        <w:rPr>
          <w:rFonts w:ascii="Times New Roman" w:hAnsi="Times New Roman" w:cs="Times New Roman"/>
        </w:rPr>
        <w:t xml:space="preserve"> </w:t>
      </w:r>
      <w:r w:rsidRPr="009B6343">
        <w:rPr>
          <w:rFonts w:ascii="Times New Roman" w:hAnsi="Times New Roman" w:cs="Times New Roman"/>
        </w:rPr>
        <w:t xml:space="preserve">the impact of technology development zones </w:t>
      </w:r>
      <w:r w:rsidR="00811ADD">
        <w:rPr>
          <w:rFonts w:ascii="Times New Roman" w:hAnsi="Times New Roman" w:cs="Times New Roman"/>
        </w:rPr>
        <w:t xml:space="preserve">(TDZ) </w:t>
      </w:r>
      <w:r w:rsidR="0077746B">
        <w:rPr>
          <w:rFonts w:ascii="Times New Roman" w:hAnsi="Times New Roman" w:cs="Times New Roman"/>
        </w:rPr>
        <w:t>conducted</w:t>
      </w:r>
      <w:r w:rsidR="0077746B" w:rsidRPr="009B6343">
        <w:rPr>
          <w:rFonts w:ascii="Times New Roman" w:hAnsi="Times New Roman" w:cs="Times New Roman"/>
        </w:rPr>
        <w:t xml:space="preserve"> </w:t>
      </w:r>
      <w:r w:rsidRPr="009B6343">
        <w:rPr>
          <w:rFonts w:ascii="Times New Roman" w:hAnsi="Times New Roman" w:cs="Times New Roman"/>
        </w:rPr>
        <w:t xml:space="preserve">by the </w:t>
      </w:r>
      <w:r w:rsidR="0077746B">
        <w:rPr>
          <w:rFonts w:ascii="Times New Roman" w:hAnsi="Times New Roman" w:cs="Times New Roman"/>
        </w:rPr>
        <w:t xml:space="preserve">World </w:t>
      </w:r>
      <w:r w:rsidRPr="009B6343">
        <w:rPr>
          <w:rFonts w:ascii="Times New Roman" w:hAnsi="Times New Roman" w:cs="Times New Roman"/>
        </w:rPr>
        <w:t>Bank in 2008 showed that a negligible share of the tenant firms collaborating with universities (4 percent) would not have done so if they had not been located in a TDZ</w:t>
      </w:r>
      <w:r w:rsidR="001A157D">
        <w:rPr>
          <w:rFonts w:ascii="Times New Roman" w:hAnsi="Times New Roman" w:cs="Times New Roman"/>
        </w:rPr>
        <w:t xml:space="preserve">.  </w:t>
      </w:r>
      <w:r w:rsidRPr="009B6343">
        <w:rPr>
          <w:rFonts w:ascii="Times New Roman" w:hAnsi="Times New Roman" w:cs="Times New Roman"/>
        </w:rPr>
        <w:t>In addition, one-</w:t>
      </w:r>
      <w:r w:rsidR="00811ADD">
        <w:rPr>
          <w:rFonts w:ascii="Times New Roman" w:hAnsi="Times New Roman" w:cs="Times New Roman"/>
        </w:rPr>
        <w:t>fourth</w:t>
      </w:r>
      <w:r w:rsidR="00811ADD" w:rsidRPr="009B6343">
        <w:rPr>
          <w:rFonts w:ascii="Times New Roman" w:hAnsi="Times New Roman" w:cs="Times New Roman"/>
        </w:rPr>
        <w:t xml:space="preserve"> </w:t>
      </w:r>
      <w:r w:rsidRPr="009B6343">
        <w:rPr>
          <w:rFonts w:ascii="Times New Roman" w:hAnsi="Times New Roman" w:cs="Times New Roman"/>
        </w:rPr>
        <w:t xml:space="preserve">of the tenant firms </w:t>
      </w:r>
      <w:r w:rsidR="00811ADD">
        <w:rPr>
          <w:rFonts w:ascii="Times New Roman" w:hAnsi="Times New Roman" w:cs="Times New Roman"/>
        </w:rPr>
        <w:t xml:space="preserve">found </w:t>
      </w:r>
      <w:r w:rsidRPr="009B6343">
        <w:rPr>
          <w:rFonts w:ascii="Times New Roman" w:hAnsi="Times New Roman" w:cs="Times New Roman"/>
        </w:rPr>
        <w:t>the incubation services provided to be unattractive or very unattractive</w:t>
      </w:r>
      <w:r w:rsidR="001A157D">
        <w:rPr>
          <w:rFonts w:ascii="Times New Roman" w:hAnsi="Times New Roman" w:cs="Times New Roman"/>
        </w:rPr>
        <w:t xml:space="preserve">.  </w:t>
      </w:r>
      <w:r w:rsidRPr="009B6343">
        <w:rPr>
          <w:rFonts w:ascii="Times New Roman" w:hAnsi="Times New Roman" w:cs="Times New Roman"/>
        </w:rPr>
        <w:t>Yet there were 7.3 zones in Turkey for every 10,000 researchers in 2007, compared to 1.2 in the U</w:t>
      </w:r>
      <w:r w:rsidR="00811ADD">
        <w:rPr>
          <w:rFonts w:ascii="Times New Roman" w:hAnsi="Times New Roman" w:cs="Times New Roman"/>
        </w:rPr>
        <w:t xml:space="preserve">nited </w:t>
      </w:r>
      <w:r w:rsidRPr="009B6343">
        <w:rPr>
          <w:rFonts w:ascii="Times New Roman" w:hAnsi="Times New Roman" w:cs="Times New Roman"/>
        </w:rPr>
        <w:t>S</w:t>
      </w:r>
      <w:r w:rsidR="00811ADD">
        <w:rPr>
          <w:rFonts w:ascii="Times New Roman" w:hAnsi="Times New Roman" w:cs="Times New Roman"/>
        </w:rPr>
        <w:t>tates</w:t>
      </w:r>
      <w:r w:rsidRPr="009B6343">
        <w:rPr>
          <w:rFonts w:ascii="Times New Roman" w:hAnsi="Times New Roman" w:cs="Times New Roman"/>
        </w:rPr>
        <w:t xml:space="preserve">, where the clustering of firms around universities is </w:t>
      </w:r>
      <w:r w:rsidR="0010523E">
        <w:rPr>
          <w:rFonts w:ascii="Times New Roman" w:hAnsi="Times New Roman" w:cs="Times New Roman"/>
        </w:rPr>
        <w:t>used</w:t>
      </w:r>
      <w:r w:rsidR="0010523E" w:rsidRPr="009B6343">
        <w:rPr>
          <w:rFonts w:ascii="Times New Roman" w:hAnsi="Times New Roman" w:cs="Times New Roman"/>
        </w:rPr>
        <w:t xml:space="preserve"> </w:t>
      </w:r>
      <w:r w:rsidRPr="009B6343">
        <w:rPr>
          <w:rFonts w:ascii="Times New Roman" w:hAnsi="Times New Roman" w:cs="Times New Roman"/>
        </w:rPr>
        <w:t xml:space="preserve">as a </w:t>
      </w:r>
      <w:r w:rsidR="0010523E">
        <w:rPr>
          <w:rFonts w:ascii="Times New Roman" w:hAnsi="Times New Roman" w:cs="Times New Roman"/>
        </w:rPr>
        <w:t>point of comparison</w:t>
      </w:r>
      <w:r w:rsidR="001A157D">
        <w:rPr>
          <w:rFonts w:ascii="Times New Roman" w:hAnsi="Times New Roman" w:cs="Times New Roman"/>
        </w:rPr>
        <w:t xml:space="preserve">.  </w:t>
      </w:r>
    </w:p>
    <w:p w:rsidR="00FA1CB7" w:rsidRDefault="00FA1CB7" w:rsidP="00FA1CB7">
      <w:pPr>
        <w:spacing w:before="240"/>
      </w:pPr>
      <w:bookmarkStart w:id="67" w:name="_Toc316980390"/>
      <w:r w:rsidRPr="00FA1CB7">
        <w:rPr>
          <w:b/>
          <w:i/>
          <w:color w:val="4F81BD" w:themeColor="accent1"/>
        </w:rPr>
        <w:lastRenderedPageBreak/>
        <w:t>Increasing Business R&amp;D and Innovative Startup Companies</w:t>
      </w:r>
      <w:bookmarkEnd w:id="67"/>
    </w:p>
    <w:tbl>
      <w:tblPr>
        <w:tblStyle w:val="TableGrid"/>
        <w:tblpPr w:leftFromText="180" w:rightFromText="180" w:vertAnchor="text" w:horzAnchor="margin" w:tblpXSpec="right" w:tblpY="15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8"/>
      </w:tblGrid>
      <w:tr w:rsidR="0083210D" w:rsidRPr="009B6343" w:rsidTr="0083210D">
        <w:trPr>
          <w:trHeight w:val="280"/>
        </w:trPr>
        <w:tc>
          <w:tcPr>
            <w:tcW w:w="4608" w:type="dxa"/>
          </w:tcPr>
          <w:p w:rsidR="0083210D" w:rsidRPr="006B2CF6" w:rsidRDefault="00DF68E0" w:rsidP="006B2CF6">
            <w:pPr>
              <w:pStyle w:val="Caption"/>
            </w:pPr>
            <w:bookmarkStart w:id="68" w:name="_Ref335655495"/>
            <w:bookmarkStart w:id="69" w:name="_Toc336359382"/>
            <w:r w:rsidRPr="006B2CF6">
              <w:t xml:space="preserve">Figure </w:t>
            </w:r>
            <w:r w:rsidR="003275AE" w:rsidRPr="006B2CF6">
              <w:fldChar w:fldCharType="begin"/>
            </w:r>
            <w:r w:rsidRPr="006B2CF6">
              <w:instrText xml:space="preserve"> SEQ Figure \* ARABIC </w:instrText>
            </w:r>
            <w:r w:rsidR="003275AE" w:rsidRPr="006B2CF6">
              <w:fldChar w:fldCharType="separate"/>
            </w:r>
            <w:r w:rsidR="00060EC9">
              <w:rPr>
                <w:noProof/>
              </w:rPr>
              <w:t>12</w:t>
            </w:r>
            <w:r w:rsidR="003275AE" w:rsidRPr="006B2CF6">
              <w:fldChar w:fldCharType="end"/>
            </w:r>
            <w:bookmarkEnd w:id="68"/>
            <w:r w:rsidRPr="006B2CF6">
              <w:t xml:space="preserve">: </w:t>
            </w:r>
            <w:r w:rsidR="0083210D" w:rsidRPr="006B2CF6">
              <w:t>Business R&amp;D and Patenting</w:t>
            </w:r>
            <w:bookmarkEnd w:id="69"/>
          </w:p>
        </w:tc>
      </w:tr>
      <w:tr w:rsidR="0083210D" w:rsidRPr="009B6343" w:rsidTr="0083210D">
        <w:trPr>
          <w:trHeight w:val="2960"/>
        </w:trPr>
        <w:tc>
          <w:tcPr>
            <w:tcW w:w="4608" w:type="dxa"/>
          </w:tcPr>
          <w:p w:rsidR="0083210D" w:rsidRPr="009B6343" w:rsidRDefault="0083210D" w:rsidP="0083210D">
            <w:pPr>
              <w:jc w:val="both"/>
              <w:rPr>
                <w:rFonts w:ascii="Times New Roman" w:eastAsia="Times New Roman" w:hAnsi="Times New Roman" w:cs="Times New Roman"/>
              </w:rPr>
            </w:pPr>
            <w:r w:rsidRPr="009B6343">
              <w:rPr>
                <w:rFonts w:ascii="Times New Roman" w:eastAsia="Times New Roman" w:hAnsi="Times New Roman" w:cs="Times New Roman"/>
                <w:noProof/>
              </w:rPr>
              <w:drawing>
                <wp:inline distT="0" distB="0" distL="0" distR="0">
                  <wp:extent cx="2849361" cy="2028306"/>
                  <wp:effectExtent l="0" t="0" r="8139"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83210D" w:rsidRPr="009B6343" w:rsidTr="0083210D">
        <w:trPr>
          <w:trHeight w:val="170"/>
        </w:trPr>
        <w:tc>
          <w:tcPr>
            <w:tcW w:w="4608" w:type="dxa"/>
          </w:tcPr>
          <w:p w:rsidR="00FA1CB7" w:rsidRPr="00FA1CB7" w:rsidRDefault="00FA1CB7" w:rsidP="00FA1CB7">
            <w:pPr>
              <w:ind w:firstLine="270"/>
              <w:rPr>
                <w:i/>
                <w:sz w:val="18"/>
                <w:szCs w:val="18"/>
              </w:rPr>
            </w:pPr>
            <w:r w:rsidRPr="00FA1CB7">
              <w:rPr>
                <w:i/>
                <w:sz w:val="18"/>
                <w:szCs w:val="18"/>
              </w:rPr>
              <w:t>Sources: OECD STI, WDI.</w:t>
            </w:r>
          </w:p>
        </w:tc>
      </w:tr>
    </w:tbl>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Promoting business R&amp;D and innovation should be one of the intermediate goals to increase the impact of R&amp;D on export competitiveness and economic growth</w:t>
      </w:r>
      <w:r w:rsidR="001A157D">
        <w:rPr>
          <w:rFonts w:ascii="Times New Roman" w:eastAsia="Times New Roman" w:hAnsi="Times New Roman" w:cs="Times New Roman"/>
        </w:rPr>
        <w:t xml:space="preserve">.  </w:t>
      </w:r>
      <w:fldSimple w:instr=" REF _Ref335655495 \h  \* MERGEFORMAT ">
        <w:r w:rsidR="00060EC9" w:rsidRPr="00060EC9">
          <w:rPr>
            <w:color w:val="000000" w:themeColor="text1"/>
          </w:rPr>
          <w:t xml:space="preserve">Figure </w:t>
        </w:r>
        <w:r w:rsidR="00060EC9" w:rsidRPr="00060EC9">
          <w:rPr>
            <w:noProof/>
            <w:color w:val="000000" w:themeColor="text1"/>
          </w:rPr>
          <w:t>12</w:t>
        </w:r>
      </w:fldSimple>
      <w:r w:rsidR="00A90FF2">
        <w:rPr>
          <w:rFonts w:ascii="Times New Roman" w:eastAsia="Times New Roman" w:hAnsi="Times New Roman" w:cs="Times New Roman"/>
        </w:rPr>
        <w:t xml:space="preserve"> </w:t>
      </w:r>
      <w:r w:rsidRPr="009B6343">
        <w:rPr>
          <w:rFonts w:ascii="Times New Roman" w:eastAsia="Times New Roman" w:hAnsi="Times New Roman" w:cs="Times New Roman"/>
        </w:rPr>
        <w:t xml:space="preserve">shows a positive relationship between </w:t>
      </w:r>
      <w:r w:rsidR="003B0C96">
        <w:rPr>
          <w:rFonts w:ascii="Times New Roman" w:eastAsia="Times New Roman" w:hAnsi="Times New Roman" w:cs="Times New Roman"/>
        </w:rPr>
        <w:t>i</w:t>
      </w:r>
      <w:r w:rsidRPr="009B6343">
        <w:rPr>
          <w:rFonts w:ascii="Times New Roman" w:eastAsia="Times New Roman" w:hAnsi="Times New Roman" w:cs="Times New Roman"/>
        </w:rPr>
        <w:t>ndustry-financed R&amp;D expenditures and patenting in the U</w:t>
      </w:r>
      <w:r w:rsidR="009747E2">
        <w:rPr>
          <w:rFonts w:ascii="Times New Roman" w:eastAsia="Times New Roman" w:hAnsi="Times New Roman" w:cs="Times New Roman"/>
        </w:rPr>
        <w:t xml:space="preserve">nited </w:t>
      </w:r>
      <w:r w:rsidRPr="009B6343">
        <w:rPr>
          <w:rFonts w:ascii="Times New Roman" w:eastAsia="Times New Roman" w:hAnsi="Times New Roman" w:cs="Times New Roman"/>
        </w:rPr>
        <w:t>S</w:t>
      </w:r>
      <w:r w:rsidR="009747E2">
        <w:rPr>
          <w:rFonts w:ascii="Times New Roman" w:eastAsia="Times New Roman" w:hAnsi="Times New Roman" w:cs="Times New Roman"/>
        </w:rPr>
        <w:t>tates</w:t>
      </w:r>
      <w:r w:rsidRPr="009B6343">
        <w:rPr>
          <w:rFonts w:ascii="Times New Roman" w:eastAsia="Times New Roman" w:hAnsi="Times New Roman" w:cs="Times New Roman"/>
        </w:rPr>
        <w:t xml:space="preserve">, </w:t>
      </w:r>
      <w:r w:rsidR="009747E2">
        <w:rPr>
          <w:rFonts w:ascii="Times New Roman" w:eastAsia="Times New Roman" w:hAnsi="Times New Roman" w:cs="Times New Roman"/>
        </w:rPr>
        <w:t xml:space="preserve">the </w:t>
      </w:r>
      <w:r w:rsidRPr="009B6343">
        <w:rPr>
          <w:rFonts w:ascii="Times New Roman" w:eastAsia="Times New Roman" w:hAnsi="Times New Roman" w:cs="Times New Roman"/>
        </w:rPr>
        <w:t>EU</w:t>
      </w:r>
      <w:r w:rsidR="009747E2">
        <w:rPr>
          <w:rFonts w:ascii="Times New Roman" w:eastAsia="Times New Roman" w:hAnsi="Times New Roman" w:cs="Times New Roman"/>
        </w:rPr>
        <w:t>,</w:t>
      </w:r>
      <w:r w:rsidRPr="009B6343">
        <w:rPr>
          <w:rFonts w:ascii="Times New Roman" w:eastAsia="Times New Roman" w:hAnsi="Times New Roman" w:cs="Times New Roman"/>
        </w:rPr>
        <w:t xml:space="preserve"> and Japan (the triadic </w:t>
      </w:r>
      <w:r w:rsidR="00DE5696">
        <w:rPr>
          <w:rFonts w:ascii="Times New Roman" w:eastAsia="Times New Roman" w:hAnsi="Times New Roman" w:cs="Times New Roman"/>
        </w:rPr>
        <w:t xml:space="preserve">patent </w:t>
      </w:r>
      <w:r w:rsidRPr="009B6343">
        <w:rPr>
          <w:rFonts w:ascii="Times New Roman" w:eastAsia="Times New Roman" w:hAnsi="Times New Roman" w:cs="Times New Roman"/>
        </w:rPr>
        <w:t>countries)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The same relationship is weaker when total R&amp;D is taken into account</w:t>
      </w:r>
      <w:r w:rsidR="00FE6613">
        <w:rPr>
          <w:rFonts w:ascii="Times New Roman" w:eastAsia="Times New Roman" w:hAnsi="Times New Roman" w:cs="Times New Roman"/>
        </w:rPr>
        <w:t>,</w:t>
      </w:r>
      <w:r w:rsidRPr="009B6343">
        <w:rPr>
          <w:rFonts w:ascii="Times New Roman" w:eastAsia="Times New Roman" w:hAnsi="Times New Roman" w:cs="Times New Roman"/>
        </w:rPr>
        <w:t xml:space="preserve"> and no clear pattern emerges when only public</w:t>
      </w:r>
      <w:r w:rsidR="00FE6613">
        <w:rPr>
          <w:rFonts w:ascii="Times New Roman" w:eastAsia="Times New Roman" w:hAnsi="Times New Roman" w:cs="Times New Roman"/>
        </w:rPr>
        <w:t xml:space="preserve">ly </w:t>
      </w:r>
      <w:r w:rsidRPr="009B6343">
        <w:rPr>
          <w:rFonts w:ascii="Times New Roman" w:eastAsia="Times New Roman" w:hAnsi="Times New Roman" w:cs="Times New Roman"/>
        </w:rPr>
        <w:t>financed R&amp;D is considered</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There </w:t>
      </w:r>
      <w:r w:rsidR="006D1F2A" w:rsidRPr="009B6343">
        <w:rPr>
          <w:rFonts w:ascii="Times New Roman" w:eastAsia="Times New Roman" w:hAnsi="Times New Roman" w:cs="Times New Roman"/>
        </w:rPr>
        <w:t>are</w:t>
      </w:r>
      <w:r w:rsidRPr="009B6343">
        <w:rPr>
          <w:rFonts w:ascii="Times New Roman" w:eastAsia="Times New Roman" w:hAnsi="Times New Roman" w:cs="Times New Roman"/>
        </w:rPr>
        <w:t xml:space="preserve"> a number of reasons why industry-financed R&amp;D is more likely to generate patents, including better management of research and result</w:t>
      </w:r>
      <w:r w:rsidR="00FE6613">
        <w:rPr>
          <w:rFonts w:ascii="Times New Roman" w:eastAsia="Times New Roman" w:hAnsi="Times New Roman" w:cs="Times New Roman"/>
        </w:rPr>
        <w:t xml:space="preserve">s </w:t>
      </w:r>
      <w:r w:rsidRPr="009B6343">
        <w:rPr>
          <w:rFonts w:ascii="Times New Roman" w:eastAsia="Times New Roman" w:hAnsi="Times New Roman" w:cs="Times New Roman"/>
        </w:rPr>
        <w:t>orientation</w:t>
      </w:r>
      <w:r w:rsidR="001A157D">
        <w:rPr>
          <w:rFonts w:ascii="Times New Roman" w:eastAsia="Times New Roman" w:hAnsi="Times New Roman" w:cs="Times New Roman"/>
        </w:rPr>
        <w:t xml:space="preserve">.  </w:t>
      </w:r>
      <w:r w:rsidR="0083210D" w:rsidRPr="009B6343">
        <w:rPr>
          <w:rFonts w:ascii="Times New Roman" w:eastAsia="Times New Roman" w:hAnsi="Times New Roman" w:cs="Times New Roman"/>
        </w:rPr>
        <w:t>O</w:t>
      </w:r>
      <w:r w:rsidRPr="009B6343">
        <w:rPr>
          <w:rFonts w:ascii="Times New Roman" w:eastAsia="Times New Roman" w:hAnsi="Times New Roman" w:cs="Times New Roman"/>
        </w:rPr>
        <w:t xml:space="preserve">n the downside, </w:t>
      </w:r>
      <w:r w:rsidR="0083210D" w:rsidRPr="009B6343">
        <w:rPr>
          <w:rFonts w:ascii="Times New Roman" w:eastAsia="Times New Roman" w:hAnsi="Times New Roman" w:cs="Times New Roman"/>
        </w:rPr>
        <w:t>such</w:t>
      </w:r>
      <w:r w:rsidRPr="009B6343">
        <w:rPr>
          <w:rFonts w:ascii="Times New Roman" w:eastAsia="Times New Roman" w:hAnsi="Times New Roman" w:cs="Times New Roman"/>
        </w:rPr>
        <w:t xml:space="preserve"> R&amp;D is less likely to support basic research</w:t>
      </w:r>
      <w:r w:rsidR="00FE6613">
        <w:rPr>
          <w:rFonts w:ascii="Times New Roman" w:eastAsia="Times New Roman" w:hAnsi="Times New Roman" w:cs="Times New Roman"/>
        </w:rPr>
        <w:t>,</w:t>
      </w:r>
      <w:r w:rsidRPr="009B6343">
        <w:rPr>
          <w:rFonts w:ascii="Times New Roman" w:eastAsia="Times New Roman" w:hAnsi="Times New Roman" w:cs="Times New Roman"/>
        </w:rPr>
        <w:t xml:space="preserve"> </w:t>
      </w:r>
      <w:r w:rsidR="0083210D" w:rsidRPr="009B6343">
        <w:rPr>
          <w:rFonts w:ascii="Times New Roman" w:eastAsia="Times New Roman" w:hAnsi="Times New Roman" w:cs="Times New Roman"/>
        </w:rPr>
        <w:t>due to</w:t>
      </w:r>
      <w:r w:rsidRPr="009B6343">
        <w:rPr>
          <w:rFonts w:ascii="Times New Roman" w:eastAsia="Times New Roman" w:hAnsi="Times New Roman" w:cs="Times New Roman"/>
        </w:rPr>
        <w:t xml:space="preserve"> </w:t>
      </w:r>
      <w:r w:rsidR="0083210D" w:rsidRPr="009B6343">
        <w:rPr>
          <w:rFonts w:ascii="Times New Roman" w:eastAsia="Times New Roman" w:hAnsi="Times New Roman" w:cs="Times New Roman"/>
        </w:rPr>
        <w:t xml:space="preserve">higher </w:t>
      </w:r>
      <w:r w:rsidRPr="009B6343">
        <w:rPr>
          <w:rFonts w:ascii="Times New Roman" w:eastAsia="Times New Roman" w:hAnsi="Times New Roman" w:cs="Times New Roman"/>
        </w:rPr>
        <w:t>externalities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Patenting is </w:t>
      </w:r>
      <w:r w:rsidR="00AC2945">
        <w:rPr>
          <w:rFonts w:ascii="Times New Roman" w:eastAsia="Times New Roman" w:hAnsi="Times New Roman" w:cs="Times New Roman"/>
        </w:rPr>
        <w:t>neither</w:t>
      </w:r>
      <w:r w:rsidR="00AC2945" w:rsidRPr="009B6343">
        <w:rPr>
          <w:rFonts w:ascii="Times New Roman" w:eastAsia="Times New Roman" w:hAnsi="Times New Roman" w:cs="Times New Roman"/>
        </w:rPr>
        <w:t xml:space="preserve"> </w:t>
      </w:r>
      <w:r w:rsidRPr="009B6343">
        <w:rPr>
          <w:rFonts w:ascii="Times New Roman" w:eastAsia="Times New Roman" w:hAnsi="Times New Roman" w:cs="Times New Roman"/>
        </w:rPr>
        <w:t xml:space="preserve">a necessary </w:t>
      </w:r>
      <w:r w:rsidR="00FE6613">
        <w:rPr>
          <w:rFonts w:ascii="Times New Roman" w:eastAsia="Times New Roman" w:hAnsi="Times New Roman" w:cs="Times New Roman"/>
        </w:rPr>
        <w:t>n</w:t>
      </w:r>
      <w:r w:rsidR="00AC2945" w:rsidRPr="009B6343">
        <w:rPr>
          <w:rFonts w:ascii="Times New Roman" w:eastAsia="Times New Roman" w:hAnsi="Times New Roman" w:cs="Times New Roman"/>
        </w:rPr>
        <w:t>or</w:t>
      </w:r>
      <w:r w:rsidRPr="009B6343">
        <w:rPr>
          <w:rFonts w:ascii="Times New Roman" w:eastAsia="Times New Roman" w:hAnsi="Times New Roman" w:cs="Times New Roman"/>
        </w:rPr>
        <w:t xml:space="preserve"> </w:t>
      </w:r>
      <w:r w:rsidR="00AC2945">
        <w:rPr>
          <w:rFonts w:ascii="Times New Roman" w:eastAsia="Times New Roman" w:hAnsi="Times New Roman" w:cs="Times New Roman"/>
        </w:rPr>
        <w:t xml:space="preserve">a </w:t>
      </w:r>
      <w:r w:rsidRPr="009B6343">
        <w:rPr>
          <w:rFonts w:ascii="Times New Roman" w:eastAsia="Times New Roman" w:hAnsi="Times New Roman" w:cs="Times New Roman"/>
        </w:rPr>
        <w:t>sufficient condition for innovation</w:t>
      </w:r>
      <w:r w:rsidR="00FE6613">
        <w:rPr>
          <w:rFonts w:ascii="Times New Roman" w:eastAsia="Times New Roman" w:hAnsi="Times New Roman" w:cs="Times New Roman"/>
        </w:rPr>
        <w:t>,</w:t>
      </w:r>
      <w:r w:rsidRPr="009B6343">
        <w:rPr>
          <w:rFonts w:ascii="Times New Roman" w:eastAsia="Times New Roman" w:hAnsi="Times New Roman" w:cs="Times New Roman"/>
        </w:rPr>
        <w:t xml:space="preserve"> but </w:t>
      </w:r>
      <w:r w:rsidR="00FE6613">
        <w:rPr>
          <w:rFonts w:ascii="Times New Roman" w:eastAsia="Times New Roman" w:hAnsi="Times New Roman" w:cs="Times New Roman"/>
        </w:rPr>
        <w:t xml:space="preserve">it </w:t>
      </w:r>
      <w:r w:rsidRPr="009B6343">
        <w:rPr>
          <w:rFonts w:ascii="Times New Roman" w:eastAsia="Times New Roman" w:hAnsi="Times New Roman" w:cs="Times New Roman"/>
        </w:rPr>
        <w:t>is commonly seen as a good proxy for the innovative potential of a country, the main advantage being its clear definition and proper measurability</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In turn, patenting in the triadic country is commonly perceived as indirect evidence </w:t>
      </w:r>
      <w:r w:rsidR="00BF1731">
        <w:rPr>
          <w:rFonts w:ascii="Times New Roman" w:eastAsia="Times New Roman" w:hAnsi="Times New Roman" w:cs="Times New Roman"/>
        </w:rPr>
        <w:t>of</w:t>
      </w:r>
      <w:r w:rsidR="00BF1731" w:rsidRPr="009B6343">
        <w:rPr>
          <w:rFonts w:ascii="Times New Roman" w:eastAsia="Times New Roman" w:hAnsi="Times New Roman" w:cs="Times New Roman"/>
        </w:rPr>
        <w:t xml:space="preserve"> </w:t>
      </w:r>
      <w:r w:rsidRPr="009B6343">
        <w:rPr>
          <w:rFonts w:ascii="Times New Roman" w:eastAsia="Times New Roman" w:hAnsi="Times New Roman" w:cs="Times New Roman"/>
        </w:rPr>
        <w:t>the commercial potential to be protected when compared to patenting in the original country</w:t>
      </w:r>
      <w:r w:rsidR="001A157D">
        <w:rPr>
          <w:rFonts w:ascii="Times New Roman" w:eastAsia="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The overall business R&amp;D activity in a country is affected by a number of factors, including economic specialization and competition</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Economic specialization is a relevant factor because sectors such as biotechnology and IT may be more likely to invest in R&amp;D than</w:t>
      </w:r>
      <w:r w:rsidR="00EF0364">
        <w:rPr>
          <w:rFonts w:ascii="Times New Roman" w:eastAsia="Times New Roman" w:hAnsi="Times New Roman" w:cs="Times New Roman"/>
        </w:rPr>
        <w:t>, for example,</w:t>
      </w:r>
      <w:r w:rsidRPr="009B6343">
        <w:rPr>
          <w:rFonts w:ascii="Times New Roman" w:eastAsia="Times New Roman" w:hAnsi="Times New Roman" w:cs="Times New Roman"/>
        </w:rPr>
        <w:t xml:space="preserve"> </w:t>
      </w:r>
      <w:r w:rsidR="00EF0364">
        <w:rPr>
          <w:rFonts w:ascii="Times New Roman" w:eastAsia="Times New Roman" w:hAnsi="Times New Roman" w:cs="Times New Roman"/>
        </w:rPr>
        <w:t xml:space="preserve">the </w:t>
      </w:r>
      <w:r w:rsidRPr="009B6343">
        <w:rPr>
          <w:rFonts w:ascii="Times New Roman" w:eastAsia="Times New Roman" w:hAnsi="Times New Roman" w:cs="Times New Roman"/>
        </w:rPr>
        <w:t>textile or footwear industr</w:t>
      </w:r>
      <w:r w:rsidR="00EF0364">
        <w:rPr>
          <w:rFonts w:ascii="Times New Roman" w:eastAsia="Times New Roman" w:hAnsi="Times New Roman" w:cs="Times New Roman"/>
        </w:rPr>
        <w:t>y</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Requirements to adjust to environmental regulation, however, have raised R&amp;D activities in non-conventional sectors (e.g.</w:t>
      </w:r>
      <w:r w:rsidR="00EF0364">
        <w:rPr>
          <w:rFonts w:ascii="Times New Roman" w:eastAsia="Times New Roman" w:hAnsi="Times New Roman" w:cs="Times New Roman"/>
        </w:rPr>
        <w:t>, the</w:t>
      </w:r>
      <w:r w:rsidRPr="009B6343">
        <w:rPr>
          <w:rFonts w:ascii="Times New Roman" w:eastAsia="Times New Roman" w:hAnsi="Times New Roman" w:cs="Times New Roman"/>
        </w:rPr>
        <w:t xml:space="preserve"> cement industry) contributing to an increase in R&amp;D activity across sectors of economic activity</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The relationship between competition and innovation has </w:t>
      </w:r>
      <w:r w:rsidR="00EF0364">
        <w:rPr>
          <w:rFonts w:ascii="Times New Roman" w:eastAsia="Times New Roman" w:hAnsi="Times New Roman" w:cs="Times New Roman"/>
        </w:rPr>
        <w:t xml:space="preserve">long </w:t>
      </w:r>
      <w:r w:rsidRPr="009B6343">
        <w:rPr>
          <w:rFonts w:ascii="Times New Roman" w:eastAsia="Times New Roman" w:hAnsi="Times New Roman" w:cs="Times New Roman"/>
        </w:rPr>
        <w:t>been a source of debate</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with more recent theories of industrial organization predicting that innovation should decline</w:t>
      </w:r>
      <w:r w:rsidR="00100CD1" w:rsidRPr="009B6343">
        <w:rPr>
          <w:rFonts w:ascii="Times New Roman" w:eastAsia="Times New Roman" w:hAnsi="Times New Roman" w:cs="Times New Roman"/>
        </w:rPr>
        <w:t>,</w:t>
      </w:r>
      <w:r w:rsidRPr="009B6343">
        <w:rPr>
          <w:rFonts w:ascii="Times New Roman" w:eastAsia="Times New Roman" w:hAnsi="Times New Roman" w:cs="Times New Roman"/>
        </w:rPr>
        <w:t xml:space="preserve"> </w:t>
      </w:r>
      <w:r w:rsidR="00EF0364">
        <w:rPr>
          <w:rFonts w:ascii="Times New Roman" w:eastAsia="Times New Roman" w:hAnsi="Times New Roman" w:cs="Times New Roman"/>
        </w:rPr>
        <w:t xml:space="preserve">while </w:t>
      </w:r>
      <w:r w:rsidRPr="009B6343">
        <w:rPr>
          <w:rFonts w:ascii="Times New Roman" w:eastAsia="Times New Roman" w:hAnsi="Times New Roman" w:cs="Times New Roman"/>
        </w:rPr>
        <w:t xml:space="preserve">competition and empirical </w:t>
      </w:r>
      <w:r w:rsidR="00EF0364">
        <w:rPr>
          <w:rFonts w:ascii="Times New Roman" w:eastAsia="Times New Roman" w:hAnsi="Times New Roman" w:cs="Times New Roman"/>
        </w:rPr>
        <w:t>studies</w:t>
      </w:r>
      <w:r w:rsidR="00EF0364" w:rsidRPr="009B6343">
        <w:rPr>
          <w:rFonts w:ascii="Times New Roman" w:eastAsia="Times New Roman" w:hAnsi="Times New Roman" w:cs="Times New Roman"/>
        </w:rPr>
        <w:t xml:space="preserve"> </w:t>
      </w:r>
      <w:r w:rsidRPr="009B6343">
        <w:rPr>
          <w:rFonts w:ascii="Times New Roman" w:eastAsia="Times New Roman" w:hAnsi="Times New Roman" w:cs="Times New Roman"/>
        </w:rPr>
        <w:t>find the opposite</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More competition could foster R&amp;D and innovation when it reduces pre-innovation profits by more than it reduces post-innovation profits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With structural reforms still underway, this differential may be relevant</w:t>
      </w:r>
      <w:r w:rsidR="00100CD1" w:rsidRPr="009B6343">
        <w:rPr>
          <w:rFonts w:ascii="Times New Roman" w:eastAsia="Times New Roman" w:hAnsi="Times New Roman" w:cs="Times New Roman"/>
        </w:rPr>
        <w:t>,</w:t>
      </w:r>
      <w:r w:rsidRPr="009B6343">
        <w:rPr>
          <w:rFonts w:ascii="Times New Roman" w:eastAsia="Times New Roman" w:hAnsi="Times New Roman" w:cs="Times New Roman"/>
        </w:rPr>
        <w:t xml:space="preserve"> and promoting competition (i.e.</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reducing pre-innovation rents) may play an important role in transition economies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Moreover, international experience shows that countries that succeed in promoting business R&amp;D often have a governance regime in which the expected net returns o</w:t>
      </w:r>
      <w:r w:rsidR="00EF0364">
        <w:rPr>
          <w:rFonts w:ascii="Times New Roman" w:eastAsia="Times New Roman" w:hAnsi="Times New Roman" w:cs="Times New Roman"/>
        </w:rPr>
        <w:t>n</w:t>
      </w:r>
      <w:r w:rsidRPr="009B6343">
        <w:rPr>
          <w:rFonts w:ascii="Times New Roman" w:eastAsia="Times New Roman" w:hAnsi="Times New Roman" w:cs="Times New Roman"/>
        </w:rPr>
        <w:t xml:space="preserve"> unproductive activities (e.g.</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corruption and crime) are much lower than those associated </w:t>
      </w:r>
      <w:r w:rsidR="00100CD1" w:rsidRPr="009B6343">
        <w:rPr>
          <w:rFonts w:ascii="Times New Roman" w:eastAsia="Times New Roman" w:hAnsi="Times New Roman" w:cs="Times New Roman"/>
        </w:rPr>
        <w:t>with</w:t>
      </w:r>
      <w:r w:rsidRPr="009B6343">
        <w:rPr>
          <w:rFonts w:ascii="Times New Roman" w:eastAsia="Times New Roman" w:hAnsi="Times New Roman" w:cs="Times New Roman"/>
        </w:rPr>
        <w:t xml:space="preserve"> productive ones</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such as the creation of innovative startups and </w:t>
      </w:r>
      <w:r w:rsidR="00100CD1" w:rsidRPr="009B6343">
        <w:rPr>
          <w:rFonts w:ascii="Times New Roman" w:eastAsia="Times New Roman" w:hAnsi="Times New Roman" w:cs="Times New Roman"/>
        </w:rPr>
        <w:t>R&amp;D investment</w:t>
      </w:r>
      <w:r w:rsidR="001A157D">
        <w:rPr>
          <w:rFonts w:ascii="Times New Roman" w:eastAsia="Times New Roman" w:hAnsi="Times New Roman" w:cs="Times New Roman"/>
        </w:rPr>
        <w:t xml:space="preserve">.  </w:t>
      </w:r>
    </w:p>
    <w:tbl>
      <w:tblPr>
        <w:tblStyle w:val="TableGrid"/>
        <w:tblpPr w:leftFromText="180" w:rightFromText="180" w:vertAnchor="text" w:horzAnchor="margin" w:tblpXSpec="right" w:tblpY="4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tblGrid>
      <w:tr w:rsidR="00836E13" w:rsidRPr="009B6343" w:rsidTr="00DE6A77">
        <w:trPr>
          <w:trHeight w:val="454"/>
        </w:trPr>
        <w:tc>
          <w:tcPr>
            <w:tcW w:w="4968" w:type="dxa"/>
          </w:tcPr>
          <w:p w:rsidR="009B6DDB" w:rsidRDefault="009B6DDB" w:rsidP="006D39BD">
            <w:pPr>
              <w:pStyle w:val="Caption"/>
              <w:keepNext/>
              <w:jc w:val="both"/>
              <w:rPr>
                <w:color w:val="000000" w:themeColor="text1"/>
                <w:szCs w:val="20"/>
              </w:rPr>
            </w:pPr>
          </w:p>
          <w:p w:rsidR="009B6DDB" w:rsidRDefault="009B6DDB" w:rsidP="006D39BD">
            <w:pPr>
              <w:pStyle w:val="Caption"/>
              <w:keepNext/>
              <w:jc w:val="both"/>
              <w:rPr>
                <w:color w:val="000000" w:themeColor="text1"/>
                <w:szCs w:val="20"/>
              </w:rPr>
            </w:pPr>
          </w:p>
          <w:p w:rsidR="00836E13" w:rsidRPr="009B6343" w:rsidRDefault="00836E13" w:rsidP="006D39BD">
            <w:pPr>
              <w:pStyle w:val="Caption"/>
              <w:keepNext/>
              <w:jc w:val="both"/>
              <w:rPr>
                <w:bCs w:val="0"/>
                <w:color w:val="000000" w:themeColor="text1"/>
                <w:szCs w:val="20"/>
              </w:rPr>
            </w:pPr>
          </w:p>
        </w:tc>
      </w:tr>
      <w:tr w:rsidR="00DE6A77" w:rsidRPr="009B6343" w:rsidTr="00DE6A77">
        <w:trPr>
          <w:trHeight w:val="360"/>
        </w:trPr>
        <w:tc>
          <w:tcPr>
            <w:tcW w:w="4968" w:type="dxa"/>
          </w:tcPr>
          <w:p w:rsidR="00FA1CB7" w:rsidRDefault="00FA1CB7" w:rsidP="00FA1CB7">
            <w:pPr>
              <w:pStyle w:val="Caption"/>
              <w:rPr>
                <w:noProof/>
              </w:rPr>
            </w:pPr>
            <w:bookmarkStart w:id="70" w:name="_Ref336359644"/>
            <w:bookmarkStart w:id="71" w:name="_Toc336359383"/>
            <w:r w:rsidRPr="00FA1CB7">
              <w:lastRenderedPageBreak/>
              <w:t xml:space="preserve">Figure </w:t>
            </w:r>
            <w:r w:rsidR="003275AE">
              <w:fldChar w:fldCharType="begin"/>
            </w:r>
            <w:r w:rsidR="00A11B2A">
              <w:instrText xml:space="preserve"> SEQ Figure \* ARABIC </w:instrText>
            </w:r>
            <w:r w:rsidR="003275AE">
              <w:fldChar w:fldCharType="separate"/>
            </w:r>
            <w:r w:rsidR="00060EC9">
              <w:rPr>
                <w:noProof/>
              </w:rPr>
              <w:t>13</w:t>
            </w:r>
            <w:r w:rsidR="003275AE">
              <w:rPr>
                <w:noProof/>
              </w:rPr>
              <w:fldChar w:fldCharType="end"/>
            </w:r>
            <w:bookmarkEnd w:id="70"/>
            <w:r w:rsidRPr="00FA1CB7">
              <w:t>. Change in Government R&amp;D Budgets, 2002</w:t>
            </w:r>
            <w:bookmarkEnd w:id="71"/>
          </w:p>
        </w:tc>
      </w:tr>
      <w:tr w:rsidR="00836E13" w:rsidRPr="009B6343" w:rsidTr="00DE6A77">
        <w:trPr>
          <w:trHeight w:val="3010"/>
        </w:trPr>
        <w:tc>
          <w:tcPr>
            <w:tcW w:w="4968" w:type="dxa"/>
          </w:tcPr>
          <w:p w:rsidR="00836E13" w:rsidRPr="009B6343" w:rsidRDefault="00836E13" w:rsidP="00836E13">
            <w:pPr>
              <w:spacing w:before="120"/>
              <w:contextualSpacing/>
              <w:jc w:val="both"/>
              <w:rPr>
                <w:b/>
                <w:bCs/>
                <w:sz w:val="20"/>
              </w:rPr>
            </w:pPr>
            <w:r w:rsidRPr="009B6343">
              <w:rPr>
                <w:b/>
                <w:bCs/>
                <w:noProof/>
              </w:rPr>
              <w:drawing>
                <wp:inline distT="0" distB="0" distL="0" distR="0">
                  <wp:extent cx="2966833" cy="1992702"/>
                  <wp:effectExtent l="19050" t="0" r="4967"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966833" cy="1992702"/>
                          </a:xfrm>
                          <a:prstGeom prst="rect">
                            <a:avLst/>
                          </a:prstGeom>
                          <a:noFill/>
                          <a:ln w="9525">
                            <a:noFill/>
                            <a:miter lim="800000"/>
                            <a:headEnd/>
                            <a:tailEnd/>
                          </a:ln>
                        </pic:spPr>
                      </pic:pic>
                    </a:graphicData>
                  </a:graphic>
                </wp:inline>
              </w:drawing>
            </w:r>
          </w:p>
        </w:tc>
      </w:tr>
    </w:tbl>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 xml:space="preserve">Access to external financing is another important factor </w:t>
      </w:r>
      <w:r w:rsidR="00EF0364">
        <w:rPr>
          <w:rFonts w:ascii="Times New Roman" w:eastAsia="Times New Roman" w:hAnsi="Times New Roman" w:cs="Times New Roman"/>
          <w:b/>
        </w:rPr>
        <w:t>in</w:t>
      </w:r>
      <w:r w:rsidR="00EF0364" w:rsidRPr="009B6343">
        <w:rPr>
          <w:rFonts w:ascii="Times New Roman" w:eastAsia="Times New Roman" w:hAnsi="Times New Roman" w:cs="Times New Roman"/>
          <w:b/>
        </w:rPr>
        <w:t xml:space="preserve"> </w:t>
      </w:r>
      <w:r w:rsidRPr="009B6343">
        <w:rPr>
          <w:rFonts w:ascii="Times New Roman" w:eastAsia="Times New Roman" w:hAnsi="Times New Roman" w:cs="Times New Roman"/>
          <w:b/>
        </w:rPr>
        <w:t>the expansion of business R&amp;D</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Access to credit for routine activities</w:t>
      </w:r>
      <w:r w:rsidR="00EF0364">
        <w:rPr>
          <w:rFonts w:ascii="Times New Roman" w:eastAsia="Times New Roman" w:hAnsi="Times New Roman" w:cs="Times New Roman"/>
        </w:rPr>
        <w:t>, such as</w:t>
      </w:r>
      <w:r w:rsidRPr="009B6343">
        <w:rPr>
          <w:rFonts w:ascii="Times New Roman" w:eastAsia="Times New Roman" w:hAnsi="Times New Roman" w:cs="Times New Roman"/>
        </w:rPr>
        <w:t xml:space="preserve"> acquisition of new equipment and working capital</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frees up internal resources to be invested in riskier </w:t>
      </w:r>
      <w:r w:rsidR="00EF0364">
        <w:rPr>
          <w:rFonts w:ascii="Times New Roman" w:eastAsia="Times New Roman" w:hAnsi="Times New Roman" w:cs="Times New Roman"/>
        </w:rPr>
        <w:t>activities,</w:t>
      </w:r>
      <w:r w:rsidR="00EF0364" w:rsidRPr="009B6343">
        <w:rPr>
          <w:rFonts w:ascii="Times New Roman" w:eastAsia="Times New Roman" w:hAnsi="Times New Roman" w:cs="Times New Roman"/>
        </w:rPr>
        <w:t xml:space="preserve"> </w:t>
      </w:r>
      <w:r w:rsidRPr="009B6343">
        <w:rPr>
          <w:rFonts w:ascii="Times New Roman" w:eastAsia="Times New Roman" w:hAnsi="Times New Roman" w:cs="Times New Roman"/>
        </w:rPr>
        <w:t>such as R&amp;D and innovation</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Asymmetric information, leading to standard moral hazard and adverse selection problems, often makes external c</w:t>
      </w:r>
      <w:r w:rsidR="00462AA3" w:rsidRPr="009B6343">
        <w:rPr>
          <w:rFonts w:ascii="Times New Roman" w:eastAsia="Times New Roman" w:hAnsi="Times New Roman" w:cs="Times New Roman"/>
        </w:rPr>
        <w:t>apital too costly</w:t>
      </w:r>
      <w:r w:rsidR="00EF0364">
        <w:rPr>
          <w:rFonts w:ascii="Times New Roman" w:eastAsia="Times New Roman" w:hAnsi="Times New Roman" w:cs="Times New Roman"/>
        </w:rPr>
        <w:t>,</w:t>
      </w:r>
      <w:r w:rsidRPr="009B6343">
        <w:rPr>
          <w:rFonts w:ascii="Times New Roman" w:eastAsia="Times New Roman" w:hAnsi="Times New Roman" w:cs="Times New Roman"/>
        </w:rPr>
        <w:t xml:space="preserve"> </w:t>
      </w:r>
      <w:r w:rsidR="00462AA3" w:rsidRPr="009B6343">
        <w:rPr>
          <w:rFonts w:ascii="Times New Roman" w:eastAsia="Times New Roman" w:hAnsi="Times New Roman" w:cs="Times New Roman"/>
        </w:rPr>
        <w:t xml:space="preserve">or </w:t>
      </w:r>
      <w:r w:rsidRPr="009B6343">
        <w:rPr>
          <w:rFonts w:ascii="Times New Roman" w:eastAsia="Times New Roman" w:hAnsi="Times New Roman" w:cs="Times New Roman"/>
        </w:rPr>
        <w:t>simply unavailable</w:t>
      </w:r>
      <w:r w:rsidR="00EF0364">
        <w:rPr>
          <w:rFonts w:ascii="Times New Roman" w:eastAsia="Times New Roman" w:hAnsi="Times New Roman" w:cs="Times New Roman"/>
        </w:rPr>
        <w:t xml:space="preserve">, to </w:t>
      </w:r>
      <w:r w:rsidRPr="009B6343">
        <w:rPr>
          <w:rFonts w:ascii="Times New Roman" w:eastAsia="Times New Roman" w:hAnsi="Times New Roman" w:cs="Times New Roman"/>
        </w:rPr>
        <w:t>firms to finance innovation</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Innovative startup companies, a key source of market dynamism, are particularly financially constrained and often struggle to escape the so-called </w:t>
      </w:r>
      <w:r w:rsidR="00744488">
        <w:rPr>
          <w:rFonts w:ascii="Times New Roman" w:eastAsia="Times New Roman" w:hAnsi="Times New Roman" w:cs="Times New Roman"/>
        </w:rPr>
        <w:t>Death Valley</w:t>
      </w:r>
      <w:r w:rsidR="00462AA3" w:rsidRPr="009B6343">
        <w:rPr>
          <w:rFonts w:ascii="Times New Roman" w:eastAsia="Times New Roman" w:hAnsi="Times New Roman" w:cs="Times New Roman"/>
        </w:rPr>
        <w:t>.</w:t>
      </w:r>
      <w:r w:rsidRPr="009B6343">
        <w:rPr>
          <w:rFonts w:ascii="Times New Roman" w:eastAsia="Times New Roman" w:hAnsi="Times New Roman" w:cs="Times New Roman"/>
        </w:rPr>
        <w:t xml:space="preserve"> </w:t>
      </w:r>
      <w:r w:rsidR="00C92DEB">
        <w:rPr>
          <w:rFonts w:ascii="Times New Roman" w:eastAsia="Times New Roman" w:hAnsi="Times New Roman" w:cs="Times New Roman"/>
        </w:rPr>
        <w:t xml:space="preserve"> </w:t>
      </w:r>
      <w:r w:rsidRPr="009B6343">
        <w:rPr>
          <w:rFonts w:ascii="Times New Roman" w:eastAsia="Times New Roman" w:hAnsi="Times New Roman" w:cs="Times New Roman"/>
        </w:rPr>
        <w:t>The term refers to that period lasting potentially years between the proof of a product’s technical concept to the successful launch of that product in the market</w:t>
      </w:r>
      <w:r w:rsidR="007909A4">
        <w:rPr>
          <w:rFonts w:ascii="Times New Roman" w:eastAsia="Times New Roman" w:hAnsi="Times New Roman" w:cs="Times New Roman"/>
        </w:rPr>
        <w:t xml:space="preserve">—after </w:t>
      </w:r>
      <w:r w:rsidRPr="009B6343">
        <w:rPr>
          <w:rFonts w:ascii="Times New Roman" w:eastAsia="Times New Roman" w:hAnsi="Times New Roman" w:cs="Times New Roman"/>
        </w:rPr>
        <w:t>which it becomes a bankable asset which would then attract normal collateralized bank financing (or venture financing, when available)</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In that period, asymmetric information is particularly acute</w:t>
      </w:r>
      <w:r w:rsidR="00744488">
        <w:rPr>
          <w:rFonts w:ascii="Times New Roman" w:eastAsia="Times New Roman" w:hAnsi="Times New Roman" w:cs="Times New Roman"/>
        </w:rPr>
        <w:t>,</w:t>
      </w:r>
      <w:r w:rsidRPr="009B6343">
        <w:rPr>
          <w:rFonts w:ascii="Times New Roman" w:eastAsia="Times New Roman" w:hAnsi="Times New Roman" w:cs="Times New Roman"/>
        </w:rPr>
        <w:t xml:space="preserve"> and its consequences are hard to overcome by traditional investors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Angel investors try to address the problem by having some sort of direct control over the enterprise</w:t>
      </w:r>
      <w:r w:rsidR="00744488">
        <w:rPr>
          <w:rFonts w:ascii="Times New Roman" w:eastAsia="Times New Roman" w:hAnsi="Times New Roman" w:cs="Times New Roman"/>
        </w:rPr>
        <w:t>,</w:t>
      </w:r>
      <w:r w:rsidRPr="009B6343">
        <w:rPr>
          <w:rFonts w:ascii="Times New Roman" w:eastAsia="Times New Roman" w:hAnsi="Times New Roman" w:cs="Times New Roman"/>
        </w:rPr>
        <w:t xml:space="preserve"> but the supply of angel and venture investors (early</w:t>
      </w:r>
      <w:r w:rsidR="00744488">
        <w:rPr>
          <w:rFonts w:ascii="Times New Roman" w:eastAsia="Times New Roman" w:hAnsi="Times New Roman" w:cs="Times New Roman"/>
        </w:rPr>
        <w:t>-</w:t>
      </w:r>
      <w:r w:rsidRPr="009B6343">
        <w:rPr>
          <w:rFonts w:ascii="Times New Roman" w:eastAsia="Times New Roman" w:hAnsi="Times New Roman" w:cs="Times New Roman"/>
        </w:rPr>
        <w:t>stage financing) is scarce even in developed economies.</w:t>
      </w:r>
    </w:p>
    <w:p w:rsidR="00746B80"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 xml:space="preserve">Governments have tried to mitigate those financial constraints </w:t>
      </w:r>
      <w:r w:rsidR="000B0A5B" w:rsidRPr="009B6343">
        <w:rPr>
          <w:rFonts w:ascii="Times New Roman" w:eastAsia="Times New Roman" w:hAnsi="Times New Roman" w:cs="Times New Roman"/>
          <w:b/>
        </w:rPr>
        <w:t>through</w:t>
      </w:r>
      <w:r w:rsidRPr="009B6343">
        <w:rPr>
          <w:rFonts w:ascii="Times New Roman" w:eastAsia="Times New Roman" w:hAnsi="Times New Roman" w:cs="Times New Roman"/>
          <w:b/>
        </w:rPr>
        <w:t xml:space="preserve"> a combination of tax</w:t>
      </w:r>
      <w:r w:rsidR="002055FA">
        <w:rPr>
          <w:rFonts w:ascii="Times New Roman" w:eastAsia="Times New Roman" w:hAnsi="Times New Roman" w:cs="Times New Roman"/>
          <w:b/>
        </w:rPr>
        <w:t xml:space="preserve"> </w:t>
      </w:r>
      <w:r w:rsidRPr="009B6343">
        <w:rPr>
          <w:rFonts w:ascii="Times New Roman" w:eastAsia="Times New Roman" w:hAnsi="Times New Roman" w:cs="Times New Roman"/>
          <w:b/>
        </w:rPr>
        <w:t>breaks and direct support to smaller firms and innovative startup companies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Tax</w:t>
      </w:r>
      <w:r w:rsidR="002055FA">
        <w:rPr>
          <w:rFonts w:ascii="Times New Roman" w:eastAsia="Times New Roman" w:hAnsi="Times New Roman" w:cs="Times New Roman"/>
        </w:rPr>
        <w:t xml:space="preserve"> </w:t>
      </w:r>
      <w:r w:rsidRPr="009B6343">
        <w:rPr>
          <w:rFonts w:ascii="Times New Roman" w:eastAsia="Times New Roman" w:hAnsi="Times New Roman" w:cs="Times New Roman"/>
        </w:rPr>
        <w:t>breaks often benefit large firms already engaged in R&amp;D activity</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Direct subsid</w:t>
      </w:r>
      <w:r w:rsidR="002055FA">
        <w:rPr>
          <w:rFonts w:ascii="Times New Roman" w:eastAsia="Times New Roman" w:hAnsi="Times New Roman" w:cs="Times New Roman"/>
        </w:rPr>
        <w:t>ies</w:t>
      </w:r>
      <w:r w:rsidRPr="009B6343">
        <w:rPr>
          <w:rFonts w:ascii="Times New Roman" w:eastAsia="Times New Roman" w:hAnsi="Times New Roman" w:cs="Times New Roman"/>
        </w:rPr>
        <w:t xml:space="preserve"> in the form of grants, matching</w:t>
      </w:r>
      <w:r w:rsidR="002055FA">
        <w:rPr>
          <w:rFonts w:ascii="Times New Roman" w:eastAsia="Times New Roman" w:hAnsi="Times New Roman" w:cs="Times New Roman"/>
        </w:rPr>
        <w:t xml:space="preserve"> </w:t>
      </w:r>
      <w:r w:rsidRPr="009B6343">
        <w:rPr>
          <w:rFonts w:ascii="Times New Roman" w:eastAsia="Times New Roman" w:hAnsi="Times New Roman" w:cs="Times New Roman"/>
        </w:rPr>
        <w:t>grants</w:t>
      </w:r>
      <w:r w:rsidR="002055FA">
        <w:rPr>
          <w:rFonts w:ascii="Times New Roman" w:eastAsia="Times New Roman" w:hAnsi="Times New Roman" w:cs="Times New Roman"/>
        </w:rPr>
        <w:t>,</w:t>
      </w:r>
      <w:r w:rsidRPr="009B6343">
        <w:rPr>
          <w:rFonts w:ascii="Times New Roman" w:eastAsia="Times New Roman" w:hAnsi="Times New Roman" w:cs="Times New Roman"/>
        </w:rPr>
        <w:t xml:space="preserve"> and soft loans (conditional loans at subsidized interest rates) are more likely to benefit innovative startups</w:t>
      </w:r>
      <w:r w:rsidR="00247FA2">
        <w:rPr>
          <w:rFonts w:ascii="Times New Roman" w:eastAsia="Times New Roman" w:hAnsi="Times New Roman" w:cs="Times New Roman"/>
        </w:rPr>
        <w:t xml:space="preserve"> </w:t>
      </w:r>
      <w:r w:rsidR="002055FA">
        <w:rPr>
          <w:rFonts w:ascii="Times New Roman" w:eastAsia="Times New Roman" w:hAnsi="Times New Roman" w:cs="Times New Roman"/>
        </w:rPr>
        <w:t>—</w:t>
      </w:r>
      <w:r w:rsidR="00247FA2">
        <w:rPr>
          <w:rFonts w:ascii="Times New Roman" w:eastAsia="Times New Roman" w:hAnsi="Times New Roman" w:cs="Times New Roman"/>
        </w:rPr>
        <w:t xml:space="preserve"> </w:t>
      </w:r>
      <w:r w:rsidR="002055FA">
        <w:rPr>
          <w:rFonts w:ascii="Times New Roman" w:eastAsia="Times New Roman" w:hAnsi="Times New Roman" w:cs="Times New Roman"/>
        </w:rPr>
        <w:t xml:space="preserve">small, </w:t>
      </w:r>
      <w:r w:rsidRPr="009B6343">
        <w:rPr>
          <w:rFonts w:ascii="Times New Roman" w:eastAsia="Times New Roman" w:hAnsi="Times New Roman" w:cs="Times New Roman"/>
        </w:rPr>
        <w:t>young companies entering the R&amp;D business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The preference between these two types of instruments varies significantly</w:t>
      </w:r>
      <w:r w:rsidR="001A157D">
        <w:rPr>
          <w:rFonts w:ascii="Times New Roman" w:eastAsia="Times New Roman" w:hAnsi="Times New Roman" w:cs="Times New Roman"/>
        </w:rPr>
        <w:t xml:space="preserve">.  </w:t>
      </w:r>
      <w:r w:rsidR="003275AE">
        <w:rPr>
          <w:rFonts w:ascii="Times New Roman" w:eastAsia="Times New Roman" w:hAnsi="Times New Roman" w:cs="Times New Roman"/>
          <w:highlight w:val="yellow"/>
        </w:rPr>
        <w:fldChar w:fldCharType="begin"/>
      </w:r>
      <w:r w:rsidR="00065C84">
        <w:rPr>
          <w:rFonts w:ascii="Times New Roman" w:eastAsia="Times New Roman" w:hAnsi="Times New Roman" w:cs="Times New Roman"/>
        </w:rPr>
        <w:instrText xml:space="preserve"> REF _Ref336359644 \h </w:instrText>
      </w:r>
      <w:r w:rsidR="003275AE">
        <w:rPr>
          <w:rFonts w:ascii="Times New Roman" w:eastAsia="Times New Roman" w:hAnsi="Times New Roman" w:cs="Times New Roman"/>
          <w:highlight w:val="yellow"/>
        </w:rPr>
      </w:r>
      <w:r w:rsidR="003275AE">
        <w:rPr>
          <w:rFonts w:ascii="Times New Roman" w:eastAsia="Times New Roman" w:hAnsi="Times New Roman" w:cs="Times New Roman"/>
          <w:highlight w:val="yellow"/>
        </w:rPr>
        <w:fldChar w:fldCharType="separate"/>
      </w:r>
      <w:r w:rsidR="00060EC9" w:rsidRPr="00FA1CB7">
        <w:t xml:space="preserve">Figure </w:t>
      </w:r>
      <w:r w:rsidR="00060EC9">
        <w:rPr>
          <w:noProof/>
        </w:rPr>
        <w:t>13</w:t>
      </w:r>
      <w:r w:rsidR="003275AE">
        <w:rPr>
          <w:rFonts w:ascii="Times New Roman" w:eastAsia="Times New Roman" w:hAnsi="Times New Roman" w:cs="Times New Roman"/>
          <w:highlight w:val="yellow"/>
        </w:rPr>
        <w:fldChar w:fldCharType="end"/>
      </w:r>
      <w:r w:rsidR="00065C84">
        <w:rPr>
          <w:rFonts w:ascii="Times New Roman" w:eastAsia="Times New Roman" w:hAnsi="Times New Roman" w:cs="Times New Roman"/>
        </w:rPr>
        <w:t xml:space="preserve"> </w:t>
      </w:r>
      <w:r w:rsidR="00247FA2">
        <w:rPr>
          <w:rFonts w:ascii="Times New Roman" w:eastAsia="Times New Roman" w:hAnsi="Times New Roman" w:cs="Times New Roman"/>
        </w:rPr>
        <w:t>shows</w:t>
      </w:r>
      <w:r w:rsidR="00247FA2" w:rsidRPr="009B6343">
        <w:rPr>
          <w:rFonts w:ascii="Times New Roman" w:eastAsia="Times New Roman" w:hAnsi="Times New Roman" w:cs="Times New Roman"/>
        </w:rPr>
        <w:t xml:space="preserve"> </w:t>
      </w:r>
      <w:r w:rsidRPr="009B6343">
        <w:rPr>
          <w:rFonts w:ascii="Times New Roman" w:eastAsia="Times New Roman" w:hAnsi="Times New Roman" w:cs="Times New Roman"/>
        </w:rPr>
        <w:t>that Canada, for instance, spent about 0.24 p</w:t>
      </w:r>
      <w:r w:rsidR="006D1F2A" w:rsidRPr="009B6343">
        <w:rPr>
          <w:rFonts w:ascii="Times New Roman" w:eastAsia="Times New Roman" w:hAnsi="Times New Roman" w:cs="Times New Roman"/>
        </w:rPr>
        <w:t xml:space="preserve">ercent of GDP </w:t>
      </w:r>
      <w:r w:rsidR="002055FA">
        <w:rPr>
          <w:rFonts w:ascii="Times New Roman" w:eastAsia="Times New Roman" w:hAnsi="Times New Roman" w:cs="Times New Roman"/>
        </w:rPr>
        <w:t>between</w:t>
      </w:r>
      <w:r w:rsidR="006D1F2A" w:rsidRPr="009B6343">
        <w:rPr>
          <w:rFonts w:ascii="Times New Roman" w:eastAsia="Times New Roman" w:hAnsi="Times New Roman" w:cs="Times New Roman"/>
        </w:rPr>
        <w:t xml:space="preserve"> 2002</w:t>
      </w:r>
      <w:r w:rsidR="002055FA">
        <w:rPr>
          <w:rFonts w:ascii="Times New Roman" w:eastAsia="Times New Roman" w:hAnsi="Times New Roman" w:cs="Times New Roman"/>
        </w:rPr>
        <w:t xml:space="preserve"> and </w:t>
      </w:r>
      <w:r w:rsidR="00286440" w:rsidRPr="009B6343">
        <w:rPr>
          <w:rFonts w:ascii="Times New Roman" w:eastAsia="Times New Roman" w:hAnsi="Times New Roman" w:cs="Times New Roman"/>
        </w:rPr>
        <w:t>20</w:t>
      </w:r>
      <w:r w:rsidR="006D1F2A" w:rsidRPr="009B6343">
        <w:rPr>
          <w:rFonts w:ascii="Times New Roman" w:eastAsia="Times New Roman" w:hAnsi="Times New Roman" w:cs="Times New Roman"/>
        </w:rPr>
        <w:t xml:space="preserve">07 </w:t>
      </w:r>
      <w:r w:rsidRPr="009B6343">
        <w:rPr>
          <w:rFonts w:ascii="Times New Roman" w:eastAsia="Times New Roman" w:hAnsi="Times New Roman" w:cs="Times New Roman"/>
        </w:rPr>
        <w:t>in direct support to business R&amp;D</w:t>
      </w:r>
      <w:r w:rsidR="002055FA">
        <w:rPr>
          <w:rFonts w:ascii="Times New Roman" w:eastAsia="Times New Roman" w:hAnsi="Times New Roman" w:cs="Times New Roman"/>
        </w:rPr>
        <w:t>,</w:t>
      </w:r>
      <w:r w:rsidRPr="009B6343">
        <w:rPr>
          <w:rFonts w:ascii="Times New Roman" w:eastAsia="Times New Roman" w:hAnsi="Times New Roman" w:cs="Times New Roman"/>
        </w:rPr>
        <w:t xml:space="preserve"> mainly through tax</w:t>
      </w:r>
      <w:r w:rsidR="002055FA">
        <w:rPr>
          <w:rFonts w:ascii="Times New Roman" w:eastAsia="Times New Roman" w:hAnsi="Times New Roman" w:cs="Times New Roman"/>
        </w:rPr>
        <w:t xml:space="preserve"> </w:t>
      </w:r>
      <w:r w:rsidRPr="009B6343">
        <w:rPr>
          <w:rFonts w:ascii="Times New Roman" w:eastAsia="Times New Roman" w:hAnsi="Times New Roman" w:cs="Times New Roman"/>
        </w:rPr>
        <w:t>breaks</w:t>
      </w:r>
      <w:r w:rsidR="001A157D">
        <w:rPr>
          <w:rFonts w:ascii="Times New Roman" w:eastAsia="Times New Roman" w:hAnsi="Times New Roman" w:cs="Times New Roman"/>
        </w:rPr>
        <w:t xml:space="preserve">.  </w:t>
      </w:r>
      <w:r w:rsidR="002055FA">
        <w:rPr>
          <w:rFonts w:ascii="Times New Roman" w:eastAsia="Times New Roman" w:hAnsi="Times New Roman" w:cs="Times New Roman"/>
        </w:rPr>
        <w:t>At</w:t>
      </w:r>
      <w:r w:rsidRPr="009B6343">
        <w:rPr>
          <w:rFonts w:ascii="Times New Roman" w:eastAsia="Times New Roman" w:hAnsi="Times New Roman" w:cs="Times New Roman"/>
        </w:rPr>
        <w:t xml:space="preserve"> the other extreme, the U</w:t>
      </w:r>
      <w:r w:rsidR="002055FA">
        <w:rPr>
          <w:rFonts w:ascii="Times New Roman" w:eastAsia="Times New Roman" w:hAnsi="Times New Roman" w:cs="Times New Roman"/>
        </w:rPr>
        <w:t xml:space="preserve">nited </w:t>
      </w:r>
      <w:r w:rsidRPr="009B6343">
        <w:rPr>
          <w:rFonts w:ascii="Times New Roman" w:eastAsia="Times New Roman" w:hAnsi="Times New Roman" w:cs="Times New Roman"/>
        </w:rPr>
        <w:t>S</w:t>
      </w:r>
      <w:r w:rsidR="002055FA">
        <w:rPr>
          <w:rFonts w:ascii="Times New Roman" w:eastAsia="Times New Roman" w:hAnsi="Times New Roman" w:cs="Times New Roman"/>
        </w:rPr>
        <w:t>tates</w:t>
      </w:r>
      <w:r w:rsidRPr="009B6343">
        <w:rPr>
          <w:rFonts w:ascii="Times New Roman" w:eastAsia="Times New Roman" w:hAnsi="Times New Roman" w:cs="Times New Roman"/>
        </w:rPr>
        <w:t xml:space="preserve"> spent about the same amount (0.22 percent of GDP) mainly </w:t>
      </w:r>
      <w:r w:rsidR="00E02FC6">
        <w:rPr>
          <w:rFonts w:ascii="Times New Roman" w:eastAsia="Times New Roman" w:hAnsi="Times New Roman" w:cs="Times New Roman"/>
        </w:rPr>
        <w:t>through</w:t>
      </w:r>
      <w:r w:rsidR="00E02FC6" w:rsidRPr="009B6343">
        <w:rPr>
          <w:rFonts w:ascii="Times New Roman" w:eastAsia="Times New Roman" w:hAnsi="Times New Roman" w:cs="Times New Roman"/>
        </w:rPr>
        <w:t xml:space="preserve"> </w:t>
      </w:r>
      <w:r w:rsidRPr="009B6343">
        <w:rPr>
          <w:rFonts w:ascii="Times New Roman" w:eastAsia="Times New Roman" w:hAnsi="Times New Roman" w:cs="Times New Roman"/>
        </w:rPr>
        <w:t>direct subsidies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France and Spain combined relatively high tax</w:t>
      </w:r>
      <w:r w:rsidR="00E02FC6">
        <w:rPr>
          <w:rFonts w:ascii="Times New Roman" w:eastAsia="Times New Roman" w:hAnsi="Times New Roman" w:cs="Times New Roman"/>
        </w:rPr>
        <w:t xml:space="preserve"> </w:t>
      </w:r>
      <w:r w:rsidRPr="009B6343">
        <w:rPr>
          <w:rFonts w:ascii="Times New Roman" w:eastAsia="Times New Roman" w:hAnsi="Times New Roman" w:cs="Times New Roman"/>
        </w:rPr>
        <w:t xml:space="preserve">breaks </w:t>
      </w:r>
      <w:r w:rsidR="006D1F2A" w:rsidRPr="009B6343">
        <w:rPr>
          <w:rFonts w:ascii="Times New Roman" w:eastAsia="Times New Roman" w:hAnsi="Times New Roman" w:cs="Times New Roman"/>
        </w:rPr>
        <w:t>with high direct subsidies</w:t>
      </w:r>
      <w:r w:rsidR="001A157D">
        <w:rPr>
          <w:rFonts w:ascii="Times New Roman" w:eastAsia="Times New Roman" w:hAnsi="Times New Roman" w:cs="Times New Roman"/>
        </w:rPr>
        <w:t xml:space="preserve">.  </w:t>
      </w:r>
      <w:r w:rsidR="00E02FC6">
        <w:rPr>
          <w:rFonts w:ascii="Times New Roman" w:eastAsia="Times New Roman" w:hAnsi="Times New Roman" w:cs="Times New Roman"/>
        </w:rPr>
        <w:t xml:space="preserve">In 2008, </w:t>
      </w:r>
      <w:r w:rsidRPr="009B6343">
        <w:rPr>
          <w:rFonts w:ascii="Times New Roman" w:eastAsia="Times New Roman" w:hAnsi="Times New Roman" w:cs="Times New Roman"/>
        </w:rPr>
        <w:t xml:space="preserve">France </w:t>
      </w:r>
      <w:r w:rsidR="00E02FC6">
        <w:rPr>
          <w:rFonts w:ascii="Times New Roman" w:eastAsia="Times New Roman" w:hAnsi="Times New Roman" w:cs="Times New Roman"/>
        </w:rPr>
        <w:t>granted</w:t>
      </w:r>
      <w:r w:rsidR="006D1F2A" w:rsidRPr="009B6343">
        <w:rPr>
          <w:rFonts w:ascii="Times New Roman" w:eastAsia="Times New Roman" w:hAnsi="Times New Roman" w:cs="Times New Roman"/>
        </w:rPr>
        <w:t xml:space="preserve"> </w:t>
      </w:r>
      <w:r w:rsidRPr="009B6343">
        <w:rPr>
          <w:rFonts w:ascii="Times New Roman" w:eastAsia="Times New Roman" w:hAnsi="Times New Roman" w:cs="Times New Roman"/>
        </w:rPr>
        <w:t>the highest tax</w:t>
      </w:r>
      <w:r w:rsidR="00E02FC6">
        <w:rPr>
          <w:rFonts w:ascii="Times New Roman" w:eastAsia="Times New Roman" w:hAnsi="Times New Roman" w:cs="Times New Roman"/>
        </w:rPr>
        <w:t xml:space="preserve"> </w:t>
      </w:r>
      <w:r w:rsidRPr="009B6343">
        <w:rPr>
          <w:rFonts w:ascii="Times New Roman" w:eastAsia="Times New Roman" w:hAnsi="Times New Roman" w:cs="Times New Roman"/>
        </w:rPr>
        <w:t>break</w:t>
      </w:r>
      <w:r w:rsidR="00E02FC6">
        <w:rPr>
          <w:rFonts w:ascii="Times New Roman" w:eastAsia="Times New Roman" w:hAnsi="Times New Roman" w:cs="Times New Roman"/>
        </w:rPr>
        <w:t xml:space="preserve">s, </w:t>
      </w:r>
      <w:r w:rsidRPr="009B6343">
        <w:rPr>
          <w:rFonts w:ascii="Times New Roman" w:eastAsia="Times New Roman" w:hAnsi="Times New Roman" w:cs="Times New Roman"/>
        </w:rPr>
        <w:t>about 0.42 per dollar spent on R&amp;D (0.35 cents in Spain).</w:t>
      </w:r>
    </w:p>
    <w:p w:rsidR="00FA1CB7" w:rsidRDefault="00D513C3" w:rsidP="00FA1CB7">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Beyond financing, governments have also focused on nurturing R&amp;D projects in small enterprises</w:t>
      </w:r>
      <w:r w:rsidR="00907FC5">
        <w:rPr>
          <w:rFonts w:ascii="Times New Roman" w:eastAsia="Times New Roman" w:hAnsi="Times New Roman" w:cs="Times New Roman"/>
          <w:b/>
        </w:rPr>
        <w:t>,</w:t>
      </w:r>
      <w:r w:rsidRPr="009B6343">
        <w:rPr>
          <w:rFonts w:ascii="Times New Roman" w:eastAsia="Times New Roman" w:hAnsi="Times New Roman" w:cs="Times New Roman"/>
          <w:b/>
        </w:rPr>
        <w:t xml:space="preserve"> and innovative startup companies are also </w:t>
      </w:r>
      <w:r w:rsidR="00247FA2">
        <w:rPr>
          <w:rFonts w:ascii="Times New Roman" w:eastAsia="Times New Roman" w:hAnsi="Times New Roman" w:cs="Times New Roman"/>
          <w:b/>
        </w:rPr>
        <w:t>important</w:t>
      </w:r>
      <w:r w:rsidR="001A157D">
        <w:rPr>
          <w:rFonts w:ascii="Times New Roman" w:eastAsia="Times New Roman" w:hAnsi="Times New Roman" w:cs="Times New Roman"/>
          <w:b/>
        </w:rPr>
        <w:t xml:space="preserve">.  </w:t>
      </w:r>
      <w:r w:rsidRPr="009B6343">
        <w:rPr>
          <w:rFonts w:ascii="Times New Roman" w:eastAsia="Times New Roman" w:hAnsi="Times New Roman" w:cs="Times New Roman"/>
        </w:rPr>
        <w:t>Business angels are one natural option</w:t>
      </w:r>
      <w:r w:rsidR="00907FC5">
        <w:rPr>
          <w:rFonts w:ascii="Times New Roman" w:eastAsia="Times New Roman" w:hAnsi="Times New Roman" w:cs="Times New Roman"/>
        </w:rPr>
        <w:t>,</w:t>
      </w:r>
      <w:r w:rsidRPr="009B6343">
        <w:rPr>
          <w:rFonts w:ascii="Times New Roman" w:eastAsia="Times New Roman" w:hAnsi="Times New Roman" w:cs="Times New Roman"/>
        </w:rPr>
        <w:t xml:space="preserve"> but they </w:t>
      </w:r>
      <w:r w:rsidR="00907FC5">
        <w:rPr>
          <w:rFonts w:ascii="Times New Roman" w:eastAsia="Times New Roman" w:hAnsi="Times New Roman" w:cs="Times New Roman"/>
        </w:rPr>
        <w:t>do not often exist</w:t>
      </w:r>
      <w:r w:rsidR="00907FC5" w:rsidRPr="009B6343">
        <w:rPr>
          <w:rFonts w:ascii="Times New Roman" w:eastAsia="Times New Roman" w:hAnsi="Times New Roman" w:cs="Times New Roman"/>
        </w:rPr>
        <w:t xml:space="preserve"> </w:t>
      </w:r>
      <w:r w:rsidR="00907FC5">
        <w:rPr>
          <w:rFonts w:ascii="Times New Roman" w:eastAsia="Times New Roman" w:hAnsi="Times New Roman" w:cs="Times New Roman"/>
        </w:rPr>
        <w:t>on</w:t>
      </w:r>
      <w:r w:rsidR="00907FC5" w:rsidRPr="009B6343">
        <w:rPr>
          <w:rFonts w:ascii="Times New Roman" w:eastAsia="Times New Roman" w:hAnsi="Times New Roman" w:cs="Times New Roman"/>
        </w:rPr>
        <w:t xml:space="preserve"> </w:t>
      </w:r>
      <w:r w:rsidRPr="009B6343">
        <w:rPr>
          <w:rFonts w:ascii="Times New Roman" w:eastAsia="Times New Roman" w:hAnsi="Times New Roman" w:cs="Times New Roman"/>
        </w:rPr>
        <w:t>a sufficiently large scale in developing countries</w:t>
      </w:r>
      <w:r w:rsidR="00907FC5">
        <w:rPr>
          <w:rFonts w:ascii="Times New Roman" w:eastAsia="Times New Roman" w:hAnsi="Times New Roman" w:cs="Times New Roman"/>
        </w:rPr>
        <w:t xml:space="preserve">. </w:t>
      </w:r>
      <w:r w:rsidR="00C92DEB">
        <w:rPr>
          <w:rFonts w:ascii="Times New Roman" w:eastAsia="Times New Roman" w:hAnsi="Times New Roman" w:cs="Times New Roman"/>
        </w:rPr>
        <w:t xml:space="preserve"> </w:t>
      </w:r>
      <w:r w:rsidR="00907FC5">
        <w:rPr>
          <w:rFonts w:ascii="Times New Roman" w:eastAsia="Times New Roman" w:hAnsi="Times New Roman" w:cs="Times New Roman"/>
        </w:rPr>
        <w:t>I</w:t>
      </w:r>
      <w:r w:rsidRPr="009B6343">
        <w:rPr>
          <w:rFonts w:ascii="Times New Roman" w:eastAsia="Times New Roman" w:hAnsi="Times New Roman" w:cs="Times New Roman"/>
        </w:rPr>
        <w:t xml:space="preserve">ncreasing </w:t>
      </w:r>
      <w:r w:rsidR="00232CBC" w:rsidRPr="009B6343">
        <w:rPr>
          <w:rFonts w:ascii="Times New Roman" w:eastAsia="Times New Roman" w:hAnsi="Times New Roman" w:cs="Times New Roman"/>
        </w:rPr>
        <w:t xml:space="preserve">their presence </w:t>
      </w:r>
      <w:r w:rsidRPr="009B6343">
        <w:rPr>
          <w:rFonts w:ascii="Times New Roman" w:eastAsia="Times New Roman" w:hAnsi="Times New Roman" w:cs="Times New Roman"/>
        </w:rPr>
        <w:t>may not be feasible in the short term given the limited supply of “serial entrepreneurs</w:t>
      </w:r>
      <w:r w:rsidR="00907FC5">
        <w:rPr>
          <w:rFonts w:ascii="Times New Roman" w:eastAsia="Times New Roman" w:hAnsi="Times New Roman" w:cs="Times New Roman"/>
        </w:rPr>
        <w:t>,</w:t>
      </w:r>
      <w:r w:rsidRPr="009B6343">
        <w:rPr>
          <w:rFonts w:ascii="Times New Roman" w:eastAsia="Times New Roman" w:hAnsi="Times New Roman" w:cs="Times New Roman"/>
        </w:rPr>
        <w:t>” the main input for the efficient provision of business angel services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Importing such services from advanced economies may not be a feasible solution either</w:t>
      </w:r>
      <w:r w:rsidR="00D377E4" w:rsidRPr="009B6343">
        <w:rPr>
          <w:rFonts w:ascii="Times New Roman" w:eastAsia="Times New Roman" w:hAnsi="Times New Roman" w:cs="Times New Roman"/>
        </w:rPr>
        <w:t>,</w:t>
      </w:r>
      <w:r w:rsidRPr="009B6343">
        <w:rPr>
          <w:rFonts w:ascii="Times New Roman" w:eastAsia="Times New Roman" w:hAnsi="Times New Roman" w:cs="Times New Roman"/>
        </w:rPr>
        <w:t xml:space="preserve"> given the local dimension of such networks and the importance of geographic proximity</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Yet nurturing services </w:t>
      </w:r>
      <w:r w:rsidR="00D43151" w:rsidRPr="009B6343">
        <w:rPr>
          <w:rFonts w:ascii="Times New Roman" w:eastAsia="Times New Roman" w:hAnsi="Times New Roman" w:cs="Times New Roman"/>
        </w:rPr>
        <w:t>is</w:t>
      </w:r>
      <w:r w:rsidRPr="009B6343">
        <w:rPr>
          <w:rFonts w:ascii="Times New Roman" w:eastAsia="Times New Roman" w:hAnsi="Times New Roman" w:cs="Times New Roman"/>
        </w:rPr>
        <w:t xml:space="preserve"> </w:t>
      </w:r>
      <w:r w:rsidR="00907FC5">
        <w:rPr>
          <w:rFonts w:ascii="Times New Roman" w:eastAsia="Times New Roman" w:hAnsi="Times New Roman" w:cs="Times New Roman"/>
        </w:rPr>
        <w:t>extremely important</w:t>
      </w:r>
      <w:r w:rsidRPr="009B6343">
        <w:rPr>
          <w:rFonts w:ascii="Times New Roman" w:eastAsia="Times New Roman" w:hAnsi="Times New Roman" w:cs="Times New Roman"/>
        </w:rPr>
        <w:t xml:space="preserve"> for R&amp;D projects in small companies and innovative startups for the successful transition of ideas to the market, a process in which a number of non-financial obstacles tend to emerge.</w:t>
      </w:r>
      <w:r w:rsidRPr="009B6343">
        <w:rPr>
          <w:rFonts w:ascii="Times New Roman" w:eastAsia="Times New Roman" w:hAnsi="Times New Roman" w:cs="Times New Roman"/>
          <w:vertAlign w:val="superscript"/>
        </w:rPr>
        <w:footnoteReference w:id="15"/>
      </w:r>
      <w:r w:rsidRPr="009B6343">
        <w:rPr>
          <w:rFonts w:ascii="Times New Roman" w:eastAsia="Times New Roman" w:hAnsi="Times New Roman" w:cs="Times New Roman"/>
        </w:rPr>
        <w:t xml:space="preserve"> </w:t>
      </w:r>
      <w:r w:rsidR="00C92DEB">
        <w:rPr>
          <w:rFonts w:ascii="Times New Roman" w:eastAsia="Times New Roman" w:hAnsi="Times New Roman" w:cs="Times New Roman"/>
        </w:rPr>
        <w:t xml:space="preserve"> </w:t>
      </w:r>
      <w:r w:rsidRPr="009B6343">
        <w:rPr>
          <w:rFonts w:ascii="Times New Roman" w:eastAsia="Times New Roman" w:hAnsi="Times New Roman" w:cs="Times New Roman"/>
        </w:rPr>
        <w:t xml:space="preserve">One example of such </w:t>
      </w:r>
      <w:r w:rsidR="00731B5F">
        <w:rPr>
          <w:rFonts w:ascii="Times New Roman" w:eastAsia="Times New Roman" w:hAnsi="Times New Roman" w:cs="Times New Roman"/>
        </w:rPr>
        <w:t xml:space="preserve">a </w:t>
      </w:r>
      <w:r w:rsidRPr="009B6343">
        <w:rPr>
          <w:rFonts w:ascii="Times New Roman" w:eastAsia="Times New Roman" w:hAnsi="Times New Roman" w:cs="Times New Roman"/>
        </w:rPr>
        <w:t xml:space="preserve">nurturing service is facilitating access to potential clients and investors: the feedback received from those agents is often </w:t>
      </w:r>
      <w:r w:rsidRPr="009B6343">
        <w:rPr>
          <w:rFonts w:ascii="Times New Roman" w:eastAsia="Times New Roman" w:hAnsi="Times New Roman" w:cs="Times New Roman"/>
        </w:rPr>
        <w:lastRenderedPageBreak/>
        <w:t>critical to help focus research activities on market needs, reducing the time and costs of product development</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A slim and specialized agency would not </w:t>
      </w:r>
      <w:r w:rsidR="00743BCB">
        <w:rPr>
          <w:rFonts w:ascii="Times New Roman" w:eastAsia="Times New Roman" w:hAnsi="Times New Roman" w:cs="Times New Roman"/>
        </w:rPr>
        <w:t>enable</w:t>
      </w:r>
      <w:r w:rsidR="00743BCB" w:rsidRPr="009B6343">
        <w:rPr>
          <w:rFonts w:ascii="Times New Roman" w:eastAsia="Times New Roman" w:hAnsi="Times New Roman" w:cs="Times New Roman"/>
        </w:rPr>
        <w:t xml:space="preserve"> </w:t>
      </w:r>
      <w:r w:rsidRPr="009B6343">
        <w:rPr>
          <w:rFonts w:ascii="Times New Roman" w:eastAsia="Times New Roman" w:hAnsi="Times New Roman" w:cs="Times New Roman"/>
        </w:rPr>
        <w:t>access to a scattered and informal supply of business and technological consultants available at local and international levels, helping firms to address coordination and informational failures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The </w:t>
      </w:r>
      <w:r w:rsidR="00D43151" w:rsidRPr="009B6343">
        <w:rPr>
          <w:rFonts w:ascii="Times New Roman" w:eastAsia="Times New Roman" w:hAnsi="Times New Roman" w:cs="Times New Roman"/>
        </w:rPr>
        <w:t>Finnish</w:t>
      </w:r>
      <w:r w:rsidRPr="009B6343">
        <w:rPr>
          <w:rFonts w:ascii="Times New Roman" w:eastAsia="Times New Roman" w:hAnsi="Times New Roman" w:cs="Times New Roman"/>
        </w:rPr>
        <w:t xml:space="preserve"> TEKES is on</w:t>
      </w:r>
      <w:r w:rsidR="00D5629B" w:rsidRPr="009B6343">
        <w:rPr>
          <w:rFonts w:ascii="Times New Roman" w:eastAsia="Times New Roman" w:hAnsi="Times New Roman" w:cs="Times New Roman"/>
        </w:rPr>
        <w:t>e</w:t>
      </w:r>
      <w:r w:rsidRPr="009B6343">
        <w:rPr>
          <w:rFonts w:ascii="Times New Roman" w:eastAsia="Times New Roman" w:hAnsi="Times New Roman" w:cs="Times New Roman"/>
        </w:rPr>
        <w:t xml:space="preserve"> example of such</w:t>
      </w:r>
      <w:r w:rsidR="00D5629B" w:rsidRPr="009B6343">
        <w:rPr>
          <w:rFonts w:ascii="Times New Roman" w:eastAsia="Times New Roman" w:hAnsi="Times New Roman" w:cs="Times New Roman"/>
        </w:rPr>
        <w:t xml:space="preserve"> an</w:t>
      </w:r>
      <w:r w:rsidRPr="009B6343">
        <w:rPr>
          <w:rFonts w:ascii="Times New Roman" w:eastAsia="Times New Roman" w:hAnsi="Times New Roman" w:cs="Times New Roman"/>
        </w:rPr>
        <w:t xml:space="preserve"> agency</w:t>
      </w:r>
      <w:r w:rsidR="001A157D">
        <w:rPr>
          <w:rFonts w:ascii="Times New Roman" w:eastAsia="Times New Roman" w:hAnsi="Times New Roman" w:cs="Times New Roman"/>
        </w:rPr>
        <w:t xml:space="preserve">.  </w:t>
      </w:r>
    </w:p>
    <w:p w:rsidR="00FA1CB7" w:rsidRDefault="00D513C3" w:rsidP="00FA1CB7">
      <w:pPr>
        <w:numPr>
          <w:ilvl w:val="0"/>
          <w:numId w:val="2"/>
        </w:numPr>
        <w:spacing w:after="0"/>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Governments have tried to increase the levels of business R&amp;D investments also by attracting R&amp;D</w:t>
      </w:r>
      <w:r w:rsidR="00743BCB">
        <w:rPr>
          <w:rFonts w:ascii="Times New Roman" w:eastAsia="Times New Roman" w:hAnsi="Times New Roman" w:cs="Times New Roman"/>
          <w:b/>
        </w:rPr>
        <w:t>-</w:t>
      </w:r>
      <w:r w:rsidRPr="009B6343">
        <w:rPr>
          <w:rFonts w:ascii="Times New Roman" w:eastAsia="Times New Roman" w:hAnsi="Times New Roman" w:cs="Times New Roman"/>
          <w:b/>
        </w:rPr>
        <w:t xml:space="preserve">intensive </w:t>
      </w:r>
      <w:r w:rsidR="00743BCB">
        <w:rPr>
          <w:rFonts w:ascii="Times New Roman" w:eastAsia="Times New Roman" w:hAnsi="Times New Roman" w:cs="Times New Roman"/>
          <w:b/>
        </w:rPr>
        <w:t>foreign direct investment</w:t>
      </w:r>
      <w:r w:rsidR="001A157D">
        <w:rPr>
          <w:rFonts w:ascii="Times New Roman" w:eastAsia="Times New Roman" w:hAnsi="Times New Roman" w:cs="Times New Roman"/>
          <w:b/>
        </w:rPr>
        <w:t xml:space="preserve">.  </w:t>
      </w:r>
      <w:r w:rsidRPr="009B6343">
        <w:rPr>
          <w:rFonts w:ascii="Times New Roman" w:eastAsia="Times New Roman" w:hAnsi="Times New Roman" w:cs="Times New Roman"/>
        </w:rPr>
        <w:t xml:space="preserve">R&amp;D-intensive </w:t>
      </w:r>
      <w:r w:rsidR="00743BCB">
        <w:rPr>
          <w:rFonts w:ascii="Times New Roman" w:eastAsia="Times New Roman" w:hAnsi="Times New Roman" w:cs="Times New Roman"/>
        </w:rPr>
        <w:t>foreign direct investment (</w:t>
      </w:r>
      <w:r w:rsidRPr="009B6343">
        <w:rPr>
          <w:rFonts w:ascii="Times New Roman" w:eastAsia="Times New Roman" w:hAnsi="Times New Roman" w:cs="Times New Roman"/>
        </w:rPr>
        <w:t>FDI</w:t>
      </w:r>
      <w:r w:rsidR="00743BCB">
        <w:rPr>
          <w:rFonts w:ascii="Times New Roman" w:eastAsia="Times New Roman" w:hAnsi="Times New Roman" w:cs="Times New Roman"/>
        </w:rPr>
        <w:t>)</w:t>
      </w:r>
      <w:r w:rsidRPr="009B6343">
        <w:rPr>
          <w:rFonts w:ascii="Times New Roman" w:eastAsia="Times New Roman" w:hAnsi="Times New Roman" w:cs="Times New Roman"/>
        </w:rPr>
        <w:t xml:space="preserve"> increased significantly during the 1990s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Yet the fast internationalization of corporate R&amp;D seems </w:t>
      </w:r>
      <w:r w:rsidR="006506D2" w:rsidRPr="009B6343">
        <w:rPr>
          <w:rFonts w:ascii="Times New Roman" w:eastAsia="Times New Roman" w:hAnsi="Times New Roman" w:cs="Times New Roman"/>
        </w:rPr>
        <w:t xml:space="preserve">to be </w:t>
      </w:r>
      <w:r w:rsidRPr="009B6343">
        <w:rPr>
          <w:rFonts w:ascii="Times New Roman" w:eastAsia="Times New Roman" w:hAnsi="Times New Roman" w:cs="Times New Roman"/>
        </w:rPr>
        <w:t>shifting toward a period of stagnation</w:t>
      </w:r>
      <w:r w:rsidR="006C1FD4" w:rsidRPr="009B6343">
        <w:rPr>
          <w:rFonts w:ascii="Times New Roman" w:eastAsia="Times New Roman" w:hAnsi="Times New Roman" w:cs="Times New Roman"/>
        </w:rPr>
        <w:t>,</w:t>
      </w:r>
      <w:r w:rsidRPr="009B6343">
        <w:rPr>
          <w:rFonts w:ascii="Times New Roman" w:eastAsia="Times New Roman" w:hAnsi="Times New Roman" w:cs="Times New Roman"/>
        </w:rPr>
        <w:t xml:space="preserve"> given the maturation of corporate R&amp;D networks and the effects of the 2007-</w:t>
      </w:r>
      <w:r w:rsidR="00A868CB" w:rsidRPr="009B6343">
        <w:rPr>
          <w:rFonts w:ascii="Times New Roman" w:eastAsia="Times New Roman" w:hAnsi="Times New Roman" w:cs="Times New Roman"/>
        </w:rPr>
        <w:t>20</w:t>
      </w:r>
      <w:r w:rsidRPr="009B6343">
        <w:rPr>
          <w:rFonts w:ascii="Times New Roman" w:eastAsia="Times New Roman" w:hAnsi="Times New Roman" w:cs="Times New Roman"/>
        </w:rPr>
        <w:t xml:space="preserve">10 economic </w:t>
      </w:r>
      <w:proofErr w:type="gramStart"/>
      <w:r w:rsidRPr="009B6343">
        <w:rPr>
          <w:rFonts w:ascii="Times New Roman" w:eastAsia="Times New Roman" w:hAnsi="Times New Roman" w:cs="Times New Roman"/>
        </w:rPr>
        <w:t>crisis</w:t>
      </w:r>
      <w:proofErr w:type="gramEnd"/>
      <w:r w:rsidRPr="009B6343">
        <w:rPr>
          <w:rFonts w:ascii="Times New Roman" w:eastAsia="Times New Roman" w:hAnsi="Times New Roman" w:cs="Times New Roman"/>
        </w:rPr>
        <w:t xml:space="preserve"> that forced some consolidation of R&amp;D activities within multinational corporation</w:t>
      </w:r>
      <w:r w:rsidR="00E8698A">
        <w:rPr>
          <w:rFonts w:ascii="Times New Roman" w:eastAsia="Times New Roman" w:hAnsi="Times New Roman" w:cs="Times New Roman"/>
        </w:rPr>
        <w:t>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Moreover, emerging countries are becoming more important both as destinations and </w:t>
      </w:r>
      <w:r w:rsidR="006C1FD4" w:rsidRPr="009B6343">
        <w:rPr>
          <w:rFonts w:ascii="Times New Roman" w:eastAsia="Times New Roman" w:hAnsi="Times New Roman" w:cs="Times New Roman"/>
        </w:rPr>
        <w:t>as sources of R&amp;D-intensive FDI</w:t>
      </w:r>
      <w:r w:rsidR="001A157D">
        <w:rPr>
          <w:rFonts w:ascii="Times New Roman" w:eastAsia="Times New Roman" w:hAnsi="Times New Roman" w:cs="Times New Roman"/>
        </w:rPr>
        <w:t xml:space="preserve">.  </w:t>
      </w:r>
      <w:r w:rsidRPr="009B6343">
        <w:rPr>
          <w:rFonts w:ascii="Times New Roman" w:eastAsia="Calibri" w:hAnsi="Times New Roman" w:cs="Times New Roman"/>
        </w:rPr>
        <w:t xml:space="preserve">The number of R&amp;D centers owned by foreign </w:t>
      </w:r>
      <w:r w:rsidR="00462CFB">
        <w:rPr>
          <w:rFonts w:ascii="Times New Roman" w:eastAsia="Calibri" w:hAnsi="Times New Roman" w:cs="Times New Roman"/>
        </w:rPr>
        <w:t>multinational corporations (</w:t>
      </w:r>
      <w:r w:rsidRPr="009B6343">
        <w:rPr>
          <w:rFonts w:ascii="Times New Roman" w:eastAsia="Calibri" w:hAnsi="Times New Roman" w:cs="Times New Roman"/>
        </w:rPr>
        <w:t>MNCs</w:t>
      </w:r>
      <w:r w:rsidR="00462CFB">
        <w:rPr>
          <w:rFonts w:ascii="Times New Roman" w:eastAsia="Calibri" w:hAnsi="Times New Roman" w:cs="Times New Roman"/>
        </w:rPr>
        <w:t>)</w:t>
      </w:r>
      <w:r w:rsidRPr="009B6343">
        <w:rPr>
          <w:rFonts w:ascii="Times New Roman" w:eastAsia="Calibri" w:hAnsi="Times New Roman" w:cs="Times New Roman"/>
        </w:rPr>
        <w:t xml:space="preserve"> rose tenfold in China and India from 2001 to 2008: from only 100 in each of the two countries in 2001 to 1100 in China and 780 in India by the end of 2008</w:t>
      </w:r>
      <w:r w:rsidR="001A157D">
        <w:rPr>
          <w:rFonts w:ascii="Times New Roman" w:eastAsia="Calibri" w:hAnsi="Times New Roman" w:cs="Times New Roman"/>
        </w:rPr>
        <w:t xml:space="preserve">.  </w:t>
      </w:r>
      <w:r w:rsidRPr="009B6343">
        <w:rPr>
          <w:rFonts w:ascii="Times New Roman" w:eastAsia="Calibri" w:hAnsi="Times New Roman" w:cs="Times New Roman"/>
        </w:rPr>
        <w:t>Between 2004 and 2007, 83 percent of all new R&amp;D sites opened by the largest MNCs by R&amp;D expenditure were located in China or India</w:t>
      </w:r>
      <w:r w:rsidR="001A157D">
        <w:rPr>
          <w:rFonts w:ascii="Times New Roman" w:eastAsia="Calibri" w:hAnsi="Times New Roman" w:cs="Times New Roman"/>
        </w:rPr>
        <w:t xml:space="preserve">.  </w:t>
      </w:r>
    </w:p>
    <w:p w:rsidR="00FA1CB7" w:rsidRDefault="00D513C3" w:rsidP="00FA1CB7">
      <w:pPr>
        <w:pStyle w:val="Heading2"/>
        <w:spacing w:before="360"/>
        <w:rPr>
          <w:rFonts w:eastAsia="Times New Roman"/>
        </w:rPr>
      </w:pPr>
      <w:bookmarkStart w:id="72" w:name="_Toc295133337"/>
      <w:bookmarkStart w:id="73" w:name="_Toc336356434"/>
      <w:r w:rsidRPr="009B6343">
        <w:rPr>
          <w:rFonts w:eastAsia="Times New Roman"/>
        </w:rPr>
        <w:t>Summary and Next Steps</w:t>
      </w:r>
      <w:bookmarkEnd w:id="72"/>
      <w:bookmarkEnd w:id="73"/>
    </w:p>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b/>
        </w:rPr>
        <w:t xml:space="preserve">The EU and the Western Balkans already </w:t>
      </w:r>
      <w:r w:rsidR="00B83581" w:rsidRPr="009B6343">
        <w:rPr>
          <w:rFonts w:ascii="Times New Roman" w:eastAsia="Times New Roman" w:hAnsi="Times New Roman" w:cs="Times New Roman"/>
          <w:b/>
        </w:rPr>
        <w:t xml:space="preserve">have </w:t>
      </w:r>
      <w:r w:rsidRPr="009B6343">
        <w:rPr>
          <w:rFonts w:ascii="Times New Roman" w:eastAsia="Times New Roman" w:hAnsi="Times New Roman" w:cs="Times New Roman"/>
          <w:b/>
        </w:rPr>
        <w:t xml:space="preserve">significant experience collaborating </w:t>
      </w:r>
      <w:r w:rsidR="00B83581">
        <w:rPr>
          <w:rFonts w:ascii="Times New Roman" w:eastAsia="Times New Roman" w:hAnsi="Times New Roman" w:cs="Times New Roman"/>
          <w:b/>
        </w:rPr>
        <w:t>o</w:t>
      </w:r>
      <w:r w:rsidR="00B83581" w:rsidRPr="009B6343">
        <w:rPr>
          <w:rFonts w:ascii="Times New Roman" w:eastAsia="Times New Roman" w:hAnsi="Times New Roman" w:cs="Times New Roman"/>
          <w:b/>
        </w:rPr>
        <w:t xml:space="preserve">n </w:t>
      </w:r>
      <w:r w:rsidRPr="009B6343">
        <w:rPr>
          <w:rFonts w:ascii="Times New Roman" w:eastAsia="Times New Roman" w:hAnsi="Times New Roman" w:cs="Times New Roman"/>
          <w:b/>
        </w:rPr>
        <w:t>R&amp;D</w:t>
      </w:r>
      <w:r w:rsidR="001A157D">
        <w:rPr>
          <w:rFonts w:ascii="Times New Roman" w:eastAsia="Times New Roman" w:hAnsi="Times New Roman" w:cs="Times New Roman"/>
          <w:b/>
        </w:rPr>
        <w:t xml:space="preserve">.  </w:t>
      </w:r>
      <w:r w:rsidRPr="009B6343">
        <w:rPr>
          <w:rFonts w:ascii="Times New Roman" w:eastAsia="Times New Roman" w:hAnsi="Times New Roman" w:cs="Times New Roman"/>
        </w:rPr>
        <w:t xml:space="preserve">The World Bank signed an agreement </w:t>
      </w:r>
      <w:r w:rsidR="00B83581" w:rsidRPr="009B6343">
        <w:rPr>
          <w:rFonts w:ascii="Times New Roman" w:eastAsia="Times New Roman" w:hAnsi="Times New Roman" w:cs="Times New Roman"/>
        </w:rPr>
        <w:t xml:space="preserve">with the EU </w:t>
      </w:r>
      <w:r w:rsidRPr="009B6343">
        <w:rPr>
          <w:rFonts w:ascii="Times New Roman" w:eastAsia="Times New Roman" w:hAnsi="Times New Roman" w:cs="Times New Roman"/>
        </w:rPr>
        <w:t xml:space="preserve">to </w:t>
      </w:r>
      <w:r w:rsidR="00B83581">
        <w:rPr>
          <w:rFonts w:ascii="Times New Roman" w:eastAsia="Times New Roman" w:hAnsi="Times New Roman" w:cs="Times New Roman"/>
        </w:rPr>
        <w:t>provide</w:t>
      </w:r>
      <w:r w:rsidR="00B83581" w:rsidRPr="009B6343">
        <w:rPr>
          <w:rFonts w:ascii="Times New Roman" w:eastAsia="Times New Roman" w:hAnsi="Times New Roman" w:cs="Times New Roman"/>
        </w:rPr>
        <w:t xml:space="preserve"> </w:t>
      </w:r>
      <w:r w:rsidRPr="009B6343">
        <w:rPr>
          <w:rFonts w:ascii="Times New Roman" w:eastAsia="Times New Roman" w:hAnsi="Times New Roman" w:cs="Times New Roman"/>
        </w:rPr>
        <w:t>technical assistance aim</w:t>
      </w:r>
      <w:r w:rsidR="00B83581">
        <w:rPr>
          <w:rFonts w:ascii="Times New Roman" w:eastAsia="Times New Roman" w:hAnsi="Times New Roman" w:cs="Times New Roman"/>
        </w:rPr>
        <w:t>ed</w:t>
      </w:r>
      <w:r w:rsidRPr="009B6343">
        <w:rPr>
          <w:rFonts w:ascii="Times New Roman" w:eastAsia="Times New Roman" w:hAnsi="Times New Roman" w:cs="Times New Roman"/>
        </w:rPr>
        <w:t xml:space="preserve"> at developing a Regional R&amp;D Strategy for Innovation (and corresponding country</w:t>
      </w:r>
      <w:r w:rsidR="00B83581">
        <w:rPr>
          <w:rFonts w:ascii="Times New Roman" w:eastAsia="Times New Roman" w:hAnsi="Times New Roman" w:cs="Times New Roman"/>
        </w:rPr>
        <w:t>-</w:t>
      </w:r>
      <w:r w:rsidRPr="009B6343">
        <w:rPr>
          <w:rFonts w:ascii="Times New Roman" w:eastAsia="Times New Roman" w:hAnsi="Times New Roman" w:cs="Times New Roman"/>
        </w:rPr>
        <w:t>level action plans)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The final product of the technical assistance is a pragmatic regional R&amp;D strategy for innovation with corresponding </w:t>
      </w:r>
      <w:r w:rsidR="00B83581">
        <w:rPr>
          <w:rFonts w:ascii="Times New Roman" w:eastAsia="Times New Roman" w:hAnsi="Times New Roman" w:cs="Times New Roman"/>
        </w:rPr>
        <w:t xml:space="preserve">national </w:t>
      </w:r>
      <w:r w:rsidRPr="009B6343">
        <w:rPr>
          <w:rFonts w:ascii="Times New Roman" w:eastAsia="Times New Roman" w:hAnsi="Times New Roman" w:cs="Times New Roman"/>
        </w:rPr>
        <w:t>action plans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The ultimate goal is to help countries mainstream R&amp;D and innovation policies in their development processes.</w:t>
      </w:r>
    </w:p>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rPr>
        <w:t>The value added of the proposed technical assistance is twofold</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First, </w:t>
      </w:r>
      <w:r w:rsidR="006C1FD4" w:rsidRPr="009B6343">
        <w:rPr>
          <w:rFonts w:ascii="Times New Roman" w:eastAsia="Times New Roman" w:hAnsi="Times New Roman" w:cs="Times New Roman"/>
        </w:rPr>
        <w:t xml:space="preserve">we propose </w:t>
      </w:r>
      <w:r w:rsidR="005D47B2">
        <w:rPr>
          <w:rFonts w:ascii="Times New Roman" w:eastAsia="Times New Roman" w:hAnsi="Times New Roman" w:cs="Times New Roman"/>
        </w:rPr>
        <w:t>to</w:t>
      </w:r>
      <w:r w:rsidR="005D47B2" w:rsidRPr="009B6343">
        <w:rPr>
          <w:rFonts w:ascii="Times New Roman" w:eastAsia="Times New Roman" w:hAnsi="Times New Roman" w:cs="Times New Roman"/>
        </w:rPr>
        <w:t xml:space="preserve"> </w:t>
      </w:r>
      <w:r w:rsidRPr="009B6343">
        <w:rPr>
          <w:rFonts w:ascii="Times New Roman" w:eastAsia="Times New Roman" w:hAnsi="Times New Roman" w:cs="Times New Roman"/>
        </w:rPr>
        <w:t xml:space="preserve">focus on </w:t>
      </w:r>
      <w:r w:rsidRPr="009B6343">
        <w:rPr>
          <w:rFonts w:ascii="Times New Roman" w:eastAsia="Times New Roman" w:hAnsi="Times New Roman" w:cs="Times New Roman"/>
          <w:b/>
        </w:rPr>
        <w:t>how to increase the economic impact of R&amp;D and innovation in the Western Balkans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This corresponds to the renewed emphasis on R&amp;D seen in the EU’s growth strategy and expressed among others by the flagship </w:t>
      </w:r>
      <w:r w:rsidRPr="009B6343">
        <w:rPr>
          <w:rFonts w:ascii="Times New Roman" w:eastAsia="Times New Roman" w:hAnsi="Times New Roman" w:cs="Times New Roman"/>
          <w:i/>
        </w:rPr>
        <w:t>Innovation Union</w:t>
      </w:r>
      <w:r w:rsidRPr="009B6343">
        <w:rPr>
          <w:rFonts w:ascii="Times New Roman" w:eastAsia="Times New Roman" w:hAnsi="Times New Roman" w:cs="Times New Roman"/>
        </w:rPr>
        <w:t xml:space="preserve"> and the </w:t>
      </w:r>
      <w:r w:rsidRPr="009B6343">
        <w:rPr>
          <w:rFonts w:ascii="Times New Roman" w:eastAsia="Times New Roman" w:hAnsi="Times New Roman" w:cs="Times New Roman"/>
          <w:i/>
        </w:rPr>
        <w:t>Strategy for Smart Growth</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Second, we plan to </w:t>
      </w:r>
      <w:r w:rsidRPr="009B6343">
        <w:rPr>
          <w:rFonts w:ascii="Times New Roman" w:eastAsia="Times New Roman" w:hAnsi="Times New Roman" w:cs="Times New Roman"/>
          <w:b/>
        </w:rPr>
        <w:t>adopt a comprehensive approach integrating the three ax</w:t>
      </w:r>
      <w:r w:rsidR="00334425" w:rsidRPr="009B6343">
        <w:rPr>
          <w:rFonts w:ascii="Times New Roman" w:eastAsia="Times New Roman" w:hAnsi="Times New Roman" w:cs="Times New Roman"/>
          <w:b/>
        </w:rPr>
        <w:t>e</w:t>
      </w:r>
      <w:r w:rsidRPr="009B6343">
        <w:rPr>
          <w:rFonts w:ascii="Times New Roman" w:eastAsia="Times New Roman" w:hAnsi="Times New Roman" w:cs="Times New Roman"/>
          <w:b/>
        </w:rPr>
        <w:t>s of the knowledge triangle</w:t>
      </w:r>
      <w:r w:rsidRPr="009B6343">
        <w:rPr>
          <w:rFonts w:ascii="Times New Roman" w:eastAsia="Times New Roman" w:hAnsi="Times New Roman" w:cs="Times New Roman"/>
        </w:rPr>
        <w:t>, namely education, research</w:t>
      </w:r>
      <w:r w:rsidR="00E32EB9">
        <w:rPr>
          <w:rFonts w:ascii="Times New Roman" w:eastAsia="Times New Roman" w:hAnsi="Times New Roman" w:cs="Times New Roman"/>
        </w:rPr>
        <w:t>,</w:t>
      </w:r>
      <w:r w:rsidRPr="009B6343">
        <w:rPr>
          <w:rFonts w:ascii="Times New Roman" w:eastAsia="Times New Roman" w:hAnsi="Times New Roman" w:cs="Times New Roman"/>
        </w:rPr>
        <w:t xml:space="preserve"> and innovation</w:t>
      </w:r>
      <w:r w:rsidR="001A157D">
        <w:rPr>
          <w:rFonts w:ascii="Times New Roman" w:eastAsia="Times New Roman" w:hAnsi="Times New Roman" w:cs="Times New Roman"/>
        </w:rPr>
        <w:t xml:space="preserve">.  </w:t>
      </w:r>
    </w:p>
    <w:p w:rsidR="00D513C3" w:rsidRPr="009B6343" w:rsidRDefault="00D513C3" w:rsidP="001F7DD0">
      <w:pPr>
        <w:numPr>
          <w:ilvl w:val="0"/>
          <w:numId w:val="2"/>
        </w:numPr>
        <w:spacing w:after="120"/>
        <w:ind w:left="0" w:firstLine="0"/>
        <w:jc w:val="both"/>
        <w:rPr>
          <w:rFonts w:ascii="Times New Roman" w:eastAsia="Times New Roman" w:hAnsi="Times New Roman" w:cs="Times New Roman"/>
        </w:rPr>
      </w:pPr>
      <w:r w:rsidRPr="009B6343">
        <w:rPr>
          <w:rFonts w:ascii="Times New Roman" w:eastAsia="Times New Roman" w:hAnsi="Times New Roman" w:cs="Times New Roman"/>
        </w:rPr>
        <w:t>The idea is to focus on intermediate objectives that contribute to the overarching goal of improving the contribution of R&amp;D and innovation for economic development</w:t>
      </w:r>
      <w:r w:rsidR="001A157D">
        <w:rPr>
          <w:rFonts w:ascii="Times New Roman" w:eastAsia="Times New Roman" w:hAnsi="Times New Roman" w:cs="Times New Roman"/>
        </w:rPr>
        <w:t xml:space="preserve">.  </w:t>
      </w:r>
      <w:r w:rsidR="00E32EB9">
        <w:rPr>
          <w:rFonts w:ascii="Times New Roman" w:eastAsia="Times New Roman" w:hAnsi="Times New Roman" w:cs="Times New Roman"/>
        </w:rPr>
        <w:t>T</w:t>
      </w:r>
      <w:r w:rsidRPr="009B6343">
        <w:rPr>
          <w:rFonts w:ascii="Times New Roman" w:eastAsia="Times New Roman" w:hAnsi="Times New Roman" w:cs="Times New Roman"/>
        </w:rPr>
        <w:t xml:space="preserve">he issues within each of the subject topics were discussed in </w:t>
      </w:r>
      <w:r w:rsidR="00E32EB9">
        <w:rPr>
          <w:rFonts w:ascii="Times New Roman" w:eastAsia="Times New Roman" w:hAnsi="Times New Roman" w:cs="Times New Roman"/>
        </w:rPr>
        <w:t>detail in S</w:t>
      </w:r>
      <w:r w:rsidRPr="009B6343">
        <w:rPr>
          <w:rFonts w:ascii="Times New Roman" w:eastAsia="Times New Roman" w:hAnsi="Times New Roman" w:cs="Times New Roman"/>
        </w:rPr>
        <w:t xml:space="preserve">ection 4: </w:t>
      </w:r>
    </w:p>
    <w:p w:rsidR="00D513C3" w:rsidRPr="009B6343" w:rsidRDefault="00D513C3" w:rsidP="001F7DD0">
      <w:pPr>
        <w:numPr>
          <w:ilvl w:val="1"/>
          <w:numId w:val="2"/>
        </w:numPr>
        <w:spacing w:after="120"/>
        <w:ind w:left="720"/>
        <w:contextualSpacing/>
        <w:jc w:val="both"/>
        <w:rPr>
          <w:rFonts w:ascii="Times New Roman" w:eastAsia="Times New Roman" w:hAnsi="Times New Roman" w:cs="Times New Roman"/>
        </w:rPr>
      </w:pPr>
      <w:r w:rsidRPr="009B6343">
        <w:rPr>
          <w:rFonts w:ascii="Times New Roman" w:eastAsia="Times New Roman" w:hAnsi="Times New Roman" w:cs="Times New Roman"/>
        </w:rPr>
        <w:t>improving policy-making, implementa</w:t>
      </w:r>
      <w:r w:rsidR="00072E99" w:rsidRPr="009B6343">
        <w:rPr>
          <w:rFonts w:ascii="Times New Roman" w:eastAsia="Times New Roman" w:hAnsi="Times New Roman" w:cs="Times New Roman"/>
        </w:rPr>
        <w:t>tion, monitoring and evaluation,</w:t>
      </w:r>
      <w:r w:rsidRPr="009B6343">
        <w:rPr>
          <w:rFonts w:ascii="Times New Roman" w:eastAsia="Times New Roman" w:hAnsi="Times New Roman" w:cs="Times New Roman"/>
        </w:rPr>
        <w:t xml:space="preserve"> and governance of national innovation systems</w:t>
      </w:r>
      <w:r w:rsidR="007909A4">
        <w:rPr>
          <w:rFonts w:ascii="Times New Roman" w:eastAsia="Times New Roman" w:hAnsi="Times New Roman" w:cs="Times New Roman"/>
        </w:rPr>
        <w:t>;</w:t>
      </w:r>
      <w:r w:rsidRPr="009B6343">
        <w:rPr>
          <w:rFonts w:ascii="Times New Roman" w:eastAsia="Times New Roman" w:hAnsi="Times New Roman" w:cs="Times New Roman"/>
        </w:rPr>
        <w:t xml:space="preserve"> </w:t>
      </w:r>
    </w:p>
    <w:p w:rsidR="00D513C3" w:rsidRPr="009B6343" w:rsidRDefault="00D513C3" w:rsidP="001F7DD0">
      <w:pPr>
        <w:numPr>
          <w:ilvl w:val="1"/>
          <w:numId w:val="2"/>
        </w:numPr>
        <w:spacing w:after="120"/>
        <w:ind w:left="720"/>
        <w:contextualSpacing/>
        <w:jc w:val="both"/>
        <w:rPr>
          <w:rFonts w:ascii="Times New Roman" w:eastAsia="Times New Roman" w:hAnsi="Times New Roman" w:cs="Times New Roman"/>
        </w:rPr>
      </w:pPr>
      <w:r w:rsidRPr="009B6343">
        <w:rPr>
          <w:rFonts w:ascii="Times New Roman" w:eastAsia="Times New Roman" w:hAnsi="Times New Roman" w:cs="Times New Roman"/>
        </w:rPr>
        <w:t>strengthening the regional science</w:t>
      </w:r>
      <w:r w:rsidR="00E32EB9">
        <w:rPr>
          <w:rFonts w:ascii="Times New Roman" w:eastAsia="Times New Roman" w:hAnsi="Times New Roman" w:cs="Times New Roman"/>
        </w:rPr>
        <w:t xml:space="preserve"> </w:t>
      </w:r>
      <w:r w:rsidRPr="009B6343">
        <w:rPr>
          <w:rFonts w:ascii="Times New Roman" w:eastAsia="Times New Roman" w:hAnsi="Times New Roman" w:cs="Times New Roman"/>
        </w:rPr>
        <w:t>base</w:t>
      </w:r>
      <w:r w:rsidR="007909A4">
        <w:rPr>
          <w:rFonts w:ascii="Times New Roman" w:eastAsia="Times New Roman" w:hAnsi="Times New Roman" w:cs="Times New Roman"/>
        </w:rPr>
        <w:t>;</w:t>
      </w:r>
      <w:r w:rsidRPr="009B6343">
        <w:rPr>
          <w:rFonts w:ascii="Times New Roman" w:eastAsia="Times New Roman" w:hAnsi="Times New Roman" w:cs="Times New Roman"/>
        </w:rPr>
        <w:t xml:space="preserve"> </w:t>
      </w:r>
    </w:p>
    <w:p w:rsidR="00D513C3" w:rsidRPr="009B6343" w:rsidRDefault="00D513C3" w:rsidP="001F7DD0">
      <w:pPr>
        <w:numPr>
          <w:ilvl w:val="1"/>
          <w:numId w:val="2"/>
        </w:numPr>
        <w:spacing w:after="120"/>
        <w:ind w:left="720"/>
        <w:contextualSpacing/>
        <w:jc w:val="both"/>
        <w:rPr>
          <w:rFonts w:ascii="Times New Roman" w:eastAsia="Times New Roman" w:hAnsi="Times New Roman" w:cs="Times New Roman"/>
        </w:rPr>
      </w:pPr>
      <w:r w:rsidRPr="009B6343">
        <w:rPr>
          <w:rFonts w:ascii="Times New Roman" w:eastAsia="Times New Roman" w:hAnsi="Times New Roman" w:cs="Times New Roman"/>
        </w:rPr>
        <w:t xml:space="preserve">accelerating commercialization and deepening collaboration with </w:t>
      </w:r>
      <w:r w:rsidR="00E32EB9">
        <w:rPr>
          <w:rFonts w:ascii="Times New Roman" w:eastAsia="Times New Roman" w:hAnsi="Times New Roman" w:cs="Times New Roman"/>
        </w:rPr>
        <w:t xml:space="preserve">the </w:t>
      </w:r>
      <w:r w:rsidRPr="009B6343">
        <w:rPr>
          <w:rFonts w:ascii="Times New Roman" w:eastAsia="Times New Roman" w:hAnsi="Times New Roman" w:cs="Times New Roman"/>
        </w:rPr>
        <w:t>business sector</w:t>
      </w:r>
      <w:r w:rsidR="007909A4">
        <w:rPr>
          <w:rFonts w:ascii="Times New Roman" w:eastAsia="Times New Roman" w:hAnsi="Times New Roman" w:cs="Times New Roman"/>
        </w:rPr>
        <w:t>;</w:t>
      </w:r>
      <w:r w:rsidRPr="009B6343">
        <w:rPr>
          <w:rFonts w:ascii="Times New Roman" w:eastAsia="Times New Roman" w:hAnsi="Times New Roman" w:cs="Times New Roman"/>
        </w:rPr>
        <w:t xml:space="preserve"> and</w:t>
      </w:r>
    </w:p>
    <w:p w:rsidR="00D513C3" w:rsidRPr="009B6343" w:rsidRDefault="006B560F" w:rsidP="001F7DD0">
      <w:pPr>
        <w:numPr>
          <w:ilvl w:val="1"/>
          <w:numId w:val="2"/>
        </w:numPr>
        <w:ind w:left="720"/>
        <w:jc w:val="both"/>
        <w:rPr>
          <w:rFonts w:ascii="Times New Roman" w:eastAsia="Times New Roman" w:hAnsi="Times New Roman" w:cs="Times New Roman"/>
        </w:rPr>
      </w:pPr>
      <w:proofErr w:type="gramStart"/>
      <w:r w:rsidRPr="009B6343">
        <w:rPr>
          <w:rFonts w:ascii="Times New Roman" w:eastAsia="Times New Roman" w:hAnsi="Times New Roman" w:cs="Times New Roman"/>
        </w:rPr>
        <w:t>facilitating</w:t>
      </w:r>
      <w:proofErr w:type="gramEnd"/>
      <w:r w:rsidR="00D513C3" w:rsidRPr="009B6343">
        <w:rPr>
          <w:rFonts w:ascii="Times New Roman" w:eastAsia="Times New Roman" w:hAnsi="Times New Roman" w:cs="Times New Roman"/>
        </w:rPr>
        <w:t xml:space="preserve"> higher levels of business R&amp;D and startup</w:t>
      </w:r>
      <w:r w:rsidR="001322E6">
        <w:rPr>
          <w:rFonts w:ascii="Times New Roman" w:eastAsia="Times New Roman" w:hAnsi="Times New Roman" w:cs="Times New Roman"/>
        </w:rPr>
        <w:t>s</w:t>
      </w:r>
      <w:r w:rsidR="00D513C3" w:rsidRPr="009B6343">
        <w:rPr>
          <w:rFonts w:ascii="Times New Roman" w:eastAsia="Times New Roman" w:hAnsi="Times New Roman" w:cs="Times New Roman"/>
        </w:rPr>
        <w:t xml:space="preserve"> of innovative compan</w:t>
      </w:r>
      <w:r w:rsidR="00E32EB9">
        <w:rPr>
          <w:rFonts w:ascii="Times New Roman" w:eastAsia="Times New Roman" w:hAnsi="Times New Roman" w:cs="Times New Roman"/>
        </w:rPr>
        <w:t>ies</w:t>
      </w:r>
      <w:r w:rsidR="001A157D">
        <w:rPr>
          <w:rFonts w:ascii="Times New Roman" w:eastAsia="Times New Roman" w:hAnsi="Times New Roman" w:cs="Times New Roman"/>
        </w:rPr>
        <w:t xml:space="preserve">.  </w:t>
      </w:r>
    </w:p>
    <w:p w:rsidR="00D513C3"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rPr>
        <w:t xml:space="preserve">We propose </w:t>
      </w:r>
      <w:r w:rsidR="001322E6">
        <w:rPr>
          <w:rFonts w:ascii="Times New Roman" w:eastAsia="Times New Roman" w:hAnsi="Times New Roman" w:cs="Times New Roman"/>
        </w:rPr>
        <w:t>to implement the technical</w:t>
      </w:r>
      <w:r w:rsidRPr="009B6343">
        <w:rPr>
          <w:rFonts w:ascii="Times New Roman" w:eastAsia="Times New Roman" w:hAnsi="Times New Roman" w:cs="Times New Roman"/>
        </w:rPr>
        <w:t xml:space="preserve"> assistance in two phases</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A first phase</w:t>
      </w:r>
      <w:r w:rsidR="00186CB3">
        <w:rPr>
          <w:rFonts w:ascii="Times New Roman" w:eastAsia="Times New Roman" w:hAnsi="Times New Roman" w:cs="Times New Roman"/>
        </w:rPr>
        <w:t>,</w:t>
      </w:r>
      <w:r w:rsidRPr="009B6343">
        <w:rPr>
          <w:rFonts w:ascii="Times New Roman" w:eastAsia="Times New Roman" w:hAnsi="Times New Roman" w:cs="Times New Roman"/>
        </w:rPr>
        <w:t xml:space="preserve"> of roughly one year</w:t>
      </w:r>
      <w:r w:rsidR="00186CB3">
        <w:rPr>
          <w:rFonts w:ascii="Times New Roman" w:eastAsia="Times New Roman" w:hAnsi="Times New Roman" w:cs="Times New Roman"/>
        </w:rPr>
        <w:t xml:space="preserve">, will be devoted </w:t>
      </w:r>
      <w:r w:rsidRPr="009B6343">
        <w:rPr>
          <w:rFonts w:ascii="Times New Roman" w:eastAsia="Times New Roman" w:hAnsi="Times New Roman" w:cs="Times New Roman"/>
        </w:rPr>
        <w:t xml:space="preserve">essentially to </w:t>
      </w:r>
      <w:r w:rsidR="00A946C0" w:rsidRPr="009B6343">
        <w:rPr>
          <w:rFonts w:ascii="Times New Roman" w:eastAsia="Times New Roman" w:hAnsi="Times New Roman" w:cs="Times New Roman"/>
        </w:rPr>
        <w:t>learning, knowledge sharing</w:t>
      </w:r>
      <w:r w:rsidR="00186CB3">
        <w:rPr>
          <w:rFonts w:ascii="Times New Roman" w:eastAsia="Times New Roman" w:hAnsi="Times New Roman" w:cs="Times New Roman"/>
        </w:rPr>
        <w:t>,</w:t>
      </w:r>
      <w:r w:rsidRPr="009B6343">
        <w:rPr>
          <w:rFonts w:ascii="Times New Roman" w:eastAsia="Times New Roman" w:hAnsi="Times New Roman" w:cs="Times New Roman"/>
        </w:rPr>
        <w:t xml:space="preserve"> and preparation of the draft strategy and action plans by the beneficiary entities</w:t>
      </w:r>
      <w:r w:rsidR="001A157D">
        <w:rPr>
          <w:rFonts w:ascii="Times New Roman" w:eastAsia="Times New Roman" w:hAnsi="Times New Roman" w:cs="Times New Roman"/>
        </w:rPr>
        <w:t xml:space="preserve">.  </w:t>
      </w:r>
      <w:r w:rsidR="003026A2" w:rsidRPr="009B6343">
        <w:rPr>
          <w:rFonts w:ascii="Times New Roman" w:eastAsia="Times New Roman" w:hAnsi="Times New Roman" w:cs="Times New Roman"/>
        </w:rPr>
        <w:t>A</w:t>
      </w:r>
      <w:r w:rsidRPr="009B6343">
        <w:rPr>
          <w:rFonts w:ascii="Times New Roman" w:eastAsia="Times New Roman" w:hAnsi="Times New Roman" w:cs="Times New Roman"/>
        </w:rPr>
        <w:t xml:space="preserve"> second phase </w:t>
      </w:r>
      <w:r w:rsidR="00D377E4" w:rsidRPr="009B6343">
        <w:rPr>
          <w:rFonts w:ascii="Times New Roman" w:eastAsia="Times New Roman" w:hAnsi="Times New Roman" w:cs="Times New Roman"/>
        </w:rPr>
        <w:t xml:space="preserve">would be </w:t>
      </w:r>
      <w:r w:rsidRPr="009B6343">
        <w:rPr>
          <w:rFonts w:ascii="Times New Roman" w:eastAsia="Times New Roman" w:hAnsi="Times New Roman" w:cs="Times New Roman"/>
        </w:rPr>
        <w:t>dedicated to the consultation</w:t>
      </w:r>
      <w:r w:rsidR="00186CB3">
        <w:rPr>
          <w:rFonts w:ascii="Times New Roman" w:eastAsia="Times New Roman" w:hAnsi="Times New Roman" w:cs="Times New Roman"/>
        </w:rPr>
        <w:t xml:space="preserve"> and </w:t>
      </w:r>
      <w:r w:rsidRPr="009B6343">
        <w:rPr>
          <w:rFonts w:ascii="Times New Roman" w:eastAsia="Times New Roman" w:hAnsi="Times New Roman" w:cs="Times New Roman"/>
        </w:rPr>
        <w:lastRenderedPageBreak/>
        <w:t>dissemination of the draft strategy among the different stakeholders in the region and preparation of the final draft and action plans</w:t>
      </w:r>
      <w:r w:rsidR="001A157D">
        <w:rPr>
          <w:rFonts w:ascii="Times New Roman" w:eastAsia="Times New Roman" w:hAnsi="Times New Roman" w:cs="Times New Roman"/>
        </w:rPr>
        <w:t xml:space="preserve">.  </w:t>
      </w:r>
    </w:p>
    <w:p w:rsidR="00DA46A6" w:rsidRPr="009B6343" w:rsidRDefault="00D513C3" w:rsidP="001F7DD0">
      <w:pPr>
        <w:numPr>
          <w:ilvl w:val="0"/>
          <w:numId w:val="2"/>
        </w:numPr>
        <w:ind w:left="0" w:firstLine="0"/>
        <w:jc w:val="both"/>
        <w:rPr>
          <w:rFonts w:ascii="Times New Roman" w:eastAsia="Times New Roman" w:hAnsi="Times New Roman" w:cs="Times New Roman"/>
        </w:rPr>
      </w:pPr>
      <w:r w:rsidRPr="009B6343">
        <w:rPr>
          <w:rFonts w:ascii="Times New Roman" w:eastAsia="Times New Roman" w:hAnsi="Times New Roman" w:cs="Times New Roman"/>
        </w:rPr>
        <w:t xml:space="preserve">This </w:t>
      </w:r>
      <w:r w:rsidR="00B109A9" w:rsidRPr="009B6343">
        <w:rPr>
          <w:rFonts w:ascii="Times New Roman" w:eastAsia="Times New Roman" w:hAnsi="Times New Roman" w:cs="Times New Roman"/>
        </w:rPr>
        <w:t>inceptio</w:t>
      </w:r>
      <w:bookmarkStart w:id="74" w:name="_GoBack"/>
      <w:bookmarkEnd w:id="74"/>
      <w:r w:rsidR="00B109A9" w:rsidRPr="009B6343">
        <w:rPr>
          <w:rFonts w:ascii="Times New Roman" w:eastAsia="Times New Roman" w:hAnsi="Times New Roman" w:cs="Times New Roman"/>
        </w:rPr>
        <w:t>n report</w:t>
      </w:r>
      <w:r w:rsidRPr="009B6343">
        <w:rPr>
          <w:rFonts w:ascii="Times New Roman" w:eastAsia="Times New Roman" w:hAnsi="Times New Roman" w:cs="Times New Roman"/>
        </w:rPr>
        <w:t xml:space="preserve"> is expected to be discussed by the Coordinati</w:t>
      </w:r>
      <w:r w:rsidR="00186CB3">
        <w:rPr>
          <w:rFonts w:ascii="Times New Roman" w:eastAsia="Times New Roman" w:hAnsi="Times New Roman" w:cs="Times New Roman"/>
        </w:rPr>
        <w:t>ng</w:t>
      </w:r>
      <w:r w:rsidRPr="009B6343">
        <w:rPr>
          <w:rFonts w:ascii="Times New Roman" w:eastAsia="Times New Roman" w:hAnsi="Times New Roman" w:cs="Times New Roman"/>
        </w:rPr>
        <w:t xml:space="preserve"> Body of the Regional Strategy for Research and Development for Innovation for the Western Balkans in Zagreb on July</w:t>
      </w:r>
      <w:r w:rsidR="003026A2" w:rsidRPr="009B6343">
        <w:rPr>
          <w:rFonts w:ascii="Times New Roman" w:eastAsia="Times New Roman" w:hAnsi="Times New Roman" w:cs="Times New Roman"/>
        </w:rPr>
        <w:t xml:space="preserve"> 11</w:t>
      </w:r>
      <w:r w:rsidR="00186CB3">
        <w:rPr>
          <w:rFonts w:ascii="Times New Roman" w:eastAsia="Times New Roman" w:hAnsi="Times New Roman" w:cs="Times New Roman"/>
        </w:rPr>
        <w:t>,</w:t>
      </w:r>
      <w:r w:rsidRPr="009B6343">
        <w:rPr>
          <w:rFonts w:ascii="Times New Roman" w:eastAsia="Times New Roman" w:hAnsi="Times New Roman" w:cs="Times New Roman"/>
        </w:rPr>
        <w:t xml:space="preserve"> 2011</w:t>
      </w:r>
      <w:r w:rsidR="001A157D">
        <w:rPr>
          <w:rFonts w:ascii="Times New Roman" w:eastAsia="Times New Roman" w:hAnsi="Times New Roman" w:cs="Times New Roman"/>
        </w:rPr>
        <w:t xml:space="preserve">.  </w:t>
      </w:r>
      <w:r w:rsidRPr="009B6343">
        <w:rPr>
          <w:rFonts w:ascii="Times New Roman" w:eastAsia="Times New Roman" w:hAnsi="Times New Roman" w:cs="Times New Roman"/>
        </w:rPr>
        <w:t xml:space="preserve">This meeting, </w:t>
      </w:r>
      <w:r w:rsidR="00F04FB5" w:rsidRPr="009B6343">
        <w:rPr>
          <w:rFonts w:ascii="Times New Roman" w:eastAsia="Times New Roman" w:hAnsi="Times New Roman" w:cs="Times New Roman"/>
        </w:rPr>
        <w:t>organized</w:t>
      </w:r>
      <w:r w:rsidRPr="009B6343">
        <w:rPr>
          <w:rFonts w:ascii="Times New Roman" w:eastAsia="Times New Roman" w:hAnsi="Times New Roman" w:cs="Times New Roman"/>
        </w:rPr>
        <w:t xml:space="preserve"> by the RCC Secretariat, will be the first opportunity for substantial discussion on </w:t>
      </w:r>
      <w:r w:rsidR="009547D4">
        <w:rPr>
          <w:rFonts w:ascii="Times New Roman" w:eastAsia="Times New Roman" w:hAnsi="Times New Roman" w:cs="Times New Roman"/>
        </w:rPr>
        <w:t xml:space="preserve">the </w:t>
      </w:r>
      <w:r w:rsidRPr="009B6343">
        <w:rPr>
          <w:rFonts w:ascii="Times New Roman" w:eastAsia="Times New Roman" w:hAnsi="Times New Roman" w:cs="Times New Roman"/>
        </w:rPr>
        <w:t xml:space="preserve">scope of </w:t>
      </w:r>
      <w:r w:rsidR="009547D4" w:rsidRPr="009B6343">
        <w:rPr>
          <w:rFonts w:ascii="Times New Roman" w:eastAsia="Times New Roman" w:hAnsi="Times New Roman" w:cs="Times New Roman"/>
        </w:rPr>
        <w:t xml:space="preserve">future </w:t>
      </w:r>
      <w:r w:rsidRPr="009B6343">
        <w:rPr>
          <w:rFonts w:ascii="Times New Roman" w:eastAsia="Times New Roman" w:hAnsi="Times New Roman" w:cs="Times New Roman"/>
        </w:rPr>
        <w:t xml:space="preserve">activities and </w:t>
      </w:r>
      <w:r w:rsidR="003026A2" w:rsidRPr="009B6343">
        <w:rPr>
          <w:rFonts w:ascii="Times New Roman" w:eastAsia="Times New Roman" w:hAnsi="Times New Roman" w:cs="Times New Roman"/>
        </w:rPr>
        <w:t xml:space="preserve">the </w:t>
      </w:r>
      <w:r w:rsidRPr="009B6343">
        <w:rPr>
          <w:rFonts w:ascii="Times New Roman" w:eastAsia="Times New Roman" w:hAnsi="Times New Roman" w:cs="Times New Roman"/>
        </w:rPr>
        <w:t xml:space="preserve">optimal module for </w:t>
      </w:r>
      <w:r w:rsidR="009547D4">
        <w:rPr>
          <w:rFonts w:ascii="Times New Roman" w:eastAsia="Times New Roman" w:hAnsi="Times New Roman" w:cs="Times New Roman"/>
        </w:rPr>
        <w:t>implementing</w:t>
      </w:r>
      <w:r w:rsidRPr="009B6343">
        <w:rPr>
          <w:rFonts w:ascii="Times New Roman" w:eastAsia="Times New Roman" w:hAnsi="Times New Roman" w:cs="Times New Roman"/>
        </w:rPr>
        <w:t xml:space="preserve"> the technical assistance, including the </w:t>
      </w:r>
      <w:r w:rsidR="00471461">
        <w:rPr>
          <w:rFonts w:ascii="Times New Roman" w:eastAsia="Times New Roman" w:hAnsi="Times New Roman" w:cs="Times New Roman"/>
        </w:rPr>
        <w:t>definition o</w:t>
      </w:r>
      <w:r w:rsidRPr="009B6343">
        <w:rPr>
          <w:rFonts w:ascii="Times New Roman" w:eastAsia="Times New Roman" w:hAnsi="Times New Roman" w:cs="Times New Roman"/>
        </w:rPr>
        <w:t>f a tentative schedule.</w:t>
      </w:r>
    </w:p>
    <w:p w:rsidR="00736316" w:rsidRPr="009B6343" w:rsidRDefault="00736316">
      <w:pPr>
        <w:rPr>
          <w:rFonts w:ascii="Times New Roman" w:eastAsia="Times New Roman" w:hAnsi="Times New Roman" w:cs="Times New Roman"/>
        </w:rPr>
      </w:pPr>
    </w:p>
    <w:p w:rsidR="00736316" w:rsidRPr="009B6343" w:rsidRDefault="00736316" w:rsidP="00736316">
      <w:pPr>
        <w:jc w:val="both"/>
      </w:pPr>
    </w:p>
    <w:sectPr w:rsidR="00736316" w:rsidRPr="009B6343" w:rsidSect="00743FDA">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DC" w:rsidRDefault="004032DC" w:rsidP="00D513C3">
      <w:pPr>
        <w:spacing w:after="0" w:line="240" w:lineRule="auto"/>
      </w:pPr>
      <w:r>
        <w:separator/>
      </w:r>
    </w:p>
  </w:endnote>
  <w:endnote w:type="continuationSeparator" w:id="0">
    <w:p w:rsidR="004032DC" w:rsidRDefault="004032DC" w:rsidP="00D51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8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DC" w:rsidRPr="00F360A1" w:rsidRDefault="004032DC" w:rsidP="00F360A1">
    <w:pPr>
      <w:pStyle w:val="Footer"/>
      <w:pBdr>
        <w:top w:val="single" w:sz="4" w:space="3" w:color="1F497D" w:themeColor="text2"/>
      </w:pBdr>
      <w:rPr>
        <w:rFonts w:asciiTheme="majorHAnsi" w:hAnsiTheme="majorHAnsi"/>
        <w:color w:val="1F497D" w:themeColor="text2"/>
        <w:sz w:val="20"/>
        <w:szCs w:val="20"/>
      </w:rPr>
    </w:pPr>
    <w:r w:rsidRPr="00F360A1">
      <w:rPr>
        <w:rFonts w:asciiTheme="majorHAnsi" w:hAnsiTheme="majorHAnsi"/>
        <w:i/>
        <w:color w:val="1F497D" w:themeColor="text2"/>
        <w:sz w:val="20"/>
        <w:szCs w:val="20"/>
      </w:rPr>
      <w:t>Inception Report - Regional R&amp;D Strategy for Innovation in the Western Balkan Countries</w:t>
    </w:r>
    <w:r w:rsidRPr="00F360A1">
      <w:rPr>
        <w:rFonts w:asciiTheme="majorHAnsi" w:hAnsiTheme="majorHAnsi"/>
        <w:color w:val="1F497D" w:themeColor="text2"/>
        <w:sz w:val="20"/>
        <w:szCs w:val="20"/>
      </w:rPr>
      <w:ptab w:relativeTo="margin" w:alignment="right" w:leader="none"/>
    </w:r>
    <w:r w:rsidR="003275AE" w:rsidRPr="00F360A1">
      <w:rPr>
        <w:color w:val="1F497D" w:themeColor="text2"/>
        <w:sz w:val="20"/>
        <w:szCs w:val="20"/>
      </w:rPr>
      <w:fldChar w:fldCharType="begin"/>
    </w:r>
    <w:r w:rsidRPr="00F360A1">
      <w:rPr>
        <w:color w:val="1F497D" w:themeColor="text2"/>
        <w:sz w:val="20"/>
        <w:szCs w:val="20"/>
      </w:rPr>
      <w:instrText xml:space="preserve"> PAGE   \* MERGEFORMAT </w:instrText>
    </w:r>
    <w:r w:rsidR="003275AE" w:rsidRPr="00F360A1">
      <w:rPr>
        <w:color w:val="1F497D" w:themeColor="text2"/>
        <w:sz w:val="20"/>
        <w:szCs w:val="20"/>
      </w:rPr>
      <w:fldChar w:fldCharType="separate"/>
    </w:r>
    <w:r w:rsidR="006B4F8A" w:rsidRPr="006B4F8A">
      <w:rPr>
        <w:rFonts w:asciiTheme="majorHAnsi" w:hAnsiTheme="majorHAnsi"/>
        <w:noProof/>
        <w:color w:val="1F497D" w:themeColor="text2"/>
        <w:sz w:val="20"/>
        <w:szCs w:val="20"/>
      </w:rPr>
      <w:t>iv</w:t>
    </w:r>
    <w:r w:rsidR="003275AE" w:rsidRPr="00F360A1">
      <w:rPr>
        <w:color w:val="1F497D" w:themeColor="text2"/>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DC" w:rsidRPr="00A1276E" w:rsidRDefault="004032DC" w:rsidP="00A1276E">
    <w:pPr>
      <w:pStyle w:val="Footer"/>
      <w:rPr>
        <w:sz w:val="20"/>
        <w:szCs w:val="20"/>
      </w:rPr>
    </w:pPr>
    <w:r w:rsidRPr="00A1276E">
      <w:rPr>
        <w:sz w:val="20"/>
        <w:szCs w:val="20"/>
      </w:rPr>
      <w:tab/>
    </w:r>
    <w:r w:rsidRPr="00A1276E">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DC" w:rsidRDefault="004032DC">
    <w:pPr>
      <w:pStyle w:val="Footer"/>
      <w:jc w:val="right"/>
    </w:pPr>
    <w:r w:rsidRPr="00F360A1">
      <w:rPr>
        <w:rFonts w:asciiTheme="majorHAnsi" w:hAnsiTheme="majorHAnsi"/>
        <w:i/>
        <w:color w:val="1F497D" w:themeColor="text2"/>
        <w:sz w:val="20"/>
        <w:szCs w:val="20"/>
      </w:rPr>
      <w:t>Inception Report - Regional R&amp;D Strategy for Innovation in the Western Balkan Countries</w:t>
    </w:r>
    <w:r w:rsidRPr="00F360A1">
      <w:rPr>
        <w:rFonts w:asciiTheme="majorHAnsi" w:hAnsiTheme="majorHAnsi"/>
        <w:color w:val="1F497D" w:themeColor="text2"/>
        <w:sz w:val="20"/>
        <w:szCs w:val="20"/>
      </w:rPr>
      <w:ptab w:relativeTo="margin" w:alignment="right" w:leader="none"/>
    </w:r>
    <w:fldSimple w:instr=" PAGE   \* MERGEFORMAT ">
      <w:r w:rsidR="006B4F8A">
        <w:rPr>
          <w:noProof/>
        </w:rPr>
        <w:t>25</w:t>
      </w:r>
    </w:fldSimple>
  </w:p>
  <w:p w:rsidR="004032DC" w:rsidRPr="00567E6E" w:rsidRDefault="004032DC" w:rsidP="00567E6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DC" w:rsidRDefault="004032DC" w:rsidP="00D513C3">
      <w:pPr>
        <w:spacing w:after="0" w:line="240" w:lineRule="auto"/>
      </w:pPr>
      <w:r>
        <w:separator/>
      </w:r>
    </w:p>
  </w:footnote>
  <w:footnote w:type="continuationSeparator" w:id="0">
    <w:p w:rsidR="004032DC" w:rsidRDefault="004032DC" w:rsidP="00D513C3">
      <w:pPr>
        <w:spacing w:after="0" w:line="240" w:lineRule="auto"/>
      </w:pPr>
      <w:r>
        <w:continuationSeparator/>
      </w:r>
    </w:p>
  </w:footnote>
  <w:footnote w:id="1">
    <w:p w:rsidR="004032DC" w:rsidRPr="004C6FAC" w:rsidRDefault="004032DC" w:rsidP="00D06E02">
      <w:pPr>
        <w:spacing w:after="0" w:line="240" w:lineRule="auto"/>
        <w:jc w:val="both"/>
      </w:pPr>
      <w:r>
        <w:rPr>
          <w:rStyle w:val="FootnoteReference"/>
        </w:rPr>
        <w:footnoteRef/>
      </w:r>
      <w:r>
        <w:t xml:space="preserve"> </w:t>
      </w:r>
      <w:proofErr w:type="gramStart"/>
      <w:r w:rsidRPr="0089734E">
        <w:rPr>
          <w:sz w:val="16"/>
          <w:szCs w:val="16"/>
        </w:rPr>
        <w:t xml:space="preserve">The United Nations, through the United Nations Interim Administrative Mission in Kosovo (UNMIK/Kosovo, </w:t>
      </w:r>
      <w:r>
        <w:rPr>
          <w:sz w:val="16"/>
          <w:szCs w:val="16"/>
        </w:rPr>
        <w:t>hereinafter</w:t>
      </w:r>
      <w:r w:rsidRPr="0089734E">
        <w:rPr>
          <w:sz w:val="16"/>
          <w:szCs w:val="16"/>
        </w:rPr>
        <w:t xml:space="preserve"> referred to as Kosovo) has administrative oversight under United Nations Security Council Resolution 1244 (1999)</w:t>
      </w:r>
      <w:r>
        <w:rPr>
          <w:sz w:val="16"/>
          <w:szCs w:val="16"/>
        </w:rPr>
        <w:t>.</w:t>
      </w:r>
      <w:proofErr w:type="gramEnd"/>
      <w:r>
        <w:rPr>
          <w:sz w:val="16"/>
          <w:szCs w:val="16"/>
        </w:rPr>
        <w:t xml:space="preserve">  </w:t>
      </w:r>
      <w:r w:rsidRPr="0089734E">
        <w:rPr>
          <w:sz w:val="16"/>
          <w:szCs w:val="16"/>
        </w:rPr>
        <w:t>Kosovo became a member of the World Bank Group in June 2009.</w:t>
      </w:r>
    </w:p>
    <w:p w:rsidR="004032DC" w:rsidRDefault="004032DC">
      <w:pPr>
        <w:pStyle w:val="FootnoteText"/>
      </w:pPr>
    </w:p>
  </w:footnote>
  <w:footnote w:id="2">
    <w:p w:rsidR="004032DC" w:rsidRDefault="004032DC" w:rsidP="0089734E">
      <w:pPr>
        <w:pStyle w:val="FootnoteText"/>
        <w:jc w:val="both"/>
        <w:rPr>
          <w:sz w:val="16"/>
          <w:szCs w:val="16"/>
          <w:lang w:bidi="en-US"/>
        </w:rPr>
      </w:pPr>
      <w:r w:rsidRPr="0089734E">
        <w:rPr>
          <w:rStyle w:val="FootnoteReference"/>
          <w:sz w:val="16"/>
          <w:szCs w:val="16"/>
        </w:rPr>
        <w:footnoteRef/>
      </w:r>
      <w:r w:rsidRPr="0089734E">
        <w:rPr>
          <w:sz w:val="16"/>
          <w:szCs w:val="16"/>
        </w:rPr>
        <w:t xml:space="preserve"> </w:t>
      </w:r>
      <w:r w:rsidRPr="0089734E">
        <w:rPr>
          <w:sz w:val="16"/>
          <w:szCs w:val="16"/>
          <w:lang w:bidi="en-US"/>
        </w:rPr>
        <w:t xml:space="preserve">The Regional Cooperation Council (RCC) was officially launched on February </w:t>
      </w:r>
      <w:r>
        <w:rPr>
          <w:sz w:val="16"/>
          <w:szCs w:val="16"/>
          <w:lang w:bidi="en-US"/>
        </w:rPr>
        <w:t xml:space="preserve">27, </w:t>
      </w:r>
      <w:r w:rsidRPr="0089734E">
        <w:rPr>
          <w:sz w:val="16"/>
          <w:szCs w:val="16"/>
          <w:lang w:bidi="en-US"/>
        </w:rPr>
        <w:t>2008, as the successor of the Stability Pact for South Eastern Europe</w:t>
      </w:r>
      <w:r>
        <w:rPr>
          <w:sz w:val="16"/>
          <w:szCs w:val="16"/>
          <w:lang w:bidi="en-US"/>
        </w:rPr>
        <w:t xml:space="preserve">.  </w:t>
      </w:r>
      <w:r w:rsidRPr="0089734E">
        <w:rPr>
          <w:sz w:val="16"/>
          <w:szCs w:val="16"/>
          <w:lang w:bidi="en-US"/>
        </w:rPr>
        <w:t>RCC consists of</w:t>
      </w:r>
      <w:r>
        <w:rPr>
          <w:sz w:val="16"/>
          <w:szCs w:val="16"/>
          <w:lang w:bidi="en-US"/>
        </w:rPr>
        <w:t xml:space="preserve"> </w:t>
      </w:r>
      <w:r w:rsidRPr="0089734E">
        <w:rPr>
          <w:sz w:val="16"/>
          <w:szCs w:val="16"/>
          <w:lang w:bidi="en-US"/>
        </w:rPr>
        <w:t>46 member countries, organizations and international financial institutions.</w:t>
      </w:r>
    </w:p>
    <w:p w:rsidR="004032DC" w:rsidRPr="0089734E" w:rsidRDefault="004032DC" w:rsidP="0089734E">
      <w:pPr>
        <w:pStyle w:val="FootnoteText"/>
        <w:jc w:val="both"/>
        <w:rPr>
          <w:sz w:val="16"/>
          <w:szCs w:val="16"/>
        </w:rPr>
      </w:pPr>
    </w:p>
  </w:footnote>
  <w:footnote w:id="3">
    <w:p w:rsidR="004032DC" w:rsidRPr="0089734E" w:rsidRDefault="004032DC" w:rsidP="0089734E">
      <w:pPr>
        <w:pStyle w:val="FootnoteText"/>
        <w:jc w:val="both"/>
        <w:rPr>
          <w:sz w:val="16"/>
          <w:szCs w:val="16"/>
        </w:rPr>
      </w:pPr>
      <w:r w:rsidRPr="0089734E">
        <w:rPr>
          <w:rStyle w:val="FootnoteReference"/>
          <w:sz w:val="16"/>
          <w:szCs w:val="16"/>
        </w:rPr>
        <w:footnoteRef/>
      </w:r>
      <w:r w:rsidRPr="0089734E">
        <w:rPr>
          <w:sz w:val="16"/>
          <w:szCs w:val="16"/>
        </w:rPr>
        <w:t xml:space="preserve"> </w:t>
      </w:r>
      <w:r w:rsidRPr="0089734E">
        <w:rPr>
          <w:sz w:val="16"/>
          <w:szCs w:val="16"/>
          <w:lang w:bidi="en-US"/>
        </w:rPr>
        <w:t>Croatia and Serbia are being extensively covered by different Bank activities and were not particularly reviewed in this Inception Report.</w:t>
      </w:r>
    </w:p>
  </w:footnote>
  <w:footnote w:id="4">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w:t>
      </w:r>
      <w:r w:rsidRPr="0089734E">
        <w:rPr>
          <w:rFonts w:ascii="Times New Roman" w:hAnsi="Times New Roman" w:cs="Times New Roman"/>
          <w:bCs/>
          <w:sz w:val="16"/>
          <w:szCs w:val="16"/>
        </w:rPr>
        <w:t xml:space="preserve">Another milestone in developing regional cooperation in the field of R&amp;D was the International Venice Conference of Experts co-organized, in 2001, by UNESCO, the Academia </w:t>
      </w:r>
      <w:proofErr w:type="spellStart"/>
      <w:r w:rsidRPr="0089734E">
        <w:rPr>
          <w:rFonts w:ascii="Times New Roman" w:hAnsi="Times New Roman" w:cs="Times New Roman"/>
          <w:bCs/>
          <w:sz w:val="16"/>
          <w:szCs w:val="16"/>
        </w:rPr>
        <w:t>Europea</w:t>
      </w:r>
      <w:proofErr w:type="spellEnd"/>
      <w:r>
        <w:rPr>
          <w:rFonts w:ascii="Times New Roman" w:hAnsi="Times New Roman" w:cs="Times New Roman"/>
          <w:bCs/>
          <w:sz w:val="16"/>
          <w:szCs w:val="16"/>
        </w:rPr>
        <w:t>,</w:t>
      </w:r>
      <w:r w:rsidRPr="0089734E">
        <w:rPr>
          <w:rFonts w:ascii="Times New Roman" w:hAnsi="Times New Roman" w:cs="Times New Roman"/>
          <w:bCs/>
          <w:sz w:val="16"/>
          <w:szCs w:val="16"/>
        </w:rPr>
        <w:t xml:space="preserve"> and the European Science Foundation</w:t>
      </w:r>
      <w:r>
        <w:rPr>
          <w:rFonts w:ascii="Times New Roman" w:hAnsi="Times New Roman" w:cs="Times New Roman"/>
          <w:bCs/>
          <w:sz w:val="16"/>
          <w:szCs w:val="16"/>
        </w:rPr>
        <w:t xml:space="preserve">.  </w:t>
      </w:r>
      <w:r w:rsidRPr="0089734E">
        <w:rPr>
          <w:rFonts w:ascii="Times New Roman" w:hAnsi="Times New Roman" w:cs="Times New Roman"/>
          <w:bCs/>
          <w:sz w:val="16"/>
          <w:szCs w:val="16"/>
        </w:rPr>
        <w:t>The Venice Conference advocated the adoption of a series of activities and projects</w:t>
      </w:r>
      <w:r>
        <w:rPr>
          <w:rFonts w:ascii="Times New Roman" w:hAnsi="Times New Roman" w:cs="Times New Roman"/>
          <w:bCs/>
          <w:sz w:val="16"/>
          <w:szCs w:val="16"/>
        </w:rPr>
        <w:t>,</w:t>
      </w:r>
      <w:r w:rsidRPr="0089734E">
        <w:rPr>
          <w:rFonts w:ascii="Times New Roman" w:hAnsi="Times New Roman" w:cs="Times New Roman"/>
          <w:bCs/>
          <w:sz w:val="16"/>
          <w:szCs w:val="16"/>
        </w:rPr>
        <w:t xml:space="preserve"> which are vital for the recognition and integration of national S&amp;T into the pan-European research area, as well as for up-grading existing cooperati</w:t>
      </w:r>
      <w:r>
        <w:rPr>
          <w:rFonts w:ascii="Times New Roman" w:hAnsi="Times New Roman" w:cs="Times New Roman"/>
          <w:bCs/>
          <w:sz w:val="16"/>
          <w:szCs w:val="16"/>
        </w:rPr>
        <w:t>ve agreements</w:t>
      </w:r>
      <w:r w:rsidRPr="0089734E">
        <w:rPr>
          <w:rFonts w:ascii="Times New Roman" w:hAnsi="Times New Roman" w:cs="Times New Roman"/>
          <w:bCs/>
          <w:sz w:val="16"/>
          <w:szCs w:val="16"/>
        </w:rPr>
        <w:t xml:space="preserve"> and promoting new ones.</w:t>
      </w:r>
    </w:p>
  </w:footnote>
  <w:footnote w:id="5">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w:t>
      </w:r>
      <w:r w:rsidRPr="0089734E">
        <w:rPr>
          <w:rFonts w:ascii="Times New Roman" w:hAnsi="Times New Roman" w:cs="Times New Roman"/>
          <w:bCs/>
          <w:sz w:val="16"/>
          <w:szCs w:val="16"/>
        </w:rPr>
        <w:t xml:space="preserve">The “EU-Balkan Countries Action Plan in Science and Technology” was part of the overall Thessaloniki Agenda for the Western Balkans: Moving towards European </w:t>
      </w:r>
      <w:r>
        <w:rPr>
          <w:rFonts w:ascii="Times New Roman" w:hAnsi="Times New Roman" w:cs="Times New Roman"/>
          <w:bCs/>
          <w:sz w:val="16"/>
          <w:szCs w:val="16"/>
        </w:rPr>
        <w:t>I</w:t>
      </w:r>
      <w:r w:rsidRPr="0089734E">
        <w:rPr>
          <w:rFonts w:ascii="Times New Roman" w:hAnsi="Times New Roman" w:cs="Times New Roman"/>
          <w:bCs/>
          <w:sz w:val="16"/>
          <w:szCs w:val="16"/>
        </w:rPr>
        <w:t>ntegration, envisaged as support to strengthen relation between EU and the Western Balkans.</w:t>
      </w:r>
    </w:p>
  </w:footnote>
  <w:footnote w:id="6">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w:t>
      </w:r>
      <w:r w:rsidRPr="0089734E">
        <w:rPr>
          <w:rFonts w:ascii="Times New Roman" w:hAnsi="Times New Roman" w:cs="Times New Roman"/>
          <w:bCs/>
          <w:sz w:val="16"/>
          <w:szCs w:val="16"/>
        </w:rPr>
        <w:t xml:space="preserve">The objectives of the FP7 WBC-INCO.NET are: 1) support to bi-regional dialogue on science and technology by benefiting from and interacting with the Steering Platform on Research for </w:t>
      </w:r>
      <w:r>
        <w:rPr>
          <w:rFonts w:ascii="Times New Roman" w:hAnsi="Times New Roman" w:cs="Times New Roman"/>
          <w:bCs/>
          <w:sz w:val="16"/>
          <w:szCs w:val="16"/>
        </w:rPr>
        <w:t>Western Balkan countries</w:t>
      </w:r>
      <w:r w:rsidRPr="0089734E">
        <w:rPr>
          <w:rFonts w:ascii="Times New Roman" w:hAnsi="Times New Roman" w:cs="Times New Roman"/>
          <w:bCs/>
          <w:sz w:val="16"/>
          <w:szCs w:val="16"/>
        </w:rPr>
        <w:t xml:space="preserve">, 2) identification of RTD potential and priorities for take-up in FP7 and other European programs in a transparent and methodologically sound way, </w:t>
      </w:r>
      <w:r>
        <w:rPr>
          <w:rFonts w:ascii="Times New Roman" w:hAnsi="Times New Roman" w:cs="Times New Roman"/>
          <w:bCs/>
          <w:sz w:val="16"/>
          <w:szCs w:val="16"/>
        </w:rPr>
        <w:t xml:space="preserve">and </w:t>
      </w:r>
      <w:r w:rsidRPr="0089734E">
        <w:rPr>
          <w:rFonts w:ascii="Times New Roman" w:hAnsi="Times New Roman" w:cs="Times New Roman"/>
          <w:bCs/>
          <w:sz w:val="16"/>
          <w:szCs w:val="16"/>
        </w:rPr>
        <w:t>3) enhancement of participation of researchers from the region in European projects of mutual interest and benefit by implementing capacity building measures and accompanying networking activities.</w:t>
      </w:r>
    </w:p>
  </w:footnote>
  <w:footnote w:id="7">
    <w:p w:rsidR="004032DC" w:rsidRPr="0089734E" w:rsidRDefault="004032DC" w:rsidP="0089734E">
      <w:pPr>
        <w:pStyle w:val="FootnoteText"/>
        <w:jc w:val="both"/>
        <w:rPr>
          <w:rFonts w:ascii="Times New Roman" w:hAnsi="Times New Roman" w:cs="Times New Roman"/>
          <w:i/>
          <w:sz w:val="16"/>
          <w:szCs w:val="16"/>
          <w:lang w:bidi="en-US"/>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 </w:t>
      </w:r>
      <w:r w:rsidRPr="0089734E">
        <w:rPr>
          <w:rFonts w:ascii="Times New Roman" w:hAnsi="Times New Roman" w:cs="Times New Roman"/>
          <w:sz w:val="16"/>
          <w:szCs w:val="16"/>
          <w:lang w:bidi="en-US"/>
        </w:rPr>
        <w:t>Center for Social Innovation, see-science.eu</w:t>
      </w:r>
      <w:r>
        <w:rPr>
          <w:rFonts w:ascii="Times New Roman" w:hAnsi="Times New Roman" w:cs="Times New Roman"/>
          <w:sz w:val="16"/>
          <w:szCs w:val="16"/>
          <w:lang w:bidi="en-US"/>
        </w:rPr>
        <w:t xml:space="preserve">.  </w:t>
      </w:r>
      <w:r w:rsidRPr="0089734E">
        <w:rPr>
          <w:rFonts w:ascii="Times New Roman" w:hAnsi="Times New Roman" w:cs="Times New Roman"/>
          <w:sz w:val="16"/>
          <w:szCs w:val="16"/>
          <w:lang w:bidi="en-US"/>
        </w:rPr>
        <w:t>2007</w:t>
      </w:r>
      <w:r>
        <w:rPr>
          <w:rFonts w:ascii="Times New Roman" w:hAnsi="Times New Roman" w:cs="Times New Roman"/>
          <w:sz w:val="16"/>
          <w:szCs w:val="16"/>
          <w:lang w:bidi="en-US"/>
        </w:rPr>
        <w:t xml:space="preserve">. </w:t>
      </w:r>
      <w:r w:rsidRPr="0089734E">
        <w:rPr>
          <w:rFonts w:ascii="Times New Roman" w:hAnsi="Times New Roman" w:cs="Times New Roman"/>
          <w:sz w:val="16"/>
          <w:szCs w:val="16"/>
          <w:lang w:bidi="en-US"/>
        </w:rPr>
        <w:t xml:space="preserve"> </w:t>
      </w:r>
      <w:r w:rsidRPr="0089734E">
        <w:rPr>
          <w:rFonts w:ascii="Times New Roman" w:hAnsi="Times New Roman" w:cs="Times New Roman"/>
          <w:i/>
          <w:sz w:val="16"/>
          <w:szCs w:val="16"/>
          <w:lang w:bidi="en-US"/>
        </w:rPr>
        <w:t>Innovation</w:t>
      </w:r>
      <w:r w:rsidRPr="0089734E">
        <w:rPr>
          <w:rFonts w:ascii="Times New Roman" w:hAnsi="Times New Roman" w:cs="Times New Roman"/>
          <w:sz w:val="16"/>
          <w:szCs w:val="16"/>
          <w:lang w:bidi="en-US"/>
        </w:rPr>
        <w:t xml:space="preserve"> </w:t>
      </w:r>
      <w:r w:rsidRPr="0089734E">
        <w:rPr>
          <w:rFonts w:ascii="Times New Roman" w:hAnsi="Times New Roman" w:cs="Times New Roman"/>
          <w:i/>
          <w:sz w:val="16"/>
          <w:szCs w:val="16"/>
          <w:lang w:bidi="en-US"/>
        </w:rPr>
        <w:t xml:space="preserve">Infrastructure in the Western Balkan Countries; </w:t>
      </w:r>
    </w:p>
    <w:p w:rsidR="004032DC" w:rsidRPr="0089734E" w:rsidRDefault="004032DC" w:rsidP="0089734E">
      <w:pPr>
        <w:pStyle w:val="FootnoteText"/>
        <w:jc w:val="both"/>
        <w:rPr>
          <w:rFonts w:ascii="Times New Roman" w:hAnsi="Times New Roman" w:cs="Times New Roman"/>
          <w:bCs/>
          <w:sz w:val="16"/>
          <w:szCs w:val="16"/>
          <w:lang w:bidi="en-US"/>
        </w:rPr>
      </w:pPr>
      <w:r w:rsidRPr="0089734E">
        <w:rPr>
          <w:rFonts w:ascii="Times New Roman" w:hAnsi="Times New Roman" w:cs="Times New Roman"/>
          <w:sz w:val="16"/>
          <w:szCs w:val="16"/>
          <w:lang w:bidi="en-US"/>
        </w:rPr>
        <w:t xml:space="preserve">- </w:t>
      </w:r>
      <w:proofErr w:type="spellStart"/>
      <w:r w:rsidRPr="0089734E">
        <w:rPr>
          <w:rFonts w:ascii="Times New Roman" w:hAnsi="Times New Roman" w:cs="Times New Roman"/>
          <w:sz w:val="16"/>
          <w:szCs w:val="16"/>
          <w:lang w:bidi="en-US"/>
        </w:rPr>
        <w:t>Dall</w:t>
      </w:r>
      <w:proofErr w:type="spellEnd"/>
      <w:r w:rsidRPr="0089734E">
        <w:rPr>
          <w:rFonts w:ascii="Times New Roman" w:hAnsi="Times New Roman" w:cs="Times New Roman"/>
          <w:sz w:val="16"/>
          <w:szCs w:val="16"/>
          <w:lang w:bidi="en-US"/>
        </w:rPr>
        <w:t>, E</w:t>
      </w:r>
      <w:r>
        <w:rPr>
          <w:rFonts w:ascii="Times New Roman" w:hAnsi="Times New Roman" w:cs="Times New Roman"/>
          <w:sz w:val="16"/>
          <w:szCs w:val="16"/>
          <w:lang w:bidi="en-US"/>
        </w:rPr>
        <w:t xml:space="preserve">. </w:t>
      </w:r>
      <w:r w:rsidRPr="0089734E">
        <w:rPr>
          <w:rFonts w:ascii="Times New Roman" w:hAnsi="Times New Roman" w:cs="Times New Roman"/>
          <w:sz w:val="16"/>
          <w:szCs w:val="16"/>
          <w:lang w:bidi="en-US"/>
        </w:rPr>
        <w:t>(ed.) 2008</w:t>
      </w:r>
      <w:r>
        <w:rPr>
          <w:rFonts w:ascii="Times New Roman" w:hAnsi="Times New Roman" w:cs="Times New Roman"/>
          <w:sz w:val="16"/>
          <w:szCs w:val="16"/>
          <w:lang w:bidi="en-US"/>
        </w:rPr>
        <w:t>.</w:t>
      </w:r>
      <w:r w:rsidRPr="0089734E">
        <w:rPr>
          <w:rFonts w:ascii="Times New Roman" w:hAnsi="Times New Roman" w:cs="Times New Roman"/>
          <w:sz w:val="16"/>
          <w:szCs w:val="16"/>
          <w:lang w:bidi="en-US"/>
        </w:rPr>
        <w:t xml:space="preserve"> </w:t>
      </w:r>
      <w:proofErr w:type="gramStart"/>
      <w:r w:rsidRPr="0089734E">
        <w:rPr>
          <w:rFonts w:ascii="Times New Roman" w:hAnsi="Times New Roman" w:cs="Times New Roman"/>
          <w:i/>
          <w:sz w:val="16"/>
          <w:szCs w:val="16"/>
          <w:lang w:bidi="en-US"/>
        </w:rPr>
        <w:t xml:space="preserve">Science and Technology in the Western Balkans, </w:t>
      </w:r>
      <w:r w:rsidRPr="0089734E">
        <w:rPr>
          <w:rFonts w:ascii="Times New Roman" w:hAnsi="Times New Roman" w:cs="Times New Roman"/>
          <w:bCs/>
          <w:sz w:val="16"/>
          <w:szCs w:val="16"/>
          <w:lang w:bidi="en-US"/>
        </w:rPr>
        <w:t>Reports of the Information Office of the Steering Platform on Research for Western Balkan Countries</w:t>
      </w:r>
      <w:r>
        <w:rPr>
          <w:rFonts w:ascii="Times New Roman" w:hAnsi="Times New Roman" w:cs="Times New Roman"/>
          <w:bCs/>
          <w:i/>
          <w:sz w:val="16"/>
          <w:szCs w:val="16"/>
          <w:lang w:bidi="en-US"/>
        </w:rPr>
        <w:t>.</w:t>
      </w:r>
      <w:proofErr w:type="gramEnd"/>
      <w:r>
        <w:rPr>
          <w:rFonts w:ascii="Times New Roman" w:hAnsi="Times New Roman" w:cs="Times New Roman"/>
          <w:bCs/>
          <w:i/>
          <w:sz w:val="16"/>
          <w:szCs w:val="16"/>
          <w:lang w:bidi="en-US"/>
        </w:rPr>
        <w:t xml:space="preserve">  </w:t>
      </w:r>
      <w:r w:rsidRPr="0089734E">
        <w:rPr>
          <w:rFonts w:ascii="Times New Roman" w:hAnsi="Times New Roman" w:cs="Times New Roman"/>
          <w:bCs/>
          <w:sz w:val="16"/>
          <w:szCs w:val="16"/>
          <w:lang w:bidi="en-US"/>
        </w:rPr>
        <w:t xml:space="preserve">Vienna; </w:t>
      </w:r>
    </w:p>
    <w:p w:rsidR="004032DC" w:rsidRPr="0089734E" w:rsidRDefault="004032DC" w:rsidP="0089734E">
      <w:pPr>
        <w:pStyle w:val="FootnoteText"/>
        <w:jc w:val="both"/>
        <w:rPr>
          <w:rFonts w:ascii="Times New Roman" w:hAnsi="Times New Roman" w:cs="Times New Roman"/>
          <w:bCs/>
          <w:sz w:val="16"/>
          <w:szCs w:val="16"/>
          <w:lang w:bidi="en-US"/>
        </w:rPr>
      </w:pPr>
      <w:r w:rsidRPr="0089734E">
        <w:rPr>
          <w:rFonts w:ascii="Times New Roman" w:hAnsi="Times New Roman" w:cs="Times New Roman"/>
          <w:bCs/>
          <w:sz w:val="16"/>
          <w:szCs w:val="16"/>
          <w:lang w:bidi="en-US"/>
        </w:rPr>
        <w:t>- European Investment Fund</w:t>
      </w:r>
      <w:r>
        <w:rPr>
          <w:rFonts w:ascii="Times New Roman" w:hAnsi="Times New Roman" w:cs="Times New Roman"/>
          <w:bCs/>
          <w:sz w:val="16"/>
          <w:szCs w:val="16"/>
          <w:lang w:bidi="en-US"/>
        </w:rPr>
        <w:t>.</w:t>
      </w:r>
      <w:r w:rsidRPr="0089734E">
        <w:rPr>
          <w:rFonts w:ascii="Times New Roman" w:hAnsi="Times New Roman" w:cs="Times New Roman"/>
          <w:bCs/>
          <w:sz w:val="16"/>
          <w:szCs w:val="16"/>
          <w:lang w:bidi="en-US"/>
        </w:rPr>
        <w:t xml:space="preserve"> 2010</w:t>
      </w:r>
      <w:r>
        <w:rPr>
          <w:rFonts w:ascii="Times New Roman" w:hAnsi="Times New Roman" w:cs="Times New Roman"/>
          <w:bCs/>
          <w:sz w:val="16"/>
          <w:szCs w:val="16"/>
          <w:lang w:bidi="en-US"/>
        </w:rPr>
        <w:t>.</w:t>
      </w:r>
      <w:r w:rsidRPr="0089734E">
        <w:rPr>
          <w:rFonts w:ascii="Times New Roman" w:hAnsi="Times New Roman" w:cs="Times New Roman"/>
          <w:bCs/>
          <w:sz w:val="16"/>
          <w:szCs w:val="16"/>
          <w:lang w:bidi="en-US"/>
        </w:rPr>
        <w:t xml:space="preserve"> </w:t>
      </w:r>
      <w:r w:rsidRPr="0089734E">
        <w:rPr>
          <w:rFonts w:ascii="Times New Roman" w:hAnsi="Times New Roman" w:cs="Times New Roman"/>
          <w:bCs/>
          <w:i/>
          <w:sz w:val="16"/>
          <w:szCs w:val="16"/>
          <w:lang w:bidi="en-US"/>
        </w:rPr>
        <w:t>Western Balkans Venture Capital Market Assessment</w:t>
      </w:r>
      <w:r>
        <w:rPr>
          <w:rFonts w:ascii="Times New Roman" w:hAnsi="Times New Roman" w:cs="Times New Roman"/>
          <w:bCs/>
          <w:sz w:val="16"/>
          <w:szCs w:val="16"/>
          <w:lang w:bidi="en-US"/>
        </w:rPr>
        <w:t xml:space="preserve">.  </w:t>
      </w:r>
      <w:r w:rsidRPr="0089734E">
        <w:rPr>
          <w:rFonts w:ascii="Times New Roman" w:hAnsi="Times New Roman" w:cs="Times New Roman"/>
          <w:bCs/>
          <w:sz w:val="16"/>
          <w:szCs w:val="16"/>
          <w:lang w:bidi="en-US"/>
        </w:rPr>
        <w:t>Draft, November 2010;</w:t>
      </w:r>
    </w:p>
    <w:p w:rsidR="004032DC" w:rsidRPr="0089734E" w:rsidRDefault="004032DC" w:rsidP="0089734E">
      <w:pPr>
        <w:pStyle w:val="FootnoteText"/>
        <w:jc w:val="both"/>
        <w:rPr>
          <w:rFonts w:ascii="Times New Roman" w:hAnsi="Times New Roman" w:cs="Times New Roman"/>
          <w:sz w:val="16"/>
          <w:szCs w:val="16"/>
          <w:lang w:bidi="en-US"/>
        </w:rPr>
      </w:pPr>
      <w:r w:rsidRPr="0089734E">
        <w:rPr>
          <w:rFonts w:ascii="Times New Roman" w:hAnsi="Times New Roman" w:cs="Times New Roman"/>
          <w:bCs/>
          <w:sz w:val="16"/>
          <w:szCs w:val="16"/>
          <w:lang w:bidi="en-US"/>
        </w:rPr>
        <w:t>- UNESCO</w:t>
      </w:r>
      <w:r>
        <w:rPr>
          <w:rFonts w:ascii="Times New Roman" w:hAnsi="Times New Roman" w:cs="Times New Roman"/>
          <w:bCs/>
          <w:sz w:val="16"/>
          <w:szCs w:val="16"/>
          <w:lang w:bidi="en-US"/>
        </w:rPr>
        <w:t xml:space="preserve">. </w:t>
      </w:r>
      <w:r w:rsidRPr="0089734E">
        <w:rPr>
          <w:rFonts w:ascii="Times New Roman" w:hAnsi="Times New Roman" w:cs="Times New Roman"/>
          <w:bCs/>
          <w:sz w:val="16"/>
          <w:szCs w:val="16"/>
          <w:lang w:bidi="en-US"/>
        </w:rPr>
        <w:t>2010</w:t>
      </w:r>
      <w:r>
        <w:rPr>
          <w:rFonts w:ascii="Times New Roman" w:hAnsi="Times New Roman" w:cs="Times New Roman"/>
          <w:bCs/>
          <w:sz w:val="16"/>
          <w:szCs w:val="16"/>
          <w:lang w:bidi="en-US"/>
        </w:rPr>
        <w:t>.</w:t>
      </w:r>
      <w:r w:rsidRPr="0089734E">
        <w:rPr>
          <w:rFonts w:ascii="Times New Roman" w:hAnsi="Times New Roman" w:cs="Times New Roman"/>
          <w:bCs/>
          <w:sz w:val="16"/>
          <w:szCs w:val="16"/>
          <w:lang w:bidi="en-US"/>
        </w:rPr>
        <w:t xml:space="preserve"> </w:t>
      </w:r>
      <w:r w:rsidRPr="0089734E">
        <w:rPr>
          <w:rFonts w:ascii="Times New Roman" w:hAnsi="Times New Roman" w:cs="Times New Roman"/>
          <w:bCs/>
          <w:i/>
          <w:sz w:val="16"/>
          <w:szCs w:val="16"/>
          <w:lang w:bidi="en-US"/>
        </w:rPr>
        <w:t>UNESCO Science Report 2010: The Current Status of Science around the World</w:t>
      </w:r>
      <w:r>
        <w:rPr>
          <w:rFonts w:ascii="Times New Roman" w:hAnsi="Times New Roman" w:cs="Times New Roman"/>
          <w:bCs/>
          <w:sz w:val="16"/>
          <w:szCs w:val="16"/>
          <w:lang w:bidi="en-US"/>
        </w:rPr>
        <w:t xml:space="preserve">.  </w:t>
      </w:r>
      <w:r w:rsidRPr="0089734E">
        <w:rPr>
          <w:rFonts w:ascii="Times New Roman" w:hAnsi="Times New Roman" w:cs="Times New Roman"/>
          <w:bCs/>
          <w:sz w:val="16"/>
          <w:szCs w:val="16"/>
          <w:lang w:bidi="en-US"/>
        </w:rPr>
        <w:t>Paris</w:t>
      </w:r>
    </w:p>
  </w:footnote>
  <w:footnote w:id="8">
    <w:p w:rsidR="004032DC" w:rsidRPr="0089734E" w:rsidRDefault="004032DC" w:rsidP="0089734E">
      <w:pPr>
        <w:pStyle w:val="FootnoteText"/>
        <w:jc w:val="both"/>
        <w:rPr>
          <w:rFonts w:ascii="Times New Roman" w:hAnsi="Times New Roman" w:cs="Times New Roman"/>
          <w:sz w:val="16"/>
          <w:szCs w:val="16"/>
        </w:rPr>
      </w:pPr>
      <w:r w:rsidRPr="00A11B2A">
        <w:rPr>
          <w:rStyle w:val="FootnoteReference"/>
          <w:rFonts w:ascii="Times New Roman" w:hAnsi="Times New Roman" w:cs="Times New Roman"/>
          <w:sz w:val="16"/>
          <w:szCs w:val="16"/>
        </w:rPr>
        <w:footnoteRef/>
      </w:r>
      <w:r w:rsidRPr="00A11B2A">
        <w:rPr>
          <w:rFonts w:ascii="Times New Roman" w:hAnsi="Times New Roman" w:cs="Times New Roman"/>
          <w:sz w:val="16"/>
          <w:szCs w:val="16"/>
        </w:rPr>
        <w:t xml:space="preserve"> Country Reports of beneficiary countries was developed in connection with the Inception Report and provides more detailed overviews of the individual countries’ R&amp;D policy frameworks and the international cooperation efforts in the areas of R&amp;D and innovation</w:t>
      </w:r>
      <w:r w:rsidRPr="0089734E">
        <w:rPr>
          <w:rFonts w:ascii="Times New Roman" w:hAnsi="Times New Roman" w:cs="Times New Roman"/>
          <w:sz w:val="16"/>
          <w:szCs w:val="16"/>
        </w:rPr>
        <w:t>.</w:t>
      </w:r>
    </w:p>
  </w:footnote>
  <w:footnote w:id="9">
    <w:p w:rsidR="004032DC" w:rsidRPr="00E3402C" w:rsidRDefault="004032DC" w:rsidP="0089734E">
      <w:pPr>
        <w:pStyle w:val="NormalWeb"/>
        <w:spacing w:after="0" w:line="240" w:lineRule="auto"/>
        <w:jc w:val="both"/>
        <w:rPr>
          <w:sz w:val="16"/>
          <w:szCs w:val="16"/>
        </w:rPr>
      </w:pPr>
      <w:r w:rsidRPr="0089734E">
        <w:rPr>
          <w:rStyle w:val="FootnoteReference"/>
          <w:sz w:val="16"/>
          <w:szCs w:val="16"/>
        </w:rPr>
        <w:footnoteRef/>
      </w:r>
      <w:r w:rsidRPr="0089734E">
        <w:rPr>
          <w:sz w:val="16"/>
          <w:szCs w:val="16"/>
        </w:rPr>
        <w:t xml:space="preserve"> More detailed </w:t>
      </w:r>
      <w:r w:rsidRPr="00A11B2A">
        <w:rPr>
          <w:sz w:val="16"/>
          <w:szCs w:val="16"/>
        </w:rPr>
        <w:t xml:space="preserve">information on innovation infrastructure in the Western Balkans can be found in the Country Reports on R&amp;D </w:t>
      </w:r>
      <w:proofErr w:type="gramStart"/>
      <w:r w:rsidRPr="00A11B2A">
        <w:rPr>
          <w:sz w:val="16"/>
          <w:szCs w:val="16"/>
        </w:rPr>
        <w:t>policy  as</w:t>
      </w:r>
      <w:proofErr w:type="gramEnd"/>
      <w:r w:rsidRPr="00A11B2A">
        <w:rPr>
          <w:sz w:val="16"/>
          <w:szCs w:val="16"/>
        </w:rPr>
        <w:t xml:space="preserve"> well as the report “Innovation Infrastructures in the western Balkan Countries” (2007) see.science.eu.  (http://www.wbc-inco.net/attach/InnovationInfrastructuresinWBC_see-science.euReport_version2.pdf).</w:t>
      </w:r>
    </w:p>
  </w:footnote>
  <w:footnote w:id="10">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Revealed </w:t>
      </w:r>
      <w:r>
        <w:rPr>
          <w:rFonts w:ascii="Times New Roman" w:hAnsi="Times New Roman" w:cs="Times New Roman"/>
          <w:sz w:val="16"/>
          <w:szCs w:val="16"/>
        </w:rPr>
        <w:t>s</w:t>
      </w:r>
      <w:r w:rsidRPr="0089734E">
        <w:rPr>
          <w:rFonts w:ascii="Times New Roman" w:hAnsi="Times New Roman" w:cs="Times New Roman"/>
          <w:sz w:val="16"/>
          <w:szCs w:val="16"/>
        </w:rPr>
        <w:t xml:space="preserve">cientific </w:t>
      </w:r>
      <w:r>
        <w:rPr>
          <w:rFonts w:ascii="Times New Roman" w:hAnsi="Times New Roman" w:cs="Times New Roman"/>
          <w:sz w:val="16"/>
          <w:szCs w:val="16"/>
        </w:rPr>
        <w:t>a</w:t>
      </w:r>
      <w:r w:rsidRPr="0089734E">
        <w:rPr>
          <w:rFonts w:ascii="Times New Roman" w:hAnsi="Times New Roman" w:cs="Times New Roman"/>
          <w:sz w:val="16"/>
          <w:szCs w:val="16"/>
        </w:rPr>
        <w:t>dvantage (RSA) is defined as the publication</w:t>
      </w:r>
      <w:r>
        <w:rPr>
          <w:rFonts w:ascii="Times New Roman" w:hAnsi="Times New Roman" w:cs="Times New Roman"/>
          <w:sz w:val="16"/>
          <w:szCs w:val="16"/>
        </w:rPr>
        <w:t>s</w:t>
      </w:r>
      <w:r w:rsidRPr="0089734E">
        <w:rPr>
          <w:rFonts w:ascii="Times New Roman" w:hAnsi="Times New Roman" w:cs="Times New Roman"/>
          <w:sz w:val="16"/>
          <w:szCs w:val="16"/>
        </w:rPr>
        <w:t xml:space="preserve"> of a given country in a given subject area, divided by the country‘s share </w:t>
      </w:r>
      <w:r>
        <w:rPr>
          <w:rFonts w:ascii="Times New Roman" w:hAnsi="Times New Roman" w:cs="Times New Roman"/>
          <w:sz w:val="16"/>
          <w:szCs w:val="16"/>
        </w:rPr>
        <w:t xml:space="preserve">of the </w:t>
      </w:r>
      <w:r w:rsidRPr="0089734E">
        <w:rPr>
          <w:rFonts w:ascii="Times New Roman" w:hAnsi="Times New Roman" w:cs="Times New Roman"/>
          <w:sz w:val="16"/>
          <w:szCs w:val="16"/>
        </w:rPr>
        <w:t>world’s publications</w:t>
      </w:r>
      <w:r>
        <w:rPr>
          <w:rFonts w:ascii="Times New Roman" w:hAnsi="Times New Roman" w:cs="Times New Roman"/>
          <w:sz w:val="16"/>
          <w:szCs w:val="16"/>
        </w:rPr>
        <w:t xml:space="preserve"> in that area</w:t>
      </w:r>
      <w:r w:rsidRPr="0089734E">
        <w:rPr>
          <w:rFonts w:ascii="Times New Roman" w:hAnsi="Times New Roman" w:cs="Times New Roman"/>
          <w:sz w:val="16"/>
          <w:szCs w:val="16"/>
        </w:rPr>
        <w:t>.</w:t>
      </w:r>
    </w:p>
  </w:footnote>
  <w:footnote w:id="11">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w:t>
      </w:r>
      <w:r>
        <w:rPr>
          <w:rFonts w:ascii="Times New Roman" w:hAnsi="Times New Roman" w:cs="Times New Roman"/>
          <w:sz w:val="16"/>
          <w:szCs w:val="16"/>
        </w:rPr>
        <w:t xml:space="preserve">Per capita carbon emissions in </w:t>
      </w:r>
      <w:r w:rsidRPr="0089734E">
        <w:rPr>
          <w:rFonts w:ascii="Times New Roman" w:hAnsi="Times New Roman" w:cs="Times New Roman"/>
          <w:sz w:val="16"/>
          <w:szCs w:val="16"/>
        </w:rPr>
        <w:t xml:space="preserve">Albania, Bosnia </w:t>
      </w:r>
      <w:r>
        <w:rPr>
          <w:rFonts w:ascii="Times New Roman" w:hAnsi="Times New Roman" w:cs="Times New Roman"/>
          <w:sz w:val="16"/>
          <w:szCs w:val="16"/>
        </w:rPr>
        <w:t>and</w:t>
      </w:r>
      <w:r w:rsidRPr="0089734E">
        <w:rPr>
          <w:rFonts w:ascii="Times New Roman" w:hAnsi="Times New Roman" w:cs="Times New Roman"/>
          <w:sz w:val="16"/>
          <w:szCs w:val="16"/>
        </w:rPr>
        <w:t xml:space="preserve"> Herzegovina, Macedonia, and Montenegro </w:t>
      </w:r>
      <w:r>
        <w:rPr>
          <w:rFonts w:ascii="Times New Roman" w:hAnsi="Times New Roman" w:cs="Times New Roman"/>
          <w:sz w:val="16"/>
          <w:szCs w:val="16"/>
        </w:rPr>
        <w:t>are</w:t>
      </w:r>
      <w:r w:rsidRPr="0089734E">
        <w:rPr>
          <w:rFonts w:ascii="Times New Roman" w:hAnsi="Times New Roman" w:cs="Times New Roman"/>
          <w:sz w:val="16"/>
          <w:szCs w:val="16"/>
        </w:rPr>
        <w:t xml:space="preserve"> lower than the world average but similar to those of large emer</w:t>
      </w:r>
      <w:r>
        <w:rPr>
          <w:rFonts w:ascii="Times New Roman" w:hAnsi="Times New Roman" w:cs="Times New Roman"/>
          <w:sz w:val="16"/>
          <w:szCs w:val="16"/>
        </w:rPr>
        <w:t>ging</w:t>
      </w:r>
      <w:r w:rsidRPr="0089734E">
        <w:rPr>
          <w:rFonts w:ascii="Times New Roman" w:hAnsi="Times New Roman" w:cs="Times New Roman"/>
          <w:sz w:val="16"/>
          <w:szCs w:val="16"/>
        </w:rPr>
        <w:t xml:space="preserve"> economies, such as India </w:t>
      </w:r>
      <w:r>
        <w:rPr>
          <w:rFonts w:ascii="Times New Roman" w:hAnsi="Times New Roman" w:cs="Times New Roman"/>
          <w:sz w:val="16"/>
          <w:szCs w:val="16"/>
        </w:rPr>
        <w:t>and</w:t>
      </w:r>
      <w:r w:rsidRPr="0089734E">
        <w:rPr>
          <w:rFonts w:ascii="Times New Roman" w:hAnsi="Times New Roman" w:cs="Times New Roman"/>
          <w:sz w:val="16"/>
          <w:szCs w:val="16"/>
        </w:rPr>
        <w:t xml:space="preserve"> Brazil</w:t>
      </w:r>
      <w:r>
        <w:rPr>
          <w:rFonts w:ascii="Times New Roman" w:hAnsi="Times New Roman" w:cs="Times New Roman"/>
          <w:sz w:val="16"/>
          <w:szCs w:val="16"/>
        </w:rPr>
        <w:t xml:space="preserve">.  </w:t>
      </w:r>
      <w:r w:rsidRPr="0089734E">
        <w:rPr>
          <w:rFonts w:ascii="Times New Roman" w:hAnsi="Times New Roman" w:cs="Times New Roman"/>
          <w:sz w:val="16"/>
          <w:szCs w:val="16"/>
        </w:rPr>
        <w:t>Carbon emissions per unit of GDP are as high as in China, India</w:t>
      </w:r>
      <w:r>
        <w:rPr>
          <w:rFonts w:ascii="Times New Roman" w:hAnsi="Times New Roman" w:cs="Times New Roman"/>
          <w:sz w:val="16"/>
          <w:szCs w:val="16"/>
        </w:rPr>
        <w:t>,</w:t>
      </w:r>
      <w:r w:rsidRPr="0089734E">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89734E">
        <w:rPr>
          <w:rFonts w:ascii="Times New Roman" w:hAnsi="Times New Roman" w:cs="Times New Roman"/>
          <w:sz w:val="16"/>
          <w:szCs w:val="16"/>
        </w:rPr>
        <w:t xml:space="preserve">Russia, especially in </w:t>
      </w:r>
      <w:r>
        <w:rPr>
          <w:rFonts w:ascii="Times New Roman" w:hAnsi="Times New Roman" w:cs="Times New Roman"/>
          <w:sz w:val="16"/>
          <w:szCs w:val="16"/>
        </w:rPr>
        <w:t>Bosnia and Herzegovina</w:t>
      </w:r>
      <w:r w:rsidRPr="0089734E">
        <w:rPr>
          <w:rFonts w:ascii="Times New Roman" w:hAnsi="Times New Roman" w:cs="Times New Roman"/>
          <w:sz w:val="16"/>
          <w:szCs w:val="16"/>
        </w:rPr>
        <w:t>, Croatia</w:t>
      </w:r>
      <w:r>
        <w:rPr>
          <w:rFonts w:ascii="Times New Roman" w:hAnsi="Times New Roman" w:cs="Times New Roman"/>
          <w:sz w:val="16"/>
          <w:szCs w:val="16"/>
        </w:rPr>
        <w:t>,</w:t>
      </w:r>
      <w:r w:rsidRPr="0089734E">
        <w:rPr>
          <w:rFonts w:ascii="Times New Roman" w:hAnsi="Times New Roman" w:cs="Times New Roman"/>
          <w:sz w:val="16"/>
          <w:szCs w:val="16"/>
        </w:rPr>
        <w:t xml:space="preserve"> and Macedonia.</w:t>
      </w:r>
    </w:p>
  </w:footnote>
  <w:footnote w:id="12">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Preliminary studies have confirmed the existence of high</w:t>
      </w:r>
      <w:r>
        <w:rPr>
          <w:rFonts w:ascii="Times New Roman" w:hAnsi="Times New Roman" w:cs="Times New Roman"/>
          <w:sz w:val="16"/>
          <w:szCs w:val="16"/>
        </w:rPr>
        <w:t>-</w:t>
      </w:r>
      <w:r w:rsidRPr="0089734E">
        <w:rPr>
          <w:rFonts w:ascii="Times New Roman" w:hAnsi="Times New Roman" w:cs="Times New Roman"/>
          <w:sz w:val="16"/>
          <w:szCs w:val="16"/>
        </w:rPr>
        <w:t xml:space="preserve">capacity depleted hydrocarbon fields in Croatia and Albania, and suggests the possibility of CCS capacity in the </w:t>
      </w:r>
      <w:proofErr w:type="spellStart"/>
      <w:r w:rsidRPr="0089734E">
        <w:rPr>
          <w:rFonts w:ascii="Times New Roman" w:hAnsi="Times New Roman" w:cs="Times New Roman"/>
          <w:sz w:val="16"/>
          <w:szCs w:val="16"/>
        </w:rPr>
        <w:t>Pannonian</w:t>
      </w:r>
      <w:proofErr w:type="spellEnd"/>
      <w:r w:rsidRPr="0089734E">
        <w:rPr>
          <w:rFonts w:ascii="Times New Roman" w:hAnsi="Times New Roman" w:cs="Times New Roman"/>
          <w:sz w:val="16"/>
          <w:szCs w:val="16"/>
        </w:rPr>
        <w:t xml:space="preserve"> Basin</w:t>
      </w:r>
      <w:r>
        <w:rPr>
          <w:rFonts w:ascii="Times New Roman" w:hAnsi="Times New Roman" w:cs="Times New Roman"/>
          <w:sz w:val="16"/>
          <w:szCs w:val="16"/>
        </w:rPr>
        <w:t xml:space="preserve">.  </w:t>
      </w:r>
      <w:r w:rsidRPr="0089734E">
        <w:rPr>
          <w:rFonts w:ascii="Times New Roman" w:hAnsi="Times New Roman" w:cs="Times New Roman"/>
          <w:sz w:val="16"/>
          <w:szCs w:val="16"/>
        </w:rPr>
        <w:t>CCS is a critical option in the portfolio of solutions available to combat climate change, because it allows for significant reductions in CO</w:t>
      </w:r>
      <w:r w:rsidRPr="00E52059">
        <w:rPr>
          <w:rFonts w:ascii="Times New Roman" w:hAnsi="Times New Roman" w:cs="Times New Roman"/>
          <w:sz w:val="16"/>
          <w:szCs w:val="16"/>
          <w:vertAlign w:val="subscript"/>
        </w:rPr>
        <w:t>2</w:t>
      </w:r>
      <w:r w:rsidRPr="0089734E">
        <w:rPr>
          <w:rFonts w:ascii="Times New Roman" w:hAnsi="Times New Roman" w:cs="Times New Roman"/>
          <w:sz w:val="16"/>
          <w:szCs w:val="16"/>
        </w:rPr>
        <w:t xml:space="preserve"> emissions from fossil-based systems, enabling it to be used as a bridge to a sustainable energy future.</w:t>
      </w:r>
    </w:p>
  </w:footnote>
  <w:footnote w:id="13">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In the period 2000-07, only two patents on renewable energy were issued</w:t>
      </w:r>
      <w:r>
        <w:rPr>
          <w:rFonts w:ascii="Times New Roman" w:hAnsi="Times New Roman" w:cs="Times New Roman"/>
          <w:sz w:val="16"/>
          <w:szCs w:val="16"/>
        </w:rPr>
        <w:t>,</w:t>
      </w:r>
      <w:r w:rsidRPr="0089734E">
        <w:rPr>
          <w:rFonts w:ascii="Times New Roman" w:hAnsi="Times New Roman" w:cs="Times New Roman"/>
          <w:sz w:val="16"/>
          <w:szCs w:val="16"/>
        </w:rPr>
        <w:t xml:space="preserve"> </w:t>
      </w:r>
      <w:r>
        <w:rPr>
          <w:rFonts w:ascii="Times New Roman" w:hAnsi="Times New Roman" w:cs="Times New Roman"/>
          <w:sz w:val="16"/>
          <w:szCs w:val="16"/>
        </w:rPr>
        <w:t xml:space="preserve">in </w:t>
      </w:r>
      <w:r w:rsidRPr="0089734E">
        <w:rPr>
          <w:rFonts w:ascii="Times New Roman" w:hAnsi="Times New Roman" w:cs="Times New Roman"/>
          <w:sz w:val="16"/>
          <w:szCs w:val="16"/>
        </w:rPr>
        <w:t xml:space="preserve">Bosnia </w:t>
      </w:r>
      <w:r>
        <w:rPr>
          <w:rFonts w:ascii="Times New Roman" w:hAnsi="Times New Roman" w:cs="Times New Roman"/>
          <w:sz w:val="16"/>
          <w:szCs w:val="16"/>
        </w:rPr>
        <w:t>and</w:t>
      </w:r>
      <w:r w:rsidRPr="0089734E">
        <w:rPr>
          <w:rFonts w:ascii="Times New Roman" w:hAnsi="Times New Roman" w:cs="Times New Roman"/>
          <w:sz w:val="16"/>
          <w:szCs w:val="16"/>
        </w:rPr>
        <w:t xml:space="preserve"> Herzegovina</w:t>
      </w:r>
      <w:r>
        <w:rPr>
          <w:rFonts w:ascii="Times New Roman" w:hAnsi="Times New Roman" w:cs="Times New Roman"/>
          <w:sz w:val="16"/>
          <w:szCs w:val="16"/>
        </w:rPr>
        <w:t>,</w:t>
      </w:r>
      <w:r w:rsidRPr="0089734E">
        <w:rPr>
          <w:rFonts w:ascii="Times New Roman" w:hAnsi="Times New Roman" w:cs="Times New Roman"/>
          <w:sz w:val="16"/>
          <w:szCs w:val="16"/>
        </w:rPr>
        <w:t xml:space="preserve"> and no patents were registered in the area of energy efficiency</w:t>
      </w:r>
      <w:r>
        <w:rPr>
          <w:rFonts w:ascii="Times New Roman" w:hAnsi="Times New Roman" w:cs="Times New Roman"/>
          <w:sz w:val="16"/>
          <w:szCs w:val="16"/>
        </w:rPr>
        <w:t xml:space="preserve">.  </w:t>
      </w:r>
      <w:r w:rsidRPr="0089734E">
        <w:rPr>
          <w:rFonts w:ascii="Times New Roman" w:hAnsi="Times New Roman" w:cs="Times New Roman"/>
          <w:sz w:val="16"/>
          <w:szCs w:val="16"/>
        </w:rPr>
        <w:t xml:space="preserve">At the same time, the </w:t>
      </w:r>
      <w:r>
        <w:rPr>
          <w:rFonts w:ascii="Times New Roman" w:hAnsi="Times New Roman" w:cs="Times New Roman"/>
          <w:sz w:val="16"/>
          <w:szCs w:val="16"/>
        </w:rPr>
        <w:t>Western Balkan countries</w:t>
      </w:r>
      <w:r w:rsidRPr="0089734E">
        <w:rPr>
          <w:rFonts w:ascii="Times New Roman" w:hAnsi="Times New Roman" w:cs="Times New Roman"/>
          <w:sz w:val="16"/>
          <w:szCs w:val="16"/>
        </w:rPr>
        <w:t xml:space="preserve"> will have to adapt to the effects of climate change.</w:t>
      </w:r>
    </w:p>
  </w:footnote>
  <w:footnote w:id="14">
    <w:p w:rsidR="004032DC" w:rsidRPr="0089734E" w:rsidRDefault="004032DC" w:rsidP="0089734E">
      <w:pPr>
        <w:pStyle w:val="FootnoteText"/>
        <w:jc w:val="both"/>
        <w:rPr>
          <w:rFonts w:ascii="Times New Roman" w:hAnsi="Times New Roman" w:cs="Times New Roman"/>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The Act also introduced a single, uniform national policy designed to cut down on bureaucracy related to the management of intellectual property and provided for the increased participation of small firms in the national R&amp;D enterprise.</w:t>
      </w:r>
    </w:p>
  </w:footnote>
  <w:footnote w:id="15">
    <w:p w:rsidR="004032DC" w:rsidRPr="0089734E" w:rsidRDefault="004032DC" w:rsidP="0089734E">
      <w:pPr>
        <w:pStyle w:val="FootnoteText"/>
        <w:jc w:val="both"/>
        <w:rPr>
          <w:sz w:val="16"/>
          <w:szCs w:val="16"/>
        </w:rPr>
      </w:pPr>
      <w:r w:rsidRPr="0089734E">
        <w:rPr>
          <w:rStyle w:val="FootnoteReference"/>
          <w:rFonts w:ascii="Times New Roman" w:hAnsi="Times New Roman" w:cs="Times New Roman"/>
          <w:sz w:val="16"/>
          <w:szCs w:val="16"/>
        </w:rPr>
        <w:footnoteRef/>
      </w:r>
      <w:r w:rsidRPr="0089734E">
        <w:rPr>
          <w:rFonts w:ascii="Times New Roman" w:hAnsi="Times New Roman" w:cs="Times New Roman"/>
          <w:sz w:val="16"/>
          <w:szCs w:val="16"/>
        </w:rPr>
        <w:t xml:space="preserve"> For instance, contact with potential clients is of critical importance because their feedback helps to make product development more cost-effective</w:t>
      </w:r>
      <w:r>
        <w:rPr>
          <w:rFonts w:ascii="Times New Roman" w:hAnsi="Times New Roman" w:cs="Times New Roman"/>
          <w:sz w:val="16"/>
          <w:szCs w:val="16"/>
        </w:rPr>
        <w:t xml:space="preserve">.  </w:t>
      </w:r>
      <w:r w:rsidRPr="0089734E">
        <w:rPr>
          <w:rFonts w:ascii="Times New Roman" w:hAnsi="Times New Roman" w:cs="Times New Roman"/>
          <w:sz w:val="16"/>
          <w:szCs w:val="16"/>
        </w:rPr>
        <w:t>Such obstacles are not present at the level of purely scientific research</w:t>
      </w:r>
      <w:r>
        <w:rPr>
          <w:rFonts w:ascii="Times New Roman" w:hAnsi="Times New Roman" w:cs="Times New Roman"/>
          <w:sz w:val="16"/>
          <w:szCs w:val="16"/>
        </w:rPr>
        <w:t>,</w:t>
      </w:r>
      <w:r w:rsidRPr="0089734E">
        <w:rPr>
          <w:rFonts w:ascii="Times New Roman" w:hAnsi="Times New Roman" w:cs="Times New Roman"/>
          <w:sz w:val="16"/>
          <w:szCs w:val="16"/>
        </w:rPr>
        <w:t xml:space="preserve"> and researchers are fully trained and equipped to perform “pure” research task</w:t>
      </w:r>
      <w:r>
        <w:rPr>
          <w:rFonts w:ascii="Times New Roman" w:hAnsi="Times New Roman" w:cs="Times New Roman"/>
          <w:sz w:val="16"/>
          <w:szCs w:val="16"/>
        </w:rPr>
        <w:t>s</w:t>
      </w:r>
      <w:r w:rsidRPr="0089734E">
        <w:rPr>
          <w:rFonts w:ascii="Times New Roman" w:hAnsi="Times New Roman" w:cs="Times New Roman"/>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B7"/>
    <w:multiLevelType w:val="hybridMultilevel"/>
    <w:tmpl w:val="32B6BE22"/>
    <w:lvl w:ilvl="0" w:tplc="D8FCFB4E">
      <w:numFmt w:val="bullet"/>
      <w:lvlText w:val="-"/>
      <w:lvlJc w:val="left"/>
      <w:pPr>
        <w:ind w:left="360" w:hanging="360"/>
      </w:pPr>
      <w:rPr>
        <w:rFonts w:ascii="Cambria" w:eastAsiaTheme="minorHAns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86F4C"/>
    <w:multiLevelType w:val="hybridMultilevel"/>
    <w:tmpl w:val="1286254A"/>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F1322"/>
    <w:multiLevelType w:val="hybridMultilevel"/>
    <w:tmpl w:val="6FC8E8A8"/>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44B52"/>
    <w:multiLevelType w:val="hybridMultilevel"/>
    <w:tmpl w:val="3A6E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30F34"/>
    <w:multiLevelType w:val="hybridMultilevel"/>
    <w:tmpl w:val="D40C78E6"/>
    <w:lvl w:ilvl="0" w:tplc="D8FCFB4E">
      <w:numFmt w:val="bullet"/>
      <w:lvlText w:val="-"/>
      <w:lvlJc w:val="left"/>
      <w:pPr>
        <w:ind w:left="360" w:hanging="360"/>
      </w:pPr>
      <w:rPr>
        <w:rFonts w:ascii="Cambria" w:eastAsiaTheme="minorHAnsi" w:hAnsi="Cambria" w:cs="Times New Roman" w:hint="default"/>
      </w:rPr>
    </w:lvl>
    <w:lvl w:ilvl="1" w:tplc="D8FCFB4E">
      <w:numFmt w:val="bullet"/>
      <w:lvlText w:val="-"/>
      <w:lvlJc w:val="left"/>
      <w:pPr>
        <w:ind w:left="1080" w:hanging="360"/>
      </w:pPr>
      <w:rPr>
        <w:rFonts w:ascii="Cambria" w:eastAsiaTheme="minorHAnsi"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372F17"/>
    <w:multiLevelType w:val="hybridMultilevel"/>
    <w:tmpl w:val="8A00827C"/>
    <w:lvl w:ilvl="0" w:tplc="00900B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30B89"/>
    <w:multiLevelType w:val="hybridMultilevel"/>
    <w:tmpl w:val="7B90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B4E6D"/>
    <w:multiLevelType w:val="hybridMultilevel"/>
    <w:tmpl w:val="E46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52181"/>
    <w:multiLevelType w:val="hybridMultilevel"/>
    <w:tmpl w:val="1A56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F5EC2"/>
    <w:multiLevelType w:val="hybridMultilevel"/>
    <w:tmpl w:val="ED0443C2"/>
    <w:lvl w:ilvl="0" w:tplc="7E76E18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21028"/>
    <w:multiLevelType w:val="hybridMultilevel"/>
    <w:tmpl w:val="14A2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25879"/>
    <w:multiLevelType w:val="hybridMultilevel"/>
    <w:tmpl w:val="E27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A669F8"/>
    <w:multiLevelType w:val="hybridMultilevel"/>
    <w:tmpl w:val="53542E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8C815E5"/>
    <w:multiLevelType w:val="hybridMultilevel"/>
    <w:tmpl w:val="3F4E133C"/>
    <w:lvl w:ilvl="0" w:tplc="96A60C80">
      <w:numFmt w:val="bullet"/>
      <w:lvlText w:val="∙"/>
      <w:lvlJc w:val="left"/>
      <w:pPr>
        <w:ind w:left="720" w:hanging="360"/>
      </w:pPr>
      <w:rPr>
        <w:rFonts w:ascii="Cambria" w:hAnsi="Cambria" w:cs="TimesNewRoman"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B22FC0"/>
    <w:multiLevelType w:val="hybridMultilevel"/>
    <w:tmpl w:val="325C57DE"/>
    <w:lvl w:ilvl="0" w:tplc="04090001">
      <w:start w:val="1"/>
      <w:numFmt w:val="bullet"/>
      <w:lvlText w:val=""/>
      <w:lvlJc w:val="left"/>
      <w:pPr>
        <w:ind w:left="720" w:hanging="360"/>
      </w:pPr>
      <w:rPr>
        <w:rFonts w:ascii="Symbol" w:hAnsi="Symbol" w:hint="default"/>
        <w:b/>
        <w:i w:val="0"/>
        <w:color w:val="auto"/>
        <w:sz w:val="20"/>
      </w:rPr>
    </w:lvl>
    <w:lvl w:ilvl="1" w:tplc="9D36BBF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DB3C30"/>
    <w:multiLevelType w:val="hybridMultilevel"/>
    <w:tmpl w:val="9418CD56"/>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4C2F64"/>
    <w:multiLevelType w:val="hybridMultilevel"/>
    <w:tmpl w:val="7B8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5F00A5"/>
    <w:multiLevelType w:val="hybridMultilevel"/>
    <w:tmpl w:val="E572DFE8"/>
    <w:lvl w:ilvl="0" w:tplc="96A60C80">
      <w:numFmt w:val="bullet"/>
      <w:lvlText w:val="∙"/>
      <w:lvlJc w:val="left"/>
      <w:pPr>
        <w:ind w:left="900" w:hanging="360"/>
      </w:pPr>
      <w:rPr>
        <w:rFonts w:ascii="Cambria" w:hAnsi="Cambria" w:cs="TimesNewRoman" w:hint="default"/>
        <w:b/>
        <w:i w:val="0"/>
        <w:color w:val="auto"/>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0A9D5463"/>
    <w:multiLevelType w:val="hybridMultilevel"/>
    <w:tmpl w:val="596CEC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450A64"/>
    <w:multiLevelType w:val="hybridMultilevel"/>
    <w:tmpl w:val="B11AA3AA"/>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8E68A4"/>
    <w:multiLevelType w:val="hybridMultilevel"/>
    <w:tmpl w:val="3C6667C4"/>
    <w:lvl w:ilvl="0" w:tplc="04090001">
      <w:start w:val="1"/>
      <w:numFmt w:val="bullet"/>
      <w:lvlText w:val=""/>
      <w:lvlJc w:val="left"/>
      <w:pPr>
        <w:ind w:left="1080" w:hanging="72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0C2058A1"/>
    <w:multiLevelType w:val="multilevel"/>
    <w:tmpl w:val="BF58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5E2083"/>
    <w:multiLevelType w:val="hybridMultilevel"/>
    <w:tmpl w:val="116CA3C6"/>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4EA0AB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287043"/>
    <w:multiLevelType w:val="hybridMultilevel"/>
    <w:tmpl w:val="F6802FB2"/>
    <w:lvl w:ilvl="0" w:tplc="96A60C80">
      <w:numFmt w:val="bullet"/>
      <w:lvlText w:val="∙"/>
      <w:lvlJc w:val="left"/>
      <w:pPr>
        <w:ind w:left="720" w:hanging="360"/>
      </w:pPr>
      <w:rPr>
        <w:rFonts w:ascii="Cambria" w:hAnsi="Cambria" w:cs="TimesNewRoman" w:hint="default"/>
        <w:b/>
        <w:i w:val="0"/>
        <w:color w:val="auto"/>
        <w:sz w:val="2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0E5A474E"/>
    <w:multiLevelType w:val="hybridMultilevel"/>
    <w:tmpl w:val="849010EE"/>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F9209E"/>
    <w:multiLevelType w:val="hybridMultilevel"/>
    <w:tmpl w:val="F1D2A85C"/>
    <w:lvl w:ilvl="0" w:tplc="32E01C32">
      <w:start w:val="1"/>
      <w:numFmt w:val="decimal"/>
      <w:lvlText w:val="%1."/>
      <w:lvlJc w:val="right"/>
      <w:pPr>
        <w:ind w:left="990" w:hanging="360"/>
      </w:pPr>
      <w:rPr>
        <w:rFonts w:hint="default"/>
        <w:b w:val="0"/>
        <w:i w:val="0"/>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0F0A36F3"/>
    <w:multiLevelType w:val="hybridMultilevel"/>
    <w:tmpl w:val="9BA224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0F2953F1"/>
    <w:multiLevelType w:val="hybridMultilevel"/>
    <w:tmpl w:val="17EADC64"/>
    <w:lvl w:ilvl="0" w:tplc="0C2C2F72">
      <w:start w:val="1"/>
      <w:numFmt w:val="bullet"/>
      <w:lvlText w:val=""/>
      <w:lvlJc w:val="left"/>
      <w:pPr>
        <w:ind w:left="720" w:hanging="360"/>
      </w:pPr>
      <w:rPr>
        <w:rFonts w:ascii="Symbol" w:hAnsi="Symbol" w:hint="default"/>
      </w:rPr>
    </w:lvl>
    <w:lvl w:ilvl="1" w:tplc="96A60C80">
      <w:numFmt w:val="bullet"/>
      <w:lvlText w:val="∙"/>
      <w:lvlJc w:val="left"/>
      <w:pPr>
        <w:ind w:left="1440" w:hanging="360"/>
      </w:pPr>
      <w:rPr>
        <w:rFonts w:ascii="Cambria" w:hAnsi="Cambria" w:cs="TimesNewRoman" w:hint="default"/>
        <w:b/>
        <w:i w:val="0"/>
        <w:color w:val="auto"/>
        <w:sz w:val="20"/>
      </w:rPr>
    </w:lvl>
    <w:lvl w:ilvl="2" w:tplc="647C5F3A" w:tentative="1">
      <w:start w:val="1"/>
      <w:numFmt w:val="bullet"/>
      <w:lvlText w:val=""/>
      <w:lvlJc w:val="left"/>
      <w:pPr>
        <w:ind w:left="2160" w:hanging="360"/>
      </w:pPr>
      <w:rPr>
        <w:rFonts w:ascii="Wingdings" w:hAnsi="Wingdings" w:hint="default"/>
      </w:rPr>
    </w:lvl>
    <w:lvl w:ilvl="3" w:tplc="A246EFE2" w:tentative="1">
      <w:start w:val="1"/>
      <w:numFmt w:val="bullet"/>
      <w:lvlText w:val=""/>
      <w:lvlJc w:val="left"/>
      <w:pPr>
        <w:ind w:left="2880" w:hanging="360"/>
      </w:pPr>
      <w:rPr>
        <w:rFonts w:ascii="Symbol" w:hAnsi="Symbol" w:hint="default"/>
      </w:rPr>
    </w:lvl>
    <w:lvl w:ilvl="4" w:tplc="57A00BC8" w:tentative="1">
      <w:start w:val="1"/>
      <w:numFmt w:val="bullet"/>
      <w:lvlText w:val="o"/>
      <w:lvlJc w:val="left"/>
      <w:pPr>
        <w:ind w:left="3600" w:hanging="360"/>
      </w:pPr>
      <w:rPr>
        <w:rFonts w:ascii="Courier New" w:hAnsi="Courier New" w:cs="Courier New" w:hint="default"/>
      </w:rPr>
    </w:lvl>
    <w:lvl w:ilvl="5" w:tplc="3E26885A" w:tentative="1">
      <w:start w:val="1"/>
      <w:numFmt w:val="bullet"/>
      <w:lvlText w:val=""/>
      <w:lvlJc w:val="left"/>
      <w:pPr>
        <w:ind w:left="4320" w:hanging="360"/>
      </w:pPr>
      <w:rPr>
        <w:rFonts w:ascii="Wingdings" w:hAnsi="Wingdings" w:hint="default"/>
      </w:rPr>
    </w:lvl>
    <w:lvl w:ilvl="6" w:tplc="8E3ADEC0" w:tentative="1">
      <w:start w:val="1"/>
      <w:numFmt w:val="bullet"/>
      <w:lvlText w:val=""/>
      <w:lvlJc w:val="left"/>
      <w:pPr>
        <w:ind w:left="5040" w:hanging="360"/>
      </w:pPr>
      <w:rPr>
        <w:rFonts w:ascii="Symbol" w:hAnsi="Symbol" w:hint="default"/>
      </w:rPr>
    </w:lvl>
    <w:lvl w:ilvl="7" w:tplc="FED25B2E" w:tentative="1">
      <w:start w:val="1"/>
      <w:numFmt w:val="bullet"/>
      <w:lvlText w:val="o"/>
      <w:lvlJc w:val="left"/>
      <w:pPr>
        <w:ind w:left="5760" w:hanging="360"/>
      </w:pPr>
      <w:rPr>
        <w:rFonts w:ascii="Courier New" w:hAnsi="Courier New" w:cs="Courier New" w:hint="default"/>
      </w:rPr>
    </w:lvl>
    <w:lvl w:ilvl="8" w:tplc="7CCE604A" w:tentative="1">
      <w:start w:val="1"/>
      <w:numFmt w:val="bullet"/>
      <w:lvlText w:val=""/>
      <w:lvlJc w:val="left"/>
      <w:pPr>
        <w:ind w:left="6480" w:hanging="360"/>
      </w:pPr>
      <w:rPr>
        <w:rFonts w:ascii="Wingdings" w:hAnsi="Wingdings" w:hint="default"/>
      </w:rPr>
    </w:lvl>
  </w:abstractNum>
  <w:abstractNum w:abstractNumId="28">
    <w:nsid w:val="107161D2"/>
    <w:multiLevelType w:val="hybridMultilevel"/>
    <w:tmpl w:val="0A3CE30E"/>
    <w:lvl w:ilvl="0" w:tplc="96A60C80">
      <w:numFmt w:val="bullet"/>
      <w:lvlText w:val="∙"/>
      <w:lvlJc w:val="left"/>
      <w:pPr>
        <w:ind w:left="1080" w:hanging="360"/>
      </w:pPr>
      <w:rPr>
        <w:rFonts w:ascii="Cambria" w:hAnsi="Cambria" w:cs="TimesNewRoman" w:hint="default"/>
        <w:b/>
        <w:i w:val="0"/>
        <w:color w:val="auto"/>
        <w:sz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107E68A7"/>
    <w:multiLevelType w:val="hybridMultilevel"/>
    <w:tmpl w:val="5D5CF060"/>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A030BD"/>
    <w:multiLevelType w:val="hybridMultilevel"/>
    <w:tmpl w:val="24C04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2A21435"/>
    <w:multiLevelType w:val="hybridMultilevel"/>
    <w:tmpl w:val="DC7AC632"/>
    <w:lvl w:ilvl="0" w:tplc="00900B6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2AA2927"/>
    <w:multiLevelType w:val="hybridMultilevel"/>
    <w:tmpl w:val="CDCCBF26"/>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182435"/>
    <w:multiLevelType w:val="hybridMultilevel"/>
    <w:tmpl w:val="A0AE9EC8"/>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E624F9"/>
    <w:multiLevelType w:val="hybridMultilevel"/>
    <w:tmpl w:val="1E66845E"/>
    <w:lvl w:ilvl="0" w:tplc="96A60C80">
      <w:numFmt w:val="bullet"/>
      <w:lvlText w:val="∙"/>
      <w:lvlJc w:val="left"/>
      <w:pPr>
        <w:ind w:left="720" w:hanging="360"/>
      </w:pPr>
      <w:rPr>
        <w:rFonts w:ascii="Cambria" w:hAnsi="Cambria" w:cs="TimesNewRoman" w:hint="default"/>
        <w:b/>
        <w:i w:val="0"/>
        <w:color w:val="auto"/>
        <w:sz w:val="20"/>
      </w:rPr>
    </w:lvl>
    <w:lvl w:ilvl="1" w:tplc="9D36BBF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105CA9"/>
    <w:multiLevelType w:val="hybridMultilevel"/>
    <w:tmpl w:val="4DECBEAE"/>
    <w:lvl w:ilvl="0" w:tplc="AE405214">
      <w:start w:val="1"/>
      <w:numFmt w:val="decimal"/>
      <w:pStyle w:val="ParagraphNumbering"/>
      <w:lvlText w:val="%1.     "/>
      <w:lvlJc w:val="left"/>
      <w:pPr>
        <w:tabs>
          <w:tab w:val="num" w:pos="840"/>
        </w:tabs>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51B581B"/>
    <w:multiLevelType w:val="multilevel"/>
    <w:tmpl w:val="FDC88F0C"/>
    <w:lvl w:ilvl="0">
      <w:start w:val="1"/>
      <w:numFmt w:val="decimal"/>
      <w:pStyle w:val="FADTORStyle1"/>
      <w:lvlText w:val="%1."/>
      <w:lvlJc w:val="left"/>
      <w:pPr>
        <w:tabs>
          <w:tab w:val="num" w:pos="360"/>
        </w:tabs>
      </w:pPr>
      <w:rPr>
        <w:rFonts w:cs="Times New Roman"/>
      </w:rPr>
    </w:lvl>
    <w:lvl w:ilvl="1">
      <w:start w:val="1"/>
      <w:numFmt w:val="lowerLetter"/>
      <w:pStyle w:val="FADTORStyle2"/>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157E34E5"/>
    <w:multiLevelType w:val="hybridMultilevel"/>
    <w:tmpl w:val="FA647680"/>
    <w:lvl w:ilvl="0" w:tplc="04090001">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7FA16AE"/>
    <w:multiLevelType w:val="hybridMultilevel"/>
    <w:tmpl w:val="7FF43838"/>
    <w:lvl w:ilvl="0" w:tplc="32E01C32">
      <w:start w:val="1"/>
      <w:numFmt w:val="decimal"/>
      <w:lvlText w:val="%1."/>
      <w:lvlJc w:val="righ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8007147"/>
    <w:multiLevelType w:val="hybridMultilevel"/>
    <w:tmpl w:val="F514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860CCE"/>
    <w:multiLevelType w:val="hybridMultilevel"/>
    <w:tmpl w:val="609CA6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18883E3C"/>
    <w:multiLevelType w:val="hybridMultilevel"/>
    <w:tmpl w:val="9E12B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AED205E"/>
    <w:multiLevelType w:val="hybridMultilevel"/>
    <w:tmpl w:val="EE76EE90"/>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643F05"/>
    <w:multiLevelType w:val="hybridMultilevel"/>
    <w:tmpl w:val="E95A9FE2"/>
    <w:lvl w:ilvl="0" w:tplc="96A60C80">
      <w:numFmt w:val="bullet"/>
      <w:lvlText w:val="∙"/>
      <w:lvlJc w:val="left"/>
      <w:pPr>
        <w:ind w:left="1080" w:hanging="360"/>
      </w:pPr>
      <w:rPr>
        <w:rFonts w:ascii="Cambria" w:hAnsi="Cambria" w:cs="TimesNewRoman"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EEC0C9C"/>
    <w:multiLevelType w:val="multilevel"/>
    <w:tmpl w:val="F3B4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051792F"/>
    <w:multiLevelType w:val="hybridMultilevel"/>
    <w:tmpl w:val="A56EE4CA"/>
    <w:lvl w:ilvl="0" w:tplc="D8FCFB4E">
      <w:numFmt w:val="bullet"/>
      <w:lvlText w:val="-"/>
      <w:lvlJc w:val="left"/>
      <w:pPr>
        <w:ind w:left="360" w:hanging="360"/>
      </w:pPr>
      <w:rPr>
        <w:rFonts w:ascii="Cambria" w:eastAsiaTheme="minorHAnsi"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0B027A8"/>
    <w:multiLevelType w:val="multilevel"/>
    <w:tmpl w:val="164EEE2E"/>
    <w:lvl w:ilvl="0">
      <w:start w:val="1"/>
      <w:numFmt w:val="bullet"/>
      <w:lvlText w:val=""/>
      <w:lvlJc w:val="left"/>
      <w:pPr>
        <w:tabs>
          <w:tab w:val="num" w:pos="720"/>
        </w:tabs>
        <w:ind w:left="720" w:hanging="360"/>
      </w:pPr>
      <w:rPr>
        <w:rFonts w:ascii="Symbol" w:hAnsi="Symbol"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13E11E1"/>
    <w:multiLevelType w:val="hybridMultilevel"/>
    <w:tmpl w:val="13C011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21737EBF"/>
    <w:multiLevelType w:val="hybridMultilevel"/>
    <w:tmpl w:val="560A3B94"/>
    <w:lvl w:ilvl="0" w:tplc="96A60C80">
      <w:numFmt w:val="bullet"/>
      <w:lvlText w:val="∙"/>
      <w:lvlJc w:val="left"/>
      <w:pPr>
        <w:ind w:left="1080" w:hanging="360"/>
      </w:pPr>
      <w:rPr>
        <w:rFonts w:ascii="Cambria" w:hAnsi="Cambria" w:cs="TimesNewRoman"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1A3341B"/>
    <w:multiLevelType w:val="hybridMultilevel"/>
    <w:tmpl w:val="4A9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5536D7"/>
    <w:multiLevelType w:val="hybridMultilevel"/>
    <w:tmpl w:val="B4B2A77C"/>
    <w:lvl w:ilvl="0" w:tplc="08EE08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257118C2"/>
    <w:multiLevelType w:val="hybridMultilevel"/>
    <w:tmpl w:val="EEB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58F067F"/>
    <w:multiLevelType w:val="hybridMultilevel"/>
    <w:tmpl w:val="BC3E0BAE"/>
    <w:lvl w:ilvl="0" w:tplc="96A60C80">
      <w:numFmt w:val="bullet"/>
      <w:lvlText w:val="∙"/>
      <w:lvlJc w:val="left"/>
      <w:pPr>
        <w:ind w:left="1440" w:hanging="360"/>
      </w:pPr>
      <w:rPr>
        <w:rFonts w:ascii="Cambria" w:hAnsi="Cambria" w:cs="TimesNew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5CF2D00"/>
    <w:multiLevelType w:val="multilevel"/>
    <w:tmpl w:val="208C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B65406"/>
    <w:multiLevelType w:val="hybridMultilevel"/>
    <w:tmpl w:val="6BD66C62"/>
    <w:lvl w:ilvl="0" w:tplc="0409000F">
      <w:start w:val="1"/>
      <w:numFmt w:val="decimal"/>
      <w:lvlText w:val="%1."/>
      <w:lvlJc w:val="left"/>
      <w:pPr>
        <w:ind w:left="99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5">
    <w:nsid w:val="271E700A"/>
    <w:multiLevelType w:val="hybridMultilevel"/>
    <w:tmpl w:val="060EC032"/>
    <w:lvl w:ilvl="0" w:tplc="F0D0EF56">
      <w:numFmt w:val="bullet"/>
      <w:lvlText w:val="∙"/>
      <w:lvlJc w:val="left"/>
      <w:pPr>
        <w:ind w:left="720" w:hanging="360"/>
      </w:pPr>
      <w:rPr>
        <w:rFonts w:ascii="Cambria" w:eastAsia="Times New Roman" w:hAnsi="Cambri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76F065B"/>
    <w:multiLevelType w:val="hybridMultilevel"/>
    <w:tmpl w:val="0E1CB8B0"/>
    <w:lvl w:ilvl="0" w:tplc="96A60C80">
      <w:numFmt w:val="bullet"/>
      <w:lvlText w:val="∙"/>
      <w:lvlJc w:val="left"/>
      <w:pPr>
        <w:ind w:left="720" w:hanging="360"/>
      </w:pPr>
      <w:rPr>
        <w:rFonts w:ascii="Cambria" w:hAnsi="Cambria" w:cs="TimesNewRoman" w:hint="default"/>
        <w:b/>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78A1E76"/>
    <w:multiLevelType w:val="multilevel"/>
    <w:tmpl w:val="7CF6469E"/>
    <w:lvl w:ilvl="0">
      <w:numFmt w:val="bullet"/>
      <w:lvlText w:val="∙"/>
      <w:lvlJc w:val="left"/>
      <w:pPr>
        <w:tabs>
          <w:tab w:val="num" w:pos="720"/>
        </w:tabs>
        <w:ind w:left="720" w:hanging="360"/>
      </w:pPr>
      <w:rPr>
        <w:rFonts w:ascii="Cambria" w:hAnsi="Cambria" w:cs="TimesNewRoman"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985EDA"/>
    <w:multiLevelType w:val="hybridMultilevel"/>
    <w:tmpl w:val="17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9E60433"/>
    <w:multiLevelType w:val="hybridMultilevel"/>
    <w:tmpl w:val="7A2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6359DF"/>
    <w:multiLevelType w:val="hybridMultilevel"/>
    <w:tmpl w:val="7A3E386A"/>
    <w:lvl w:ilvl="0" w:tplc="FFFFFFFF">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AC03BDA"/>
    <w:multiLevelType w:val="hybridMultilevel"/>
    <w:tmpl w:val="A2A4F398"/>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5A37EF"/>
    <w:multiLevelType w:val="multilevel"/>
    <w:tmpl w:val="0A50057C"/>
    <w:lvl w:ilvl="0">
      <w:start w:val="1"/>
      <w:numFmt w:val="bullet"/>
      <w:lvlText w:val=""/>
      <w:lvlJc w:val="left"/>
      <w:pPr>
        <w:tabs>
          <w:tab w:val="num" w:pos="720"/>
        </w:tabs>
        <w:ind w:left="720" w:hanging="360"/>
      </w:pPr>
      <w:rPr>
        <w:rFonts w:ascii="Symbol" w:hAnsi="Symbol"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C6648B"/>
    <w:multiLevelType w:val="hybridMultilevel"/>
    <w:tmpl w:val="1140394C"/>
    <w:lvl w:ilvl="0" w:tplc="96A60C80">
      <w:numFmt w:val="bullet"/>
      <w:lvlText w:val="∙"/>
      <w:lvlJc w:val="left"/>
      <w:pPr>
        <w:ind w:left="720" w:hanging="360"/>
      </w:pPr>
      <w:rPr>
        <w:rFonts w:ascii="Cambria" w:hAnsi="Cambria" w:cs="TimesNewRoman"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9AC85EB0">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3845B2"/>
    <w:multiLevelType w:val="multilevel"/>
    <w:tmpl w:val="C6A67400"/>
    <w:lvl w:ilvl="0">
      <w:start w:val="1"/>
      <w:numFmt w:val="decimal"/>
      <w:suff w:val="space"/>
      <w:lvlText w:val="CHAPTER %1."/>
      <w:lvlJc w:val="left"/>
      <w:rPr>
        <w:rFonts w:cs="Times New Roman" w:hint="default"/>
        <w:b/>
        <w:bCs/>
        <w:i w:val="0"/>
        <w:iCs w:val="0"/>
        <w:smallCaps w:val="0"/>
        <w:strike w:val="0"/>
        <w:dstrike w:val="0"/>
        <w:vanish w:val="0"/>
        <w:color w:val="000000"/>
        <w:spacing w:val="0"/>
        <w:kern w:val="0"/>
        <w:position w:val="0"/>
        <w:u w:val="single"/>
        <w:vertAlign w:val="baseline"/>
      </w:rPr>
    </w:lvl>
    <w:lvl w:ilvl="1">
      <w:start w:val="1"/>
      <w:numFmt w:val="decimal"/>
      <w:pStyle w:val="WBBodyNumbered"/>
      <w:lvlText w:val="6.%2"/>
      <w:lvlJc w:val="left"/>
      <w:pPr>
        <w:tabs>
          <w:tab w:val="num" w:pos="3870"/>
        </w:tabs>
      </w:pPr>
      <w:rPr>
        <w:rFonts w:cs="Times New Roman" w:hint="default"/>
        <w:b w:val="0"/>
        <w:i w:val="0"/>
      </w:rPr>
    </w:lvl>
    <w:lvl w:ilvl="2">
      <w:start w:val="1"/>
      <w:numFmt w:val="decimal"/>
      <w:isLgl/>
      <w:lvlText w:val="6.%2.%3."/>
      <w:lvlJc w:val="left"/>
      <w:pPr>
        <w:tabs>
          <w:tab w:val="num" w:pos="3870"/>
        </w:tabs>
        <w:ind w:left="3870" w:hanging="720"/>
      </w:pPr>
      <w:rPr>
        <w:rFonts w:cs="Times New Roman" w:hint="default"/>
      </w:rPr>
    </w:lvl>
    <w:lvl w:ilvl="3">
      <w:start w:val="1"/>
      <w:numFmt w:val="decimal"/>
      <w:isLgl/>
      <w:lvlText w:val="%1.%2.%3.%4."/>
      <w:lvlJc w:val="left"/>
      <w:pPr>
        <w:tabs>
          <w:tab w:val="num" w:pos="4230"/>
        </w:tabs>
        <w:ind w:left="4230" w:hanging="1080"/>
      </w:pPr>
      <w:rPr>
        <w:rFonts w:cs="Times New Roman" w:hint="default"/>
      </w:rPr>
    </w:lvl>
    <w:lvl w:ilvl="4">
      <w:start w:val="1"/>
      <w:numFmt w:val="decimal"/>
      <w:suff w:val="nothing"/>
      <w:lvlText w:val="Annexes for Chapter %5"/>
      <w:lvlJc w:val="left"/>
      <w:pPr>
        <w:ind w:left="423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suff w:val="nothing"/>
      <w:lvlText w:val="ANNEX %5-%6"/>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tabs>
          <w:tab w:val="num" w:pos="4590"/>
        </w:tabs>
        <w:ind w:left="4590" w:hanging="1440"/>
      </w:pPr>
      <w:rPr>
        <w:rFonts w:cs="Times New Roman" w:hint="default"/>
      </w:rPr>
    </w:lvl>
    <w:lvl w:ilvl="7">
      <w:start w:val="1"/>
      <w:numFmt w:val="decimal"/>
      <w:isLgl/>
      <w:lvlText w:val="%1.%2.%3.%4.%5.%6.%7.%8."/>
      <w:lvlJc w:val="left"/>
      <w:pPr>
        <w:tabs>
          <w:tab w:val="num" w:pos="4950"/>
        </w:tabs>
        <w:ind w:left="4950" w:hanging="1800"/>
      </w:pPr>
      <w:rPr>
        <w:rFonts w:cs="Times New Roman" w:hint="default"/>
      </w:rPr>
    </w:lvl>
    <w:lvl w:ilvl="8">
      <w:start w:val="1"/>
      <w:numFmt w:val="decimal"/>
      <w:isLgl/>
      <w:lvlText w:val="%1.%2.%3.%4.%5.%6.%7.%8.%9."/>
      <w:lvlJc w:val="left"/>
      <w:pPr>
        <w:tabs>
          <w:tab w:val="num" w:pos="5310"/>
        </w:tabs>
        <w:ind w:left="5310" w:hanging="2160"/>
      </w:pPr>
      <w:rPr>
        <w:rFonts w:cs="Times New Roman" w:hint="default"/>
      </w:rPr>
    </w:lvl>
  </w:abstractNum>
  <w:abstractNum w:abstractNumId="65">
    <w:nsid w:val="2E4A0DAE"/>
    <w:multiLevelType w:val="hybridMultilevel"/>
    <w:tmpl w:val="4B8A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E907C5A"/>
    <w:multiLevelType w:val="hybridMultilevel"/>
    <w:tmpl w:val="B20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00B47C1"/>
    <w:multiLevelType w:val="hybridMultilevel"/>
    <w:tmpl w:val="C98A4730"/>
    <w:lvl w:ilvl="0" w:tplc="CEAC3FF8">
      <w:start w:val="1"/>
      <w:numFmt w:val="lowerLetter"/>
      <w:lvlText w:val="%1."/>
      <w:lvlJc w:val="left"/>
      <w:pPr>
        <w:ind w:left="720" w:hanging="360"/>
      </w:pPr>
      <w:rPr>
        <w:rFonts w:hint="default"/>
        <w:b w:val="0"/>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5204E3"/>
    <w:multiLevelType w:val="hybridMultilevel"/>
    <w:tmpl w:val="6B1A315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E27C1B"/>
    <w:multiLevelType w:val="multilevel"/>
    <w:tmpl w:val="EDEE47C4"/>
    <w:lvl w:ilvl="0">
      <w:numFmt w:val="bullet"/>
      <w:lvlText w:val="∙"/>
      <w:lvlJc w:val="left"/>
      <w:pPr>
        <w:tabs>
          <w:tab w:val="num" w:pos="720"/>
        </w:tabs>
        <w:ind w:left="720" w:hanging="360"/>
      </w:pPr>
      <w:rPr>
        <w:rFonts w:ascii="Cambria" w:hAnsi="Cambria" w:cs="TimesNewRoman"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0FC6F92"/>
    <w:multiLevelType w:val="hybridMultilevel"/>
    <w:tmpl w:val="0A664B80"/>
    <w:lvl w:ilvl="0" w:tplc="CEAC3FF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nsid w:val="3111148B"/>
    <w:multiLevelType w:val="hybridMultilevel"/>
    <w:tmpl w:val="65FC1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1DD1D78"/>
    <w:multiLevelType w:val="multilevel"/>
    <w:tmpl w:val="A7C607C8"/>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none"/>
      <w:pStyle w:val="Style2"/>
      <w:lvlText w:val="4.5.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3">
    <w:nsid w:val="33CA0CBF"/>
    <w:multiLevelType w:val="hybridMultilevel"/>
    <w:tmpl w:val="47A4D250"/>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438772D"/>
    <w:multiLevelType w:val="multilevel"/>
    <w:tmpl w:val="EDEE47C4"/>
    <w:lvl w:ilvl="0">
      <w:numFmt w:val="bullet"/>
      <w:lvlText w:val="∙"/>
      <w:lvlJc w:val="left"/>
      <w:pPr>
        <w:tabs>
          <w:tab w:val="num" w:pos="720"/>
        </w:tabs>
        <w:ind w:left="720" w:hanging="360"/>
      </w:pPr>
      <w:rPr>
        <w:rFonts w:ascii="Cambria" w:hAnsi="Cambria" w:cs="TimesNewRoman"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8E7603"/>
    <w:multiLevelType w:val="hybridMultilevel"/>
    <w:tmpl w:val="6832AC88"/>
    <w:lvl w:ilvl="0" w:tplc="04090019">
      <w:start w:val="1"/>
      <w:numFmt w:val="bullet"/>
      <w:pStyle w:val="WBBoxText"/>
      <w:lvlText w:val=""/>
      <w:lvlJc w:val="left"/>
      <w:pPr>
        <w:tabs>
          <w:tab w:val="num" w:pos="1624"/>
        </w:tabs>
        <w:ind w:left="1624" w:hanging="184"/>
      </w:pPr>
      <w:rPr>
        <w:rFonts w:ascii="Symbol" w:hAnsi="Symbol" w:hint="default"/>
        <w:b/>
        <w:i w:val="0"/>
        <w:sz w:val="22"/>
      </w:rPr>
    </w:lvl>
    <w:lvl w:ilvl="1" w:tplc="53961E88">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nsid w:val="34C77DF2"/>
    <w:multiLevelType w:val="hybridMultilevel"/>
    <w:tmpl w:val="849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5BF112B"/>
    <w:multiLevelType w:val="hybridMultilevel"/>
    <w:tmpl w:val="C6C88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5C046B4"/>
    <w:multiLevelType w:val="hybridMultilevel"/>
    <w:tmpl w:val="65C24C7E"/>
    <w:lvl w:ilvl="0" w:tplc="04090001">
      <w:start w:val="1"/>
      <w:numFmt w:val="bullet"/>
      <w:lvlText w:val=""/>
      <w:lvlJc w:val="left"/>
      <w:pPr>
        <w:ind w:left="720" w:hanging="360"/>
      </w:pPr>
      <w:rPr>
        <w:rFonts w:ascii="Symbol" w:hAnsi="Symbol" w:hint="default"/>
        <w:b/>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5FC342F"/>
    <w:multiLevelType w:val="hybridMultilevel"/>
    <w:tmpl w:val="6B647D6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6521F58"/>
    <w:multiLevelType w:val="hybridMultilevel"/>
    <w:tmpl w:val="60E81BA6"/>
    <w:lvl w:ilvl="0" w:tplc="96A60C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6687C2C"/>
    <w:multiLevelType w:val="hybridMultilevel"/>
    <w:tmpl w:val="125CB1BE"/>
    <w:styleLink w:val="Style11"/>
    <w:lvl w:ilvl="0" w:tplc="9D36BBF6">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nsid w:val="36725F03"/>
    <w:multiLevelType w:val="hybridMultilevel"/>
    <w:tmpl w:val="A41C52AA"/>
    <w:lvl w:ilvl="0" w:tplc="04090001">
      <w:start w:val="1"/>
      <w:numFmt w:val="bullet"/>
      <w:lvlText w:val=""/>
      <w:lvlJc w:val="left"/>
      <w:pPr>
        <w:ind w:left="720" w:hanging="360"/>
      </w:pPr>
      <w:rPr>
        <w:rFonts w:ascii="Symbol" w:hAnsi="Symbol" w:hint="default"/>
        <w:b/>
        <w:i w:val="0"/>
        <w:color w:val="auto"/>
        <w:sz w:val="2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3">
    <w:nsid w:val="36A51BEC"/>
    <w:multiLevelType w:val="hybridMultilevel"/>
    <w:tmpl w:val="C2802A6A"/>
    <w:lvl w:ilvl="0" w:tplc="96A60C80">
      <w:numFmt w:val="bullet"/>
      <w:lvlText w:val="∙"/>
      <w:lvlJc w:val="left"/>
      <w:pPr>
        <w:ind w:left="720" w:hanging="360"/>
      </w:pPr>
      <w:rPr>
        <w:rFonts w:ascii="Cambria" w:hAnsi="Cambria" w:cs="TimesNewRoman"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879459B"/>
    <w:multiLevelType w:val="hybridMultilevel"/>
    <w:tmpl w:val="355682B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5">
    <w:nsid w:val="3882110C"/>
    <w:multiLevelType w:val="hybridMultilevel"/>
    <w:tmpl w:val="51882056"/>
    <w:lvl w:ilvl="0" w:tplc="04090001">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38E2085D"/>
    <w:multiLevelType w:val="hybridMultilevel"/>
    <w:tmpl w:val="2DC65E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3BEE5188"/>
    <w:multiLevelType w:val="hybridMultilevel"/>
    <w:tmpl w:val="4E7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C233BD6"/>
    <w:multiLevelType w:val="hybridMultilevel"/>
    <w:tmpl w:val="D43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C457016"/>
    <w:multiLevelType w:val="hybridMultilevel"/>
    <w:tmpl w:val="CCF68F8E"/>
    <w:lvl w:ilvl="0" w:tplc="25E06B3E">
      <w:start w:val="16"/>
      <w:numFmt w:val="decimal"/>
      <w:pStyle w:val="Paragraph1"/>
      <w:lvlText w:val="%1."/>
      <w:lvlJc w:val="left"/>
      <w:pPr>
        <w:tabs>
          <w:tab w:val="num" w:pos="0"/>
        </w:tabs>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0">
    <w:nsid w:val="3C716836"/>
    <w:multiLevelType w:val="multilevel"/>
    <w:tmpl w:val="D79637DA"/>
    <w:lvl w:ilvl="0">
      <w:start w:val="1"/>
      <w:numFmt w:val="decimal"/>
      <w:lvlText w:val="%1."/>
      <w:lvlJc w:val="left"/>
      <w:pPr>
        <w:ind w:left="36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91">
    <w:nsid w:val="3CA24408"/>
    <w:multiLevelType w:val="hybridMultilevel"/>
    <w:tmpl w:val="4A481D0E"/>
    <w:lvl w:ilvl="0" w:tplc="FD5E9982">
      <w:numFmt w:val="bullet"/>
      <w:lvlText w:val="∙"/>
      <w:lvlJc w:val="left"/>
      <w:pPr>
        <w:ind w:left="1440" w:hanging="360"/>
      </w:pPr>
      <w:rPr>
        <w:rFonts w:ascii="Cambria" w:eastAsia="Times New Roman" w:hAnsi="Cambria" w:cs="TimesNew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3CBC39C6"/>
    <w:multiLevelType w:val="hybridMultilevel"/>
    <w:tmpl w:val="34EEE15A"/>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E306D8B"/>
    <w:multiLevelType w:val="hybridMultilevel"/>
    <w:tmpl w:val="8F38DC9C"/>
    <w:lvl w:ilvl="0" w:tplc="0409000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E492EF9"/>
    <w:multiLevelType w:val="hybridMultilevel"/>
    <w:tmpl w:val="97CE20F0"/>
    <w:lvl w:ilvl="0" w:tplc="04090001">
      <w:start w:val="1"/>
      <w:numFmt w:val="bullet"/>
      <w:lvlText w:val=""/>
      <w:lvlJc w:val="left"/>
      <w:pPr>
        <w:ind w:left="720" w:hanging="360"/>
      </w:pPr>
      <w:rPr>
        <w:rFonts w:ascii="Symbol" w:hAnsi="Symbol"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E7E23C5"/>
    <w:multiLevelType w:val="hybridMultilevel"/>
    <w:tmpl w:val="E31C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E905B93"/>
    <w:multiLevelType w:val="hybridMultilevel"/>
    <w:tmpl w:val="E06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E059F7"/>
    <w:multiLevelType w:val="hybridMultilevel"/>
    <w:tmpl w:val="CFB25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EE2263A"/>
    <w:multiLevelType w:val="hybridMultilevel"/>
    <w:tmpl w:val="358EF874"/>
    <w:lvl w:ilvl="0" w:tplc="B75E4504">
      <w:numFmt w:val="bullet"/>
      <w:lvlText w:val="-"/>
      <w:lvlJc w:val="left"/>
      <w:pPr>
        <w:ind w:left="1080" w:hanging="360"/>
      </w:pPr>
      <w:rPr>
        <w:rFonts w:ascii="Times" w:eastAsia="Batang" w:hAnsi="Times" w:cs="Times" w:hint="default"/>
        <w: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9">
    <w:nsid w:val="3F7238A8"/>
    <w:multiLevelType w:val="hybridMultilevel"/>
    <w:tmpl w:val="F9A61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FE14935"/>
    <w:multiLevelType w:val="hybridMultilevel"/>
    <w:tmpl w:val="8DEE71DA"/>
    <w:lvl w:ilvl="0" w:tplc="96A60C80">
      <w:numFmt w:val="bullet"/>
      <w:lvlText w:val="∙"/>
      <w:lvlJc w:val="left"/>
      <w:pPr>
        <w:ind w:left="900" w:hanging="360"/>
      </w:pPr>
      <w:rPr>
        <w:rFonts w:ascii="Cambria" w:hAnsi="Cambria" w:cs="TimesNewRoman" w:hint="default"/>
        <w:b/>
        <w:i w:val="0"/>
        <w:color w:val="auto"/>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1">
    <w:nsid w:val="3FED30DA"/>
    <w:multiLevelType w:val="hybridMultilevel"/>
    <w:tmpl w:val="25E40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01B1E50"/>
    <w:multiLevelType w:val="hybridMultilevel"/>
    <w:tmpl w:val="1522FEA4"/>
    <w:lvl w:ilvl="0" w:tplc="E0E8DD1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1DD70BF"/>
    <w:multiLevelType w:val="multilevel"/>
    <w:tmpl w:val="46EC3B9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Roman"/>
      <w:lvlText w:val="%4."/>
      <w:lvlJc w:val="right"/>
      <w:pPr>
        <w:tabs>
          <w:tab w:val="num" w:pos="2088"/>
        </w:tabs>
        <w:ind w:left="2088"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4">
    <w:nsid w:val="425916AC"/>
    <w:multiLevelType w:val="hybridMultilevel"/>
    <w:tmpl w:val="F67A3398"/>
    <w:lvl w:ilvl="0" w:tplc="96A60C80">
      <w:numFmt w:val="bullet"/>
      <w:lvlText w:val="∙"/>
      <w:lvlJc w:val="left"/>
      <w:pPr>
        <w:ind w:left="720" w:hanging="360"/>
      </w:pPr>
      <w:rPr>
        <w:rFonts w:ascii="Cambria" w:hAnsi="Cambria" w:cs="TimesNewRoman" w:hint="default"/>
        <w:b/>
        <w:i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2671936"/>
    <w:multiLevelType w:val="hybridMultilevel"/>
    <w:tmpl w:val="CDE216F4"/>
    <w:lvl w:ilvl="0" w:tplc="96A60C80">
      <w:numFmt w:val="bullet"/>
      <w:lvlText w:val="∙"/>
      <w:lvlJc w:val="left"/>
      <w:pPr>
        <w:ind w:left="720" w:hanging="360"/>
      </w:pPr>
      <w:rPr>
        <w:rFonts w:ascii="Cambria" w:hAnsi="Cambria" w:cs="TimesNewRoman" w:hint="default"/>
        <w:b/>
        <w:i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3585754"/>
    <w:multiLevelType w:val="hybridMultilevel"/>
    <w:tmpl w:val="DCF073C4"/>
    <w:lvl w:ilvl="0" w:tplc="96A60C80">
      <w:numFmt w:val="bullet"/>
      <w:lvlText w:val="∙"/>
      <w:lvlJc w:val="left"/>
      <w:pPr>
        <w:ind w:left="900" w:hanging="360"/>
      </w:pPr>
      <w:rPr>
        <w:rFonts w:ascii="Cambria" w:hAnsi="Cambria" w:cs="TimesNewRoman" w:hint="default"/>
        <w:b/>
        <w:i w:val="0"/>
        <w:color w:val="auto"/>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nsid w:val="435B4C0C"/>
    <w:multiLevelType w:val="hybridMultilevel"/>
    <w:tmpl w:val="6B80661C"/>
    <w:lvl w:ilvl="0" w:tplc="00900B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3E742EC"/>
    <w:multiLevelType w:val="hybridMultilevel"/>
    <w:tmpl w:val="1EF03E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73B6150"/>
    <w:multiLevelType w:val="hybridMultilevel"/>
    <w:tmpl w:val="B0EE0918"/>
    <w:lvl w:ilvl="0" w:tplc="7E76E18A">
      <w:start w:val="1"/>
      <w:numFmt w:val="decimal"/>
      <w:lvlText w:val="%1."/>
      <w:lvlJc w:val="left"/>
      <w:pPr>
        <w:ind w:left="360" w:hanging="360"/>
      </w:pPr>
      <w:rPr>
        <w:rFonts w:hint="default"/>
        <w:b w:val="0"/>
      </w:r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0">
    <w:nsid w:val="499B0F07"/>
    <w:multiLevelType w:val="multilevel"/>
    <w:tmpl w:val="10EEE24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CF6471D"/>
    <w:multiLevelType w:val="hybridMultilevel"/>
    <w:tmpl w:val="FAC84D98"/>
    <w:lvl w:ilvl="0" w:tplc="25E06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D1B3C10"/>
    <w:multiLevelType w:val="hybridMultilevel"/>
    <w:tmpl w:val="D1A4FD28"/>
    <w:lvl w:ilvl="0" w:tplc="FFFFFFFF">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4D3F353E"/>
    <w:multiLevelType w:val="multilevel"/>
    <w:tmpl w:val="AFE6A8DA"/>
    <w:lvl w:ilvl="0">
      <w:start w:val="1"/>
      <w:numFmt w:val="bullet"/>
      <w:lvlText w:val=""/>
      <w:lvlJc w:val="left"/>
      <w:pPr>
        <w:tabs>
          <w:tab w:val="num" w:pos="720"/>
        </w:tabs>
        <w:ind w:left="720" w:hanging="360"/>
      </w:pPr>
      <w:rPr>
        <w:rFonts w:ascii="Symbol" w:hAnsi="Symbol"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D8C2795"/>
    <w:multiLevelType w:val="hybridMultilevel"/>
    <w:tmpl w:val="A8FA24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DD36729"/>
    <w:multiLevelType w:val="hybridMultilevel"/>
    <w:tmpl w:val="A51A5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E4B52A6"/>
    <w:multiLevelType w:val="singleLevel"/>
    <w:tmpl w:val="ED52E416"/>
    <w:lvl w:ilvl="0">
      <w:start w:val="1"/>
      <w:numFmt w:val="decimal"/>
      <w:pStyle w:val="BodyTextIV"/>
      <w:lvlText w:val="%1."/>
      <w:lvlJc w:val="left"/>
      <w:pPr>
        <w:tabs>
          <w:tab w:val="num" w:pos="360"/>
        </w:tabs>
      </w:pPr>
      <w:rPr>
        <w:rFonts w:ascii="Times New Roman" w:hAnsi="Times New Roman" w:cs="Times New Roman" w:hint="default"/>
        <w:b w:val="0"/>
        <w:i w:val="0"/>
        <w:sz w:val="24"/>
      </w:rPr>
    </w:lvl>
  </w:abstractNum>
  <w:abstractNum w:abstractNumId="117">
    <w:nsid w:val="4E5150C6"/>
    <w:multiLevelType w:val="hybridMultilevel"/>
    <w:tmpl w:val="1C2C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F3608FC"/>
    <w:multiLevelType w:val="hybridMultilevel"/>
    <w:tmpl w:val="D76E0DD4"/>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F6E6A3B"/>
    <w:multiLevelType w:val="hybridMultilevel"/>
    <w:tmpl w:val="2C62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FD7425F"/>
    <w:multiLevelType w:val="hybridMultilevel"/>
    <w:tmpl w:val="EEE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094083A"/>
    <w:multiLevelType w:val="hybridMultilevel"/>
    <w:tmpl w:val="7DD26B90"/>
    <w:lvl w:ilvl="0" w:tplc="78F6D5C6">
      <w:start w:val="1"/>
      <w:numFmt w:val="bullet"/>
      <w:lvlText w:val=""/>
      <w:lvlJc w:val="left"/>
      <w:pPr>
        <w:ind w:left="450" w:hanging="360"/>
      </w:pPr>
      <w:rPr>
        <w:rFonts w:ascii="Symbol" w:hAnsi="Symbol" w:hint="default"/>
        <w:sz w:val="8"/>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22">
    <w:nsid w:val="52303DB7"/>
    <w:multiLevelType w:val="hybridMultilevel"/>
    <w:tmpl w:val="ADBEED38"/>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261129E"/>
    <w:multiLevelType w:val="hybridMultilevel"/>
    <w:tmpl w:val="F9946E92"/>
    <w:lvl w:ilvl="0" w:tplc="04090001">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640A67"/>
    <w:multiLevelType w:val="hybridMultilevel"/>
    <w:tmpl w:val="A6B270E2"/>
    <w:lvl w:ilvl="0" w:tplc="96A60C80">
      <w:numFmt w:val="bullet"/>
      <w:lvlText w:val="∙"/>
      <w:lvlJc w:val="left"/>
      <w:pPr>
        <w:ind w:left="1080" w:hanging="360"/>
      </w:pPr>
      <w:rPr>
        <w:rFonts w:ascii="Cambria" w:hAnsi="Cambria" w:cs="TimesNewRoman"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53292387"/>
    <w:multiLevelType w:val="hybridMultilevel"/>
    <w:tmpl w:val="46A4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5170E27"/>
    <w:multiLevelType w:val="hybridMultilevel"/>
    <w:tmpl w:val="2698DE2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56967057"/>
    <w:multiLevelType w:val="hybridMultilevel"/>
    <w:tmpl w:val="050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71E6CE3"/>
    <w:multiLevelType w:val="hybridMultilevel"/>
    <w:tmpl w:val="279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8951C6B"/>
    <w:multiLevelType w:val="hybridMultilevel"/>
    <w:tmpl w:val="CA3041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0">
    <w:nsid w:val="58DB0CA9"/>
    <w:multiLevelType w:val="hybridMultilevel"/>
    <w:tmpl w:val="75D25AD4"/>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1">
    <w:nsid w:val="58E46233"/>
    <w:multiLevelType w:val="hybridMultilevel"/>
    <w:tmpl w:val="0956711E"/>
    <w:lvl w:ilvl="0" w:tplc="96A60C80">
      <w:numFmt w:val="bullet"/>
      <w:lvlText w:val="∙"/>
      <w:lvlJc w:val="left"/>
      <w:pPr>
        <w:ind w:left="720" w:hanging="360"/>
      </w:pPr>
      <w:rPr>
        <w:rFonts w:ascii="Cambria" w:hAnsi="Cambria" w:cs="TimesNewRoman"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2F22A2"/>
    <w:multiLevelType w:val="hybridMultilevel"/>
    <w:tmpl w:val="93E2DC34"/>
    <w:lvl w:ilvl="0" w:tplc="96A60C80">
      <w:numFmt w:val="bullet"/>
      <w:lvlText w:val="∙"/>
      <w:lvlJc w:val="left"/>
      <w:pPr>
        <w:ind w:left="720" w:hanging="360"/>
      </w:pPr>
      <w:rPr>
        <w:rFonts w:ascii="Cambria" w:hAnsi="Cambria" w:cs="TimesNewRoman"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A8C6DCF"/>
    <w:multiLevelType w:val="hybridMultilevel"/>
    <w:tmpl w:val="A13E6680"/>
    <w:lvl w:ilvl="0" w:tplc="25E06B3E">
      <w:start w:val="1"/>
      <w:numFmt w:val="bullet"/>
      <w:lvlText w:val=""/>
      <w:lvlJc w:val="left"/>
      <w:pPr>
        <w:ind w:left="720" w:hanging="360"/>
      </w:pPr>
      <w:rPr>
        <w:rFonts w:ascii="Symbol" w:hAnsi="Symbol" w:hint="default"/>
        <w:i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9A0431F2">
      <w:start w:val="1"/>
      <w:numFmt w:val="lowerLetter"/>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nsid w:val="5BE1111C"/>
    <w:multiLevelType w:val="hybridMultilevel"/>
    <w:tmpl w:val="14D82940"/>
    <w:lvl w:ilvl="0" w:tplc="B936C1C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EFD48E6"/>
    <w:multiLevelType w:val="hybridMultilevel"/>
    <w:tmpl w:val="CB12ECEE"/>
    <w:lvl w:ilvl="0" w:tplc="F0D0EF56">
      <w:numFmt w:val="bullet"/>
      <w:lvlText w:val="∙"/>
      <w:lvlJc w:val="left"/>
      <w:pPr>
        <w:ind w:left="720" w:hanging="360"/>
      </w:pPr>
      <w:rPr>
        <w:rFonts w:ascii="Cambria" w:eastAsia="Times New Roman" w:hAnsi="Cambri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F8D60C6"/>
    <w:multiLevelType w:val="hybridMultilevel"/>
    <w:tmpl w:val="BECC462A"/>
    <w:lvl w:ilvl="0" w:tplc="E0E8DD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0C244DC"/>
    <w:multiLevelType w:val="hybridMultilevel"/>
    <w:tmpl w:val="C602B42E"/>
    <w:lvl w:ilvl="0" w:tplc="E0E8DD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0D9313F"/>
    <w:multiLevelType w:val="hybridMultilevel"/>
    <w:tmpl w:val="E9A0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103776B"/>
    <w:multiLevelType w:val="hybridMultilevel"/>
    <w:tmpl w:val="4134EAC6"/>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2604C74"/>
    <w:multiLevelType w:val="hybridMultilevel"/>
    <w:tmpl w:val="7488EE94"/>
    <w:lvl w:ilvl="0" w:tplc="04090001">
      <w:start w:val="1"/>
      <w:numFmt w:val="bullet"/>
      <w:lvlText w:val=""/>
      <w:lvlJc w:val="left"/>
      <w:pPr>
        <w:ind w:left="720" w:hanging="360"/>
      </w:pPr>
      <w:rPr>
        <w:rFonts w:ascii="Symbol" w:hAnsi="Symbol" w:hint="default"/>
        <w:b/>
        <w:i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292526F"/>
    <w:multiLevelType w:val="hybridMultilevel"/>
    <w:tmpl w:val="7D60615C"/>
    <w:lvl w:ilvl="0" w:tplc="96A60C80">
      <w:numFmt w:val="bullet"/>
      <w:lvlText w:val="∙"/>
      <w:lvlJc w:val="left"/>
      <w:pPr>
        <w:ind w:left="720" w:hanging="360"/>
      </w:pPr>
      <w:rPr>
        <w:rFonts w:ascii="Cambria" w:hAnsi="Cambria" w:cs="TimesNewRoman" w:hint="default"/>
        <w:b/>
        <w:i w:val="0"/>
        <w:color w:val="auto"/>
        <w:sz w:val="2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2">
    <w:nsid w:val="63E50299"/>
    <w:multiLevelType w:val="hybridMultilevel"/>
    <w:tmpl w:val="9C002810"/>
    <w:lvl w:ilvl="0" w:tplc="04090001">
      <w:start w:val="1"/>
      <w:numFmt w:val="bullet"/>
      <w:lvlText w:val=""/>
      <w:lvlJc w:val="left"/>
      <w:pPr>
        <w:ind w:left="720" w:hanging="360"/>
      </w:pPr>
      <w:rPr>
        <w:rFonts w:ascii="Symbol" w:hAnsi="Symbol" w:hint="default"/>
        <w:b/>
        <w:i w:val="0"/>
        <w:color w:val="auto"/>
        <w:sz w:val="2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3">
    <w:nsid w:val="664C361D"/>
    <w:multiLevelType w:val="hybridMultilevel"/>
    <w:tmpl w:val="82DA4744"/>
    <w:lvl w:ilvl="0" w:tplc="04090001">
      <w:start w:val="1"/>
      <w:numFmt w:val="bullet"/>
      <w:lvlText w:val=""/>
      <w:lvlJc w:val="left"/>
      <w:pPr>
        <w:ind w:left="720" w:hanging="360"/>
      </w:pPr>
      <w:rPr>
        <w:rFonts w:ascii="Symbol" w:hAnsi="Symbol"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9AC85EB0">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7A038AA"/>
    <w:multiLevelType w:val="hybridMultilevel"/>
    <w:tmpl w:val="2D102DD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99E274C"/>
    <w:multiLevelType w:val="multilevel"/>
    <w:tmpl w:val="8A160350"/>
    <w:lvl w:ilvl="0">
      <w:numFmt w:val="bullet"/>
      <w:lvlText w:val="∙"/>
      <w:lvlJc w:val="left"/>
      <w:pPr>
        <w:tabs>
          <w:tab w:val="num" w:pos="720"/>
        </w:tabs>
        <w:ind w:left="720" w:hanging="360"/>
      </w:pPr>
      <w:rPr>
        <w:rFonts w:ascii="Cambria" w:hAnsi="Cambria" w:cs="TimesNewRoman"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9DB3213"/>
    <w:multiLevelType w:val="hybridMultilevel"/>
    <w:tmpl w:val="6DA6D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6B5F6887"/>
    <w:multiLevelType w:val="hybridMultilevel"/>
    <w:tmpl w:val="B142DBF2"/>
    <w:lvl w:ilvl="0" w:tplc="04090001">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48">
    <w:nsid w:val="6BE200FA"/>
    <w:multiLevelType w:val="hybridMultilevel"/>
    <w:tmpl w:val="701ECFD6"/>
    <w:lvl w:ilvl="0" w:tplc="04090001">
      <w:start w:val="1"/>
      <w:numFmt w:val="bullet"/>
      <w:lvlText w:val=""/>
      <w:lvlJc w:val="left"/>
      <w:pPr>
        <w:ind w:left="720" w:hanging="360"/>
      </w:pPr>
      <w:rPr>
        <w:rFonts w:ascii="Symbol" w:hAnsi="Symbo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C3337AF"/>
    <w:multiLevelType w:val="hybridMultilevel"/>
    <w:tmpl w:val="E0B402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6C5950E6"/>
    <w:multiLevelType w:val="hybridMultilevel"/>
    <w:tmpl w:val="7C4615D6"/>
    <w:lvl w:ilvl="0" w:tplc="04090001">
      <w:start w:val="1"/>
      <w:numFmt w:val="bullet"/>
      <w:lvlText w:val=""/>
      <w:lvlJc w:val="left"/>
      <w:pPr>
        <w:ind w:left="720" w:hanging="360"/>
      </w:pPr>
      <w:rPr>
        <w:rFonts w:ascii="Symbol" w:hAnsi="Symbol" w:hint="default"/>
        <w:b/>
        <w:i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D2C0A6E"/>
    <w:multiLevelType w:val="hybridMultilevel"/>
    <w:tmpl w:val="BF8AC774"/>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DA21E11"/>
    <w:multiLevelType w:val="hybridMultilevel"/>
    <w:tmpl w:val="2F067B44"/>
    <w:lvl w:ilvl="0" w:tplc="04090001">
      <w:start w:val="1"/>
      <w:numFmt w:val="bullet"/>
      <w:lvlText w:val=""/>
      <w:lvlJc w:val="left"/>
      <w:pPr>
        <w:ind w:left="720" w:hanging="360"/>
      </w:pPr>
      <w:rPr>
        <w:rFonts w:ascii="Symbol" w:hAnsi="Symbol" w:hint="default"/>
        <w:b/>
        <w:i w:val="0"/>
        <w:color w:val="auto"/>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3">
    <w:nsid w:val="6E4470E8"/>
    <w:multiLevelType w:val="hybridMultilevel"/>
    <w:tmpl w:val="8DBA91D0"/>
    <w:lvl w:ilvl="0" w:tplc="04090001">
      <w:start w:val="1"/>
      <w:numFmt w:val="bullet"/>
      <w:lvlText w:val=""/>
      <w:lvlJc w:val="left"/>
      <w:pPr>
        <w:ind w:left="720" w:hanging="360"/>
      </w:pPr>
      <w:rPr>
        <w:rFonts w:ascii="Symbol" w:hAnsi="Symbol"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FB9569A"/>
    <w:multiLevelType w:val="hybridMultilevel"/>
    <w:tmpl w:val="4AF4F620"/>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FE90F6E"/>
    <w:multiLevelType w:val="hybridMultilevel"/>
    <w:tmpl w:val="60B8FE90"/>
    <w:lvl w:ilvl="0" w:tplc="00900B66">
      <w:numFmt w:val="bullet"/>
      <w:lvlText w:val="-"/>
      <w:lvlJc w:val="left"/>
      <w:pPr>
        <w:ind w:left="720" w:hanging="360"/>
      </w:pPr>
      <w:rPr>
        <w:rFonts w:ascii="Times New Roman" w:eastAsiaTheme="minorEastAsia" w:hAnsi="Times New Roman" w:cs="Times New Roman" w:hint="default"/>
      </w:rPr>
    </w:lvl>
    <w:lvl w:ilvl="1" w:tplc="758E4C6E">
      <w:start w:val="1"/>
      <w:numFmt w:val="bullet"/>
      <w:lvlText w:val="o"/>
      <w:lvlJc w:val="left"/>
      <w:pPr>
        <w:ind w:left="1440" w:hanging="360"/>
      </w:pPr>
      <w:rPr>
        <w:rFonts w:ascii="Courier New" w:hAnsi="Courier New" w:cs="Courier New" w:hint="default"/>
      </w:rPr>
    </w:lvl>
    <w:lvl w:ilvl="2" w:tplc="A2CCFE70" w:tentative="1">
      <w:start w:val="1"/>
      <w:numFmt w:val="bullet"/>
      <w:lvlText w:val=""/>
      <w:lvlJc w:val="left"/>
      <w:pPr>
        <w:ind w:left="2160" w:hanging="360"/>
      </w:pPr>
      <w:rPr>
        <w:rFonts w:ascii="Wingdings" w:hAnsi="Wingdings" w:hint="default"/>
      </w:rPr>
    </w:lvl>
    <w:lvl w:ilvl="3" w:tplc="AFA4CCA2" w:tentative="1">
      <w:start w:val="1"/>
      <w:numFmt w:val="bullet"/>
      <w:lvlText w:val=""/>
      <w:lvlJc w:val="left"/>
      <w:pPr>
        <w:ind w:left="2880" w:hanging="360"/>
      </w:pPr>
      <w:rPr>
        <w:rFonts w:ascii="Symbol" w:hAnsi="Symbol" w:hint="default"/>
      </w:rPr>
    </w:lvl>
    <w:lvl w:ilvl="4" w:tplc="04DE3582" w:tentative="1">
      <w:start w:val="1"/>
      <w:numFmt w:val="bullet"/>
      <w:lvlText w:val="o"/>
      <w:lvlJc w:val="left"/>
      <w:pPr>
        <w:ind w:left="3600" w:hanging="360"/>
      </w:pPr>
      <w:rPr>
        <w:rFonts w:ascii="Courier New" w:hAnsi="Courier New" w:cs="Courier New" w:hint="default"/>
      </w:rPr>
    </w:lvl>
    <w:lvl w:ilvl="5" w:tplc="29C615BE" w:tentative="1">
      <w:start w:val="1"/>
      <w:numFmt w:val="bullet"/>
      <w:lvlText w:val=""/>
      <w:lvlJc w:val="left"/>
      <w:pPr>
        <w:ind w:left="4320" w:hanging="360"/>
      </w:pPr>
      <w:rPr>
        <w:rFonts w:ascii="Wingdings" w:hAnsi="Wingdings" w:hint="default"/>
      </w:rPr>
    </w:lvl>
    <w:lvl w:ilvl="6" w:tplc="5D089552" w:tentative="1">
      <w:start w:val="1"/>
      <w:numFmt w:val="bullet"/>
      <w:lvlText w:val=""/>
      <w:lvlJc w:val="left"/>
      <w:pPr>
        <w:ind w:left="5040" w:hanging="360"/>
      </w:pPr>
      <w:rPr>
        <w:rFonts w:ascii="Symbol" w:hAnsi="Symbol" w:hint="default"/>
      </w:rPr>
    </w:lvl>
    <w:lvl w:ilvl="7" w:tplc="169CA6F8" w:tentative="1">
      <w:start w:val="1"/>
      <w:numFmt w:val="bullet"/>
      <w:lvlText w:val="o"/>
      <w:lvlJc w:val="left"/>
      <w:pPr>
        <w:ind w:left="5760" w:hanging="360"/>
      </w:pPr>
      <w:rPr>
        <w:rFonts w:ascii="Courier New" w:hAnsi="Courier New" w:cs="Courier New" w:hint="default"/>
      </w:rPr>
    </w:lvl>
    <w:lvl w:ilvl="8" w:tplc="06E2740A" w:tentative="1">
      <w:start w:val="1"/>
      <w:numFmt w:val="bullet"/>
      <w:lvlText w:val=""/>
      <w:lvlJc w:val="left"/>
      <w:pPr>
        <w:ind w:left="6480" w:hanging="360"/>
      </w:pPr>
      <w:rPr>
        <w:rFonts w:ascii="Wingdings" w:hAnsi="Wingdings" w:hint="default"/>
      </w:rPr>
    </w:lvl>
  </w:abstractNum>
  <w:abstractNum w:abstractNumId="156">
    <w:nsid w:val="70733A28"/>
    <w:multiLevelType w:val="multilevel"/>
    <w:tmpl w:val="869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0D60D6E"/>
    <w:multiLevelType w:val="hybridMultilevel"/>
    <w:tmpl w:val="D72A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2044DAA"/>
    <w:multiLevelType w:val="multilevel"/>
    <w:tmpl w:val="B1AECBD8"/>
    <w:lvl w:ilvl="0">
      <w:start w:val="1"/>
      <w:numFmt w:val="decimal"/>
      <w:pStyle w:val="WBBodyNumberedSimple"/>
      <w:lvlText w:val="%1."/>
      <w:lvlJc w:val="left"/>
      <w:pPr>
        <w:tabs>
          <w:tab w:val="num" w:pos="576"/>
        </w:tabs>
        <w:ind w:left="0" w:firstLine="0"/>
      </w:pPr>
      <w:rPr>
        <w:rFonts w:ascii="Times New Roman Bold" w:hAnsi="Times New Roman Bold" w:hint="default"/>
        <w:b/>
        <w:bCs/>
        <w:i w:val="0"/>
        <w:iCs w:val="0"/>
        <w:sz w:val="22"/>
        <w:szCs w:val="22"/>
        <w:u w:val="none"/>
      </w:rPr>
    </w:lvl>
    <w:lvl w:ilvl="1">
      <w:start w:val="1"/>
      <w:numFmt w:val="decimal"/>
      <w:isLgl/>
      <w:lvlText w:val="%1.%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upperLetter"/>
      <w:lvlRestart w:val="1"/>
      <w:suff w:val="nothing"/>
      <w:lvlText w:val="ANNEX %6"/>
      <w:lvlJc w:val="left"/>
      <w:pPr>
        <w:ind w:left="8640" w:firstLine="0"/>
      </w:pPr>
      <w:rPr>
        <w:rFonts w:hint="default"/>
        <w:u w:val="single"/>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9">
    <w:nsid w:val="735C5552"/>
    <w:multiLevelType w:val="hybridMultilevel"/>
    <w:tmpl w:val="F3F6D1B0"/>
    <w:lvl w:ilvl="0" w:tplc="96A60C80">
      <w:numFmt w:val="bullet"/>
      <w:lvlText w:val="∙"/>
      <w:lvlJc w:val="left"/>
      <w:pPr>
        <w:ind w:left="720" w:hanging="360"/>
      </w:pPr>
      <w:rPr>
        <w:rFonts w:ascii="Cambria" w:hAnsi="Cambria" w:cs="TimesNewRoman" w:hint="default"/>
        <w:b/>
        <w:i w:val="0"/>
        <w:color w:val="auto"/>
        <w:sz w:val="20"/>
      </w:rPr>
    </w:lvl>
    <w:lvl w:ilvl="1" w:tplc="7E76E18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48A1C97"/>
    <w:multiLevelType w:val="hybridMultilevel"/>
    <w:tmpl w:val="F2A6889E"/>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5DE2610"/>
    <w:multiLevelType w:val="hybridMultilevel"/>
    <w:tmpl w:val="D800087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6347C15"/>
    <w:multiLevelType w:val="hybridMultilevel"/>
    <w:tmpl w:val="FFC8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6380596"/>
    <w:multiLevelType w:val="hybridMultilevel"/>
    <w:tmpl w:val="EED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716492C"/>
    <w:multiLevelType w:val="hybridMultilevel"/>
    <w:tmpl w:val="FD183466"/>
    <w:lvl w:ilvl="0" w:tplc="25E06B3E">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5">
    <w:nsid w:val="79D2522A"/>
    <w:multiLevelType w:val="hybridMultilevel"/>
    <w:tmpl w:val="B356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A4034ED"/>
    <w:multiLevelType w:val="hybridMultilevel"/>
    <w:tmpl w:val="30EE6A92"/>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B471AF2"/>
    <w:multiLevelType w:val="hybridMultilevel"/>
    <w:tmpl w:val="A4909678"/>
    <w:lvl w:ilvl="0" w:tplc="7E76E18A">
      <w:numFmt w:val="bullet"/>
      <w:lvlText w:val="-"/>
      <w:lvlJc w:val="left"/>
      <w:pPr>
        <w:ind w:left="360" w:hanging="360"/>
      </w:pPr>
      <w:rPr>
        <w:rFonts w:ascii="Cambria" w:eastAsiaTheme="minorHAns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7BAC4CAB"/>
    <w:multiLevelType w:val="multilevel"/>
    <w:tmpl w:val="18B2B776"/>
    <w:lvl w:ilvl="0">
      <w:start w:val="1"/>
      <w:numFmt w:val="bullet"/>
      <w:lvlText w:val=""/>
      <w:lvlJc w:val="left"/>
      <w:pPr>
        <w:tabs>
          <w:tab w:val="num" w:pos="720"/>
        </w:tabs>
        <w:ind w:left="720" w:hanging="360"/>
      </w:pPr>
      <w:rPr>
        <w:rFonts w:ascii="Symbol" w:hAnsi="Symbol"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C6F7B92"/>
    <w:multiLevelType w:val="hybridMultilevel"/>
    <w:tmpl w:val="E9AC01E4"/>
    <w:lvl w:ilvl="0" w:tplc="96A60C80">
      <w:numFmt w:val="bullet"/>
      <w:lvlText w:val="∙"/>
      <w:lvlJc w:val="left"/>
      <w:pPr>
        <w:ind w:left="720" w:hanging="360"/>
      </w:pPr>
      <w:rPr>
        <w:rFonts w:ascii="Cambria" w:hAnsi="Cambria" w:cs="TimesNewRoman" w:hint="default"/>
        <w:b/>
        <w:i w:val="0"/>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7DB56392"/>
    <w:multiLevelType w:val="hybridMultilevel"/>
    <w:tmpl w:val="590EDE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nsid w:val="7DD2408D"/>
    <w:multiLevelType w:val="hybridMultilevel"/>
    <w:tmpl w:val="61A0B3BC"/>
    <w:lvl w:ilvl="0" w:tplc="96A60C80">
      <w:numFmt w:val="bullet"/>
      <w:lvlText w:val="∙"/>
      <w:lvlJc w:val="left"/>
      <w:pPr>
        <w:ind w:left="360" w:hanging="360"/>
      </w:pPr>
      <w:rPr>
        <w:rFonts w:ascii="Cambria" w:hAnsi="Cambria" w:cs="TimesNewRoman" w:hint="default"/>
        <w:b/>
        <w:i w:val="0"/>
        <w:color w:val="auto"/>
        <w:sz w:val="20"/>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DEF0589"/>
    <w:multiLevelType w:val="hybridMultilevel"/>
    <w:tmpl w:val="00A2B2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3">
    <w:nsid w:val="7FD97148"/>
    <w:multiLevelType w:val="hybridMultilevel"/>
    <w:tmpl w:val="3B8A68C6"/>
    <w:lvl w:ilvl="0" w:tplc="96A60C80">
      <w:numFmt w:val="bullet"/>
      <w:lvlText w:val="∙"/>
      <w:lvlJc w:val="left"/>
      <w:pPr>
        <w:ind w:left="720" w:hanging="360"/>
      </w:pPr>
      <w:rPr>
        <w:rFonts w:ascii="Cambria" w:hAnsi="Cambria" w:cs="TimesNewRoman"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109"/>
  </w:num>
  <w:num w:numId="3">
    <w:abstractNumId w:val="158"/>
  </w:num>
  <w:num w:numId="4">
    <w:abstractNumId w:val="133"/>
  </w:num>
  <w:num w:numId="5">
    <w:abstractNumId w:val="81"/>
  </w:num>
  <w:num w:numId="6">
    <w:abstractNumId w:val="134"/>
  </w:num>
  <w:num w:numId="7">
    <w:abstractNumId w:val="18"/>
  </w:num>
  <w:num w:numId="8">
    <w:abstractNumId w:val="173"/>
  </w:num>
  <w:num w:numId="9">
    <w:abstractNumId w:val="93"/>
  </w:num>
  <w:num w:numId="10">
    <w:abstractNumId w:val="147"/>
  </w:num>
  <w:num w:numId="11">
    <w:abstractNumId w:val="35"/>
  </w:num>
  <w:num w:numId="12">
    <w:abstractNumId w:val="36"/>
  </w:num>
  <w:num w:numId="13">
    <w:abstractNumId w:val="116"/>
  </w:num>
  <w:num w:numId="14">
    <w:abstractNumId w:val="110"/>
  </w:num>
  <w:num w:numId="15">
    <w:abstractNumId w:val="103"/>
  </w:num>
  <w:num w:numId="16">
    <w:abstractNumId w:val="89"/>
  </w:num>
  <w:num w:numId="17">
    <w:abstractNumId w:val="64"/>
  </w:num>
  <w:num w:numId="18">
    <w:abstractNumId w:val="75"/>
  </w:num>
  <w:num w:numId="19">
    <w:abstractNumId w:val="72"/>
  </w:num>
  <w:num w:numId="20">
    <w:abstractNumId w:val="55"/>
  </w:num>
  <w:num w:numId="21">
    <w:abstractNumId w:val="130"/>
  </w:num>
  <w:num w:numId="22">
    <w:abstractNumId w:val="164"/>
  </w:num>
  <w:num w:numId="23">
    <w:abstractNumId w:val="91"/>
  </w:num>
  <w:num w:numId="24">
    <w:abstractNumId w:val="167"/>
  </w:num>
  <w:num w:numId="25">
    <w:abstractNumId w:val="67"/>
  </w:num>
  <w:num w:numId="26">
    <w:abstractNumId w:val="4"/>
  </w:num>
  <w:num w:numId="27">
    <w:abstractNumId w:val="0"/>
  </w:num>
  <w:num w:numId="28">
    <w:abstractNumId w:val="45"/>
  </w:num>
  <w:num w:numId="29">
    <w:abstractNumId w:val="86"/>
  </w:num>
  <w:num w:numId="30">
    <w:abstractNumId w:val="70"/>
  </w:num>
  <w:num w:numId="31">
    <w:abstractNumId w:val="52"/>
  </w:num>
  <w:num w:numId="32">
    <w:abstractNumId w:val="25"/>
  </w:num>
  <w:num w:numId="33">
    <w:abstractNumId w:val="80"/>
  </w:num>
  <w:num w:numId="34">
    <w:abstractNumId w:val="112"/>
  </w:num>
  <w:num w:numId="35">
    <w:abstractNumId w:val="21"/>
  </w:num>
  <w:num w:numId="36">
    <w:abstractNumId w:val="156"/>
  </w:num>
  <w:num w:numId="37">
    <w:abstractNumId w:val="44"/>
  </w:num>
  <w:num w:numId="38">
    <w:abstractNumId w:val="129"/>
  </w:num>
  <w:num w:numId="39">
    <w:abstractNumId w:val="54"/>
  </w:num>
  <w:num w:numId="40">
    <w:abstractNumId w:val="126"/>
  </w:num>
  <w:num w:numId="41">
    <w:abstractNumId w:val="9"/>
  </w:num>
  <w:num w:numId="42">
    <w:abstractNumId w:val="137"/>
  </w:num>
  <w:num w:numId="43">
    <w:abstractNumId w:val="136"/>
  </w:num>
  <w:num w:numId="44">
    <w:abstractNumId w:val="102"/>
  </w:num>
  <w:num w:numId="45">
    <w:abstractNumId w:val="155"/>
  </w:num>
  <w:num w:numId="46">
    <w:abstractNumId w:val="5"/>
  </w:num>
  <w:num w:numId="47">
    <w:abstractNumId w:val="107"/>
  </w:num>
  <w:num w:numId="48">
    <w:abstractNumId w:val="135"/>
  </w:num>
  <w:num w:numId="49">
    <w:abstractNumId w:val="114"/>
  </w:num>
  <w:num w:numId="50">
    <w:abstractNumId w:val="118"/>
  </w:num>
  <w:num w:numId="51">
    <w:abstractNumId w:val="151"/>
  </w:num>
  <w:num w:numId="52">
    <w:abstractNumId w:val="56"/>
  </w:num>
  <w:num w:numId="53">
    <w:abstractNumId w:val="131"/>
  </w:num>
  <w:num w:numId="54">
    <w:abstractNumId w:val="132"/>
  </w:num>
  <w:num w:numId="55">
    <w:abstractNumId w:val="159"/>
  </w:num>
  <w:num w:numId="56">
    <w:abstractNumId w:val="63"/>
  </w:num>
  <w:num w:numId="57">
    <w:abstractNumId w:val="13"/>
  </w:num>
  <w:num w:numId="58">
    <w:abstractNumId w:val="34"/>
  </w:num>
  <w:num w:numId="59">
    <w:abstractNumId w:val="1"/>
  </w:num>
  <w:num w:numId="60">
    <w:abstractNumId w:val="61"/>
  </w:num>
  <w:num w:numId="61">
    <w:abstractNumId w:val="73"/>
  </w:num>
  <w:num w:numId="62">
    <w:abstractNumId w:val="166"/>
  </w:num>
  <w:num w:numId="63">
    <w:abstractNumId w:val="141"/>
  </w:num>
  <w:num w:numId="64">
    <w:abstractNumId w:val="23"/>
  </w:num>
  <w:num w:numId="65">
    <w:abstractNumId w:val="48"/>
  </w:num>
  <w:num w:numId="66">
    <w:abstractNumId w:val="27"/>
  </w:num>
  <w:num w:numId="67">
    <w:abstractNumId w:val="24"/>
  </w:num>
  <w:num w:numId="68">
    <w:abstractNumId w:val="139"/>
  </w:num>
  <w:num w:numId="69">
    <w:abstractNumId w:val="169"/>
  </w:num>
  <w:num w:numId="70">
    <w:abstractNumId w:val="28"/>
  </w:num>
  <w:num w:numId="71">
    <w:abstractNumId w:val="29"/>
  </w:num>
  <w:num w:numId="72">
    <w:abstractNumId w:val="69"/>
  </w:num>
  <w:num w:numId="73">
    <w:abstractNumId w:val="145"/>
  </w:num>
  <w:num w:numId="74">
    <w:abstractNumId w:val="57"/>
  </w:num>
  <w:num w:numId="75">
    <w:abstractNumId w:val="42"/>
  </w:num>
  <w:num w:numId="76">
    <w:abstractNumId w:val="33"/>
  </w:num>
  <w:num w:numId="77">
    <w:abstractNumId w:val="160"/>
  </w:num>
  <w:num w:numId="78">
    <w:abstractNumId w:val="17"/>
  </w:num>
  <w:num w:numId="79">
    <w:abstractNumId w:val="154"/>
  </w:num>
  <w:num w:numId="80">
    <w:abstractNumId w:val="50"/>
  </w:num>
  <w:num w:numId="81">
    <w:abstractNumId w:val="170"/>
  </w:num>
  <w:num w:numId="82">
    <w:abstractNumId w:val="108"/>
  </w:num>
  <w:num w:numId="83">
    <w:abstractNumId w:val="149"/>
  </w:num>
  <w:num w:numId="84">
    <w:abstractNumId w:val="12"/>
  </w:num>
  <w:num w:numId="85">
    <w:abstractNumId w:val="101"/>
  </w:num>
  <w:num w:numId="86">
    <w:abstractNumId w:val="65"/>
  </w:num>
  <w:num w:numId="87">
    <w:abstractNumId w:val="97"/>
  </w:num>
  <w:num w:numId="88">
    <w:abstractNumId w:val="171"/>
  </w:num>
  <w:num w:numId="89">
    <w:abstractNumId w:val="99"/>
  </w:num>
  <w:num w:numId="90">
    <w:abstractNumId w:val="76"/>
  </w:num>
  <w:num w:numId="91">
    <w:abstractNumId w:val="30"/>
  </w:num>
  <w:num w:numId="92">
    <w:abstractNumId w:val="77"/>
  </w:num>
  <w:num w:numId="93">
    <w:abstractNumId w:val="60"/>
  </w:num>
  <w:num w:numId="94">
    <w:abstractNumId w:val="121"/>
  </w:num>
  <w:num w:numId="95">
    <w:abstractNumId w:val="83"/>
  </w:num>
  <w:num w:numId="96">
    <w:abstractNumId w:val="105"/>
  </w:num>
  <w:num w:numId="97">
    <w:abstractNumId w:val="104"/>
  </w:num>
  <w:num w:numId="98">
    <w:abstractNumId w:val="98"/>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 w:numId="101">
    <w:abstractNumId w:val="88"/>
  </w:num>
  <w:num w:numId="102">
    <w:abstractNumId w:val="26"/>
  </w:num>
  <w:num w:numId="103">
    <w:abstractNumId w:val="40"/>
  </w:num>
  <w:num w:numId="104">
    <w:abstractNumId w:val="3"/>
  </w:num>
  <w:num w:numId="105">
    <w:abstractNumId w:val="10"/>
  </w:num>
  <w:num w:numId="106">
    <w:abstractNumId w:val="96"/>
  </w:num>
  <w:num w:numId="107">
    <w:abstractNumId w:val="119"/>
  </w:num>
  <w:num w:numId="108">
    <w:abstractNumId w:val="124"/>
  </w:num>
  <w:num w:numId="109">
    <w:abstractNumId w:val="43"/>
  </w:num>
  <w:num w:numId="110">
    <w:abstractNumId w:val="106"/>
  </w:num>
  <w:num w:numId="111">
    <w:abstractNumId w:val="100"/>
  </w:num>
  <w:num w:numId="112">
    <w:abstractNumId w:val="32"/>
  </w:num>
  <w:num w:numId="113">
    <w:abstractNumId w:val="85"/>
  </w:num>
  <w:num w:numId="114">
    <w:abstractNumId w:val="37"/>
  </w:num>
  <w:num w:numId="115">
    <w:abstractNumId w:val="15"/>
  </w:num>
  <w:num w:numId="116">
    <w:abstractNumId w:val="31"/>
  </w:num>
  <w:num w:numId="117">
    <w:abstractNumId w:val="125"/>
  </w:num>
  <w:num w:numId="118">
    <w:abstractNumId w:val="79"/>
  </w:num>
  <w:num w:numId="119">
    <w:abstractNumId w:val="117"/>
  </w:num>
  <w:num w:numId="120">
    <w:abstractNumId w:val="8"/>
  </w:num>
  <w:num w:numId="121">
    <w:abstractNumId w:val="7"/>
  </w:num>
  <w:num w:numId="122">
    <w:abstractNumId w:val="66"/>
  </w:num>
  <w:num w:numId="123">
    <w:abstractNumId w:val="87"/>
  </w:num>
  <w:num w:numId="124">
    <w:abstractNumId w:val="19"/>
  </w:num>
  <w:num w:numId="125">
    <w:abstractNumId w:val="74"/>
  </w:num>
  <w:num w:numId="126">
    <w:abstractNumId w:val="46"/>
  </w:num>
  <w:num w:numId="127">
    <w:abstractNumId w:val="168"/>
  </w:num>
  <w:num w:numId="128">
    <w:abstractNumId w:val="113"/>
  </w:num>
  <w:num w:numId="129">
    <w:abstractNumId w:val="62"/>
  </w:num>
  <w:num w:numId="130">
    <w:abstractNumId w:val="140"/>
  </w:num>
  <w:num w:numId="131">
    <w:abstractNumId w:val="123"/>
  </w:num>
  <w:num w:numId="132">
    <w:abstractNumId w:val="148"/>
  </w:num>
  <w:num w:numId="133">
    <w:abstractNumId w:val="150"/>
  </w:num>
  <w:num w:numId="134">
    <w:abstractNumId w:val="128"/>
  </w:num>
  <w:num w:numId="135">
    <w:abstractNumId w:val="47"/>
  </w:num>
  <w:num w:numId="136">
    <w:abstractNumId w:val="146"/>
  </w:num>
  <w:num w:numId="137">
    <w:abstractNumId w:val="2"/>
  </w:num>
  <w:num w:numId="138">
    <w:abstractNumId w:val="53"/>
  </w:num>
  <w:num w:numId="139">
    <w:abstractNumId w:val="157"/>
  </w:num>
  <w:num w:numId="140">
    <w:abstractNumId w:val="59"/>
  </w:num>
  <w:num w:numId="141">
    <w:abstractNumId w:val="92"/>
  </w:num>
  <w:num w:numId="142">
    <w:abstractNumId w:val="122"/>
  </w:num>
  <w:num w:numId="143">
    <w:abstractNumId w:val="78"/>
  </w:num>
  <w:num w:numId="144">
    <w:abstractNumId w:val="38"/>
  </w:num>
  <w:num w:numId="145">
    <w:abstractNumId w:val="22"/>
  </w:num>
  <w:num w:numId="146">
    <w:abstractNumId w:val="14"/>
  </w:num>
  <w:num w:numId="147">
    <w:abstractNumId w:val="143"/>
  </w:num>
  <w:num w:numId="148">
    <w:abstractNumId w:val="153"/>
  </w:num>
  <w:num w:numId="149">
    <w:abstractNumId w:val="94"/>
  </w:num>
  <w:num w:numId="150">
    <w:abstractNumId w:val="68"/>
  </w:num>
  <w:num w:numId="151">
    <w:abstractNumId w:val="144"/>
  </w:num>
  <w:num w:numId="152">
    <w:abstractNumId w:val="11"/>
  </w:num>
  <w:num w:numId="153">
    <w:abstractNumId w:val="161"/>
  </w:num>
  <w:num w:numId="154">
    <w:abstractNumId w:val="16"/>
  </w:num>
  <w:num w:numId="155">
    <w:abstractNumId w:val="39"/>
  </w:num>
  <w:num w:numId="156">
    <w:abstractNumId w:val="6"/>
  </w:num>
  <w:num w:numId="157">
    <w:abstractNumId w:val="165"/>
  </w:num>
  <w:num w:numId="158">
    <w:abstractNumId w:val="95"/>
  </w:num>
  <w:num w:numId="159">
    <w:abstractNumId w:val="84"/>
  </w:num>
  <w:num w:numId="160">
    <w:abstractNumId w:val="138"/>
  </w:num>
  <w:num w:numId="161">
    <w:abstractNumId w:val="115"/>
  </w:num>
  <w:num w:numId="162">
    <w:abstractNumId w:val="49"/>
  </w:num>
  <w:num w:numId="163">
    <w:abstractNumId w:val="127"/>
  </w:num>
  <w:num w:numId="164">
    <w:abstractNumId w:val="142"/>
  </w:num>
  <w:num w:numId="165">
    <w:abstractNumId w:val="82"/>
  </w:num>
  <w:num w:numId="166">
    <w:abstractNumId w:val="162"/>
  </w:num>
  <w:num w:numId="167">
    <w:abstractNumId w:val="172"/>
  </w:num>
  <w:num w:numId="168">
    <w:abstractNumId w:val="120"/>
  </w:num>
  <w:num w:numId="169">
    <w:abstractNumId w:val="58"/>
  </w:num>
  <w:num w:numId="170">
    <w:abstractNumId w:val="152"/>
  </w:num>
  <w:num w:numId="171">
    <w:abstractNumId w:val="163"/>
  </w:num>
  <w:num w:numId="172">
    <w:abstractNumId w:val="51"/>
  </w:num>
  <w:num w:numId="173">
    <w:abstractNumId w:val="20"/>
  </w:num>
  <w:num w:numId="174">
    <w:abstractNumId w:val="41"/>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8907A2"/>
    <w:rsid w:val="000000D2"/>
    <w:rsid w:val="0000087C"/>
    <w:rsid w:val="0000089F"/>
    <w:rsid w:val="00000B79"/>
    <w:rsid w:val="00000D6B"/>
    <w:rsid w:val="00001B86"/>
    <w:rsid w:val="00001DF6"/>
    <w:rsid w:val="00002110"/>
    <w:rsid w:val="0000314E"/>
    <w:rsid w:val="000034B3"/>
    <w:rsid w:val="00003862"/>
    <w:rsid w:val="000040C9"/>
    <w:rsid w:val="000070FF"/>
    <w:rsid w:val="0000784E"/>
    <w:rsid w:val="00007FE2"/>
    <w:rsid w:val="0001022E"/>
    <w:rsid w:val="00010C7F"/>
    <w:rsid w:val="0001209D"/>
    <w:rsid w:val="00012549"/>
    <w:rsid w:val="00012C0D"/>
    <w:rsid w:val="000146F6"/>
    <w:rsid w:val="000151F5"/>
    <w:rsid w:val="0001532D"/>
    <w:rsid w:val="0001545B"/>
    <w:rsid w:val="0001579F"/>
    <w:rsid w:val="00015F90"/>
    <w:rsid w:val="000171E4"/>
    <w:rsid w:val="00017CAA"/>
    <w:rsid w:val="000202DE"/>
    <w:rsid w:val="00020C02"/>
    <w:rsid w:val="0002179B"/>
    <w:rsid w:val="00021C58"/>
    <w:rsid w:val="0002206B"/>
    <w:rsid w:val="000227A8"/>
    <w:rsid w:val="00022C98"/>
    <w:rsid w:val="0002338A"/>
    <w:rsid w:val="00023561"/>
    <w:rsid w:val="00023C48"/>
    <w:rsid w:val="00024147"/>
    <w:rsid w:val="0002465F"/>
    <w:rsid w:val="000246FB"/>
    <w:rsid w:val="00024AC4"/>
    <w:rsid w:val="00025022"/>
    <w:rsid w:val="0002513E"/>
    <w:rsid w:val="00025A9A"/>
    <w:rsid w:val="00026393"/>
    <w:rsid w:val="00026751"/>
    <w:rsid w:val="000269B3"/>
    <w:rsid w:val="00027260"/>
    <w:rsid w:val="0002777B"/>
    <w:rsid w:val="00027983"/>
    <w:rsid w:val="00027C7D"/>
    <w:rsid w:val="00027E42"/>
    <w:rsid w:val="00027ECB"/>
    <w:rsid w:val="00030803"/>
    <w:rsid w:val="00030CF4"/>
    <w:rsid w:val="00031EC0"/>
    <w:rsid w:val="00032086"/>
    <w:rsid w:val="000322BF"/>
    <w:rsid w:val="00032826"/>
    <w:rsid w:val="00032858"/>
    <w:rsid w:val="0003305E"/>
    <w:rsid w:val="00033A9C"/>
    <w:rsid w:val="000342EF"/>
    <w:rsid w:val="00035797"/>
    <w:rsid w:val="00035DEE"/>
    <w:rsid w:val="000360E8"/>
    <w:rsid w:val="00037365"/>
    <w:rsid w:val="00037E61"/>
    <w:rsid w:val="00040197"/>
    <w:rsid w:val="000403F8"/>
    <w:rsid w:val="00040AD0"/>
    <w:rsid w:val="00040FF9"/>
    <w:rsid w:val="00041A5D"/>
    <w:rsid w:val="00041CC2"/>
    <w:rsid w:val="00041F9B"/>
    <w:rsid w:val="00042444"/>
    <w:rsid w:val="00042E58"/>
    <w:rsid w:val="0004361E"/>
    <w:rsid w:val="00043ABA"/>
    <w:rsid w:val="00043F96"/>
    <w:rsid w:val="000440EC"/>
    <w:rsid w:val="00044403"/>
    <w:rsid w:val="000445AF"/>
    <w:rsid w:val="000447AB"/>
    <w:rsid w:val="00044FD2"/>
    <w:rsid w:val="00047439"/>
    <w:rsid w:val="0004792B"/>
    <w:rsid w:val="000511FA"/>
    <w:rsid w:val="000515E3"/>
    <w:rsid w:val="00051B0B"/>
    <w:rsid w:val="00051CD4"/>
    <w:rsid w:val="00052A52"/>
    <w:rsid w:val="00052D2F"/>
    <w:rsid w:val="00052D6A"/>
    <w:rsid w:val="000540DC"/>
    <w:rsid w:val="00054C2A"/>
    <w:rsid w:val="00054CCA"/>
    <w:rsid w:val="0005500B"/>
    <w:rsid w:val="00055E2A"/>
    <w:rsid w:val="00055E51"/>
    <w:rsid w:val="0005672C"/>
    <w:rsid w:val="0005685A"/>
    <w:rsid w:val="000568C5"/>
    <w:rsid w:val="0005709A"/>
    <w:rsid w:val="00057231"/>
    <w:rsid w:val="00057469"/>
    <w:rsid w:val="00057806"/>
    <w:rsid w:val="000606D1"/>
    <w:rsid w:val="00060EC9"/>
    <w:rsid w:val="00061348"/>
    <w:rsid w:val="000631A8"/>
    <w:rsid w:val="00063AAB"/>
    <w:rsid w:val="00063DAA"/>
    <w:rsid w:val="00063FF6"/>
    <w:rsid w:val="000640F1"/>
    <w:rsid w:val="00065C84"/>
    <w:rsid w:val="000664FD"/>
    <w:rsid w:val="00066DBE"/>
    <w:rsid w:val="00066E00"/>
    <w:rsid w:val="00067536"/>
    <w:rsid w:val="00067722"/>
    <w:rsid w:val="000701FA"/>
    <w:rsid w:val="00070FE4"/>
    <w:rsid w:val="00072170"/>
    <w:rsid w:val="000721BF"/>
    <w:rsid w:val="0007273D"/>
    <w:rsid w:val="00072E99"/>
    <w:rsid w:val="00073251"/>
    <w:rsid w:val="0007400A"/>
    <w:rsid w:val="00074FB9"/>
    <w:rsid w:val="000753CA"/>
    <w:rsid w:val="000756E1"/>
    <w:rsid w:val="00075783"/>
    <w:rsid w:val="00075F9C"/>
    <w:rsid w:val="00077619"/>
    <w:rsid w:val="00077856"/>
    <w:rsid w:val="00077A36"/>
    <w:rsid w:val="00077CE4"/>
    <w:rsid w:val="00080003"/>
    <w:rsid w:val="0008127E"/>
    <w:rsid w:val="00081924"/>
    <w:rsid w:val="00081C6A"/>
    <w:rsid w:val="0008266E"/>
    <w:rsid w:val="00082980"/>
    <w:rsid w:val="00082FA3"/>
    <w:rsid w:val="000831A7"/>
    <w:rsid w:val="00083D3F"/>
    <w:rsid w:val="00085C00"/>
    <w:rsid w:val="00086287"/>
    <w:rsid w:val="00086730"/>
    <w:rsid w:val="000867FB"/>
    <w:rsid w:val="00086D77"/>
    <w:rsid w:val="00086EB2"/>
    <w:rsid w:val="00086F83"/>
    <w:rsid w:val="0008710B"/>
    <w:rsid w:val="000874C3"/>
    <w:rsid w:val="00090EF3"/>
    <w:rsid w:val="0009207D"/>
    <w:rsid w:val="00092122"/>
    <w:rsid w:val="00092491"/>
    <w:rsid w:val="000925E7"/>
    <w:rsid w:val="00092BE6"/>
    <w:rsid w:val="00092E36"/>
    <w:rsid w:val="00092F9F"/>
    <w:rsid w:val="0009315D"/>
    <w:rsid w:val="00093A6B"/>
    <w:rsid w:val="00094236"/>
    <w:rsid w:val="0009477C"/>
    <w:rsid w:val="0009492C"/>
    <w:rsid w:val="00094A1A"/>
    <w:rsid w:val="00094A6E"/>
    <w:rsid w:val="000958DD"/>
    <w:rsid w:val="00095F15"/>
    <w:rsid w:val="0009709B"/>
    <w:rsid w:val="00097268"/>
    <w:rsid w:val="000978E7"/>
    <w:rsid w:val="000A1532"/>
    <w:rsid w:val="000A1B7B"/>
    <w:rsid w:val="000A2196"/>
    <w:rsid w:val="000A407A"/>
    <w:rsid w:val="000A5A26"/>
    <w:rsid w:val="000A5E5B"/>
    <w:rsid w:val="000A68CA"/>
    <w:rsid w:val="000A6982"/>
    <w:rsid w:val="000A707E"/>
    <w:rsid w:val="000A715E"/>
    <w:rsid w:val="000A75B1"/>
    <w:rsid w:val="000A7B35"/>
    <w:rsid w:val="000A7BB3"/>
    <w:rsid w:val="000A7BE7"/>
    <w:rsid w:val="000B0A5B"/>
    <w:rsid w:val="000B0F27"/>
    <w:rsid w:val="000B16CA"/>
    <w:rsid w:val="000B187F"/>
    <w:rsid w:val="000B1F59"/>
    <w:rsid w:val="000B2788"/>
    <w:rsid w:val="000B3435"/>
    <w:rsid w:val="000B4E71"/>
    <w:rsid w:val="000B4E9D"/>
    <w:rsid w:val="000B62CC"/>
    <w:rsid w:val="000B6519"/>
    <w:rsid w:val="000B6D14"/>
    <w:rsid w:val="000B6F9D"/>
    <w:rsid w:val="000C075C"/>
    <w:rsid w:val="000C21DB"/>
    <w:rsid w:val="000C228A"/>
    <w:rsid w:val="000C251E"/>
    <w:rsid w:val="000C2594"/>
    <w:rsid w:val="000C26A9"/>
    <w:rsid w:val="000C2A0D"/>
    <w:rsid w:val="000C2E06"/>
    <w:rsid w:val="000C36F8"/>
    <w:rsid w:val="000C3E88"/>
    <w:rsid w:val="000C4841"/>
    <w:rsid w:val="000C6162"/>
    <w:rsid w:val="000C63D0"/>
    <w:rsid w:val="000C6544"/>
    <w:rsid w:val="000C7C27"/>
    <w:rsid w:val="000C7FAD"/>
    <w:rsid w:val="000C7FDE"/>
    <w:rsid w:val="000D1E8F"/>
    <w:rsid w:val="000D1ED6"/>
    <w:rsid w:val="000D2559"/>
    <w:rsid w:val="000D461A"/>
    <w:rsid w:val="000D4B41"/>
    <w:rsid w:val="000D4E11"/>
    <w:rsid w:val="000D68F6"/>
    <w:rsid w:val="000D6C14"/>
    <w:rsid w:val="000D7D17"/>
    <w:rsid w:val="000E019F"/>
    <w:rsid w:val="000E03C0"/>
    <w:rsid w:val="000E0723"/>
    <w:rsid w:val="000E0C82"/>
    <w:rsid w:val="000E1228"/>
    <w:rsid w:val="000E1B71"/>
    <w:rsid w:val="000E3484"/>
    <w:rsid w:val="000E3600"/>
    <w:rsid w:val="000E4532"/>
    <w:rsid w:val="000E4D0E"/>
    <w:rsid w:val="000E4FDE"/>
    <w:rsid w:val="000E5863"/>
    <w:rsid w:val="000E593A"/>
    <w:rsid w:val="000E5AD5"/>
    <w:rsid w:val="000E5E90"/>
    <w:rsid w:val="000E62C2"/>
    <w:rsid w:val="000E633B"/>
    <w:rsid w:val="000E66F4"/>
    <w:rsid w:val="000E6A91"/>
    <w:rsid w:val="000E7180"/>
    <w:rsid w:val="000E7324"/>
    <w:rsid w:val="000F0DE4"/>
    <w:rsid w:val="000F233E"/>
    <w:rsid w:val="000F3C1C"/>
    <w:rsid w:val="000F3DB6"/>
    <w:rsid w:val="000F441A"/>
    <w:rsid w:val="000F4D94"/>
    <w:rsid w:val="000F5335"/>
    <w:rsid w:val="000F58FC"/>
    <w:rsid w:val="000F5C38"/>
    <w:rsid w:val="000F64EF"/>
    <w:rsid w:val="000F6528"/>
    <w:rsid w:val="000F706C"/>
    <w:rsid w:val="000F73B3"/>
    <w:rsid w:val="000F76E3"/>
    <w:rsid w:val="000F7D19"/>
    <w:rsid w:val="00100047"/>
    <w:rsid w:val="001007BB"/>
    <w:rsid w:val="00100900"/>
    <w:rsid w:val="00100C30"/>
    <w:rsid w:val="00100CA0"/>
    <w:rsid w:val="00100CD1"/>
    <w:rsid w:val="00100D43"/>
    <w:rsid w:val="00100E32"/>
    <w:rsid w:val="0010199E"/>
    <w:rsid w:val="00101C4D"/>
    <w:rsid w:val="00101F99"/>
    <w:rsid w:val="00102099"/>
    <w:rsid w:val="00103171"/>
    <w:rsid w:val="0010355A"/>
    <w:rsid w:val="00103A37"/>
    <w:rsid w:val="00103E3D"/>
    <w:rsid w:val="00103E94"/>
    <w:rsid w:val="001048B3"/>
    <w:rsid w:val="00104ADC"/>
    <w:rsid w:val="0010523E"/>
    <w:rsid w:val="0010528C"/>
    <w:rsid w:val="00105B9D"/>
    <w:rsid w:val="0010717E"/>
    <w:rsid w:val="001073FE"/>
    <w:rsid w:val="00107A1E"/>
    <w:rsid w:val="00107B7C"/>
    <w:rsid w:val="00110167"/>
    <w:rsid w:val="0011239D"/>
    <w:rsid w:val="001134E7"/>
    <w:rsid w:val="001145B4"/>
    <w:rsid w:val="00114D71"/>
    <w:rsid w:val="00114F03"/>
    <w:rsid w:val="001177E4"/>
    <w:rsid w:val="001207A8"/>
    <w:rsid w:val="00120DC4"/>
    <w:rsid w:val="0012157A"/>
    <w:rsid w:val="00121A93"/>
    <w:rsid w:val="00121B69"/>
    <w:rsid w:val="00121B7F"/>
    <w:rsid w:val="00122418"/>
    <w:rsid w:val="001229EB"/>
    <w:rsid w:val="001231B7"/>
    <w:rsid w:val="001237EF"/>
    <w:rsid w:val="00123BC4"/>
    <w:rsid w:val="001256C7"/>
    <w:rsid w:val="00125BBD"/>
    <w:rsid w:val="001266AF"/>
    <w:rsid w:val="00126819"/>
    <w:rsid w:val="001269CD"/>
    <w:rsid w:val="001269EC"/>
    <w:rsid w:val="00126D6F"/>
    <w:rsid w:val="00126FF2"/>
    <w:rsid w:val="00127655"/>
    <w:rsid w:val="00127E9C"/>
    <w:rsid w:val="0013154C"/>
    <w:rsid w:val="00132092"/>
    <w:rsid w:val="001322E6"/>
    <w:rsid w:val="001323DA"/>
    <w:rsid w:val="00132591"/>
    <w:rsid w:val="001327B5"/>
    <w:rsid w:val="00132BF4"/>
    <w:rsid w:val="001338C2"/>
    <w:rsid w:val="00134068"/>
    <w:rsid w:val="00134493"/>
    <w:rsid w:val="00135099"/>
    <w:rsid w:val="00135D20"/>
    <w:rsid w:val="001370A3"/>
    <w:rsid w:val="00140BB0"/>
    <w:rsid w:val="00140BB6"/>
    <w:rsid w:val="00140C1E"/>
    <w:rsid w:val="001424B7"/>
    <w:rsid w:val="001425A6"/>
    <w:rsid w:val="001428F0"/>
    <w:rsid w:val="00142E7B"/>
    <w:rsid w:val="00143411"/>
    <w:rsid w:val="001467E9"/>
    <w:rsid w:val="00146F95"/>
    <w:rsid w:val="00147CBB"/>
    <w:rsid w:val="0015055F"/>
    <w:rsid w:val="00151687"/>
    <w:rsid w:val="00151B2F"/>
    <w:rsid w:val="00151DC2"/>
    <w:rsid w:val="00151E0E"/>
    <w:rsid w:val="0015295D"/>
    <w:rsid w:val="00152DDE"/>
    <w:rsid w:val="00153524"/>
    <w:rsid w:val="0015376A"/>
    <w:rsid w:val="001538C9"/>
    <w:rsid w:val="001545C6"/>
    <w:rsid w:val="00154863"/>
    <w:rsid w:val="00154B18"/>
    <w:rsid w:val="00154FFF"/>
    <w:rsid w:val="001554F6"/>
    <w:rsid w:val="00156B6B"/>
    <w:rsid w:val="0015730F"/>
    <w:rsid w:val="00157985"/>
    <w:rsid w:val="00160EF0"/>
    <w:rsid w:val="0016117A"/>
    <w:rsid w:val="00161745"/>
    <w:rsid w:val="00161ED6"/>
    <w:rsid w:val="0016208C"/>
    <w:rsid w:val="00162206"/>
    <w:rsid w:val="00162B44"/>
    <w:rsid w:val="00163DE1"/>
    <w:rsid w:val="00163E49"/>
    <w:rsid w:val="001641BD"/>
    <w:rsid w:val="0016434D"/>
    <w:rsid w:val="001655A6"/>
    <w:rsid w:val="00166D30"/>
    <w:rsid w:val="00167CA2"/>
    <w:rsid w:val="00167E02"/>
    <w:rsid w:val="0017044A"/>
    <w:rsid w:val="0017051B"/>
    <w:rsid w:val="001705E8"/>
    <w:rsid w:val="001707AB"/>
    <w:rsid w:val="00170B68"/>
    <w:rsid w:val="00171014"/>
    <w:rsid w:val="0017116F"/>
    <w:rsid w:val="00171705"/>
    <w:rsid w:val="00172F7E"/>
    <w:rsid w:val="001731F5"/>
    <w:rsid w:val="0017475B"/>
    <w:rsid w:val="00174B2B"/>
    <w:rsid w:val="00174E57"/>
    <w:rsid w:val="001750D1"/>
    <w:rsid w:val="00175425"/>
    <w:rsid w:val="001754F7"/>
    <w:rsid w:val="00175AA6"/>
    <w:rsid w:val="00175ED9"/>
    <w:rsid w:val="0017678C"/>
    <w:rsid w:val="00176FB4"/>
    <w:rsid w:val="00177656"/>
    <w:rsid w:val="00177B1D"/>
    <w:rsid w:val="00177D90"/>
    <w:rsid w:val="0018020B"/>
    <w:rsid w:val="001806B1"/>
    <w:rsid w:val="00180904"/>
    <w:rsid w:val="00180920"/>
    <w:rsid w:val="001811D6"/>
    <w:rsid w:val="00181759"/>
    <w:rsid w:val="00182B0A"/>
    <w:rsid w:val="00182D98"/>
    <w:rsid w:val="00182DAE"/>
    <w:rsid w:val="00182EC9"/>
    <w:rsid w:val="001830F7"/>
    <w:rsid w:val="00183D19"/>
    <w:rsid w:val="001844F5"/>
    <w:rsid w:val="001846A3"/>
    <w:rsid w:val="00184964"/>
    <w:rsid w:val="00184DC9"/>
    <w:rsid w:val="00184E84"/>
    <w:rsid w:val="00186093"/>
    <w:rsid w:val="00186C4D"/>
    <w:rsid w:val="00186C96"/>
    <w:rsid w:val="00186CB3"/>
    <w:rsid w:val="001874D5"/>
    <w:rsid w:val="00187AD7"/>
    <w:rsid w:val="00187D4E"/>
    <w:rsid w:val="001915B9"/>
    <w:rsid w:val="0019306F"/>
    <w:rsid w:val="00193571"/>
    <w:rsid w:val="00193E35"/>
    <w:rsid w:val="00194B98"/>
    <w:rsid w:val="00194BC0"/>
    <w:rsid w:val="001963AE"/>
    <w:rsid w:val="0019656B"/>
    <w:rsid w:val="001965E8"/>
    <w:rsid w:val="001978F8"/>
    <w:rsid w:val="001A074E"/>
    <w:rsid w:val="001A09E3"/>
    <w:rsid w:val="001A0AE7"/>
    <w:rsid w:val="001A0F73"/>
    <w:rsid w:val="001A157D"/>
    <w:rsid w:val="001A2DC9"/>
    <w:rsid w:val="001A2E32"/>
    <w:rsid w:val="001A2E47"/>
    <w:rsid w:val="001A315D"/>
    <w:rsid w:val="001A3542"/>
    <w:rsid w:val="001A3694"/>
    <w:rsid w:val="001A3B9F"/>
    <w:rsid w:val="001A3BD2"/>
    <w:rsid w:val="001A3C98"/>
    <w:rsid w:val="001A4133"/>
    <w:rsid w:val="001A4270"/>
    <w:rsid w:val="001A50FC"/>
    <w:rsid w:val="001A5818"/>
    <w:rsid w:val="001A5D94"/>
    <w:rsid w:val="001A6BC3"/>
    <w:rsid w:val="001B00C2"/>
    <w:rsid w:val="001B1358"/>
    <w:rsid w:val="001B267D"/>
    <w:rsid w:val="001B2CC0"/>
    <w:rsid w:val="001B6335"/>
    <w:rsid w:val="001B646F"/>
    <w:rsid w:val="001B6661"/>
    <w:rsid w:val="001B768C"/>
    <w:rsid w:val="001C0088"/>
    <w:rsid w:val="001C0FA1"/>
    <w:rsid w:val="001C17E1"/>
    <w:rsid w:val="001C1F09"/>
    <w:rsid w:val="001C24B7"/>
    <w:rsid w:val="001C2742"/>
    <w:rsid w:val="001C3577"/>
    <w:rsid w:val="001C472C"/>
    <w:rsid w:val="001C4750"/>
    <w:rsid w:val="001C4AFD"/>
    <w:rsid w:val="001C6394"/>
    <w:rsid w:val="001C6D48"/>
    <w:rsid w:val="001C7857"/>
    <w:rsid w:val="001D0923"/>
    <w:rsid w:val="001D096E"/>
    <w:rsid w:val="001D0F31"/>
    <w:rsid w:val="001D19FA"/>
    <w:rsid w:val="001D1A7B"/>
    <w:rsid w:val="001D2130"/>
    <w:rsid w:val="001D2EB3"/>
    <w:rsid w:val="001D3E29"/>
    <w:rsid w:val="001D3F05"/>
    <w:rsid w:val="001D4416"/>
    <w:rsid w:val="001D50D9"/>
    <w:rsid w:val="001D5FA8"/>
    <w:rsid w:val="001D623D"/>
    <w:rsid w:val="001D6EC1"/>
    <w:rsid w:val="001D7806"/>
    <w:rsid w:val="001D7BFB"/>
    <w:rsid w:val="001E00A2"/>
    <w:rsid w:val="001E091D"/>
    <w:rsid w:val="001E0BF0"/>
    <w:rsid w:val="001E14A7"/>
    <w:rsid w:val="001E2149"/>
    <w:rsid w:val="001E257C"/>
    <w:rsid w:val="001E4191"/>
    <w:rsid w:val="001E4199"/>
    <w:rsid w:val="001E70A0"/>
    <w:rsid w:val="001E70CF"/>
    <w:rsid w:val="001E761E"/>
    <w:rsid w:val="001E7907"/>
    <w:rsid w:val="001F0532"/>
    <w:rsid w:val="001F1A56"/>
    <w:rsid w:val="001F1D5F"/>
    <w:rsid w:val="001F1E22"/>
    <w:rsid w:val="001F2243"/>
    <w:rsid w:val="001F3308"/>
    <w:rsid w:val="001F4153"/>
    <w:rsid w:val="001F4C1E"/>
    <w:rsid w:val="001F4DD5"/>
    <w:rsid w:val="001F4ECE"/>
    <w:rsid w:val="001F508A"/>
    <w:rsid w:val="001F5938"/>
    <w:rsid w:val="001F6710"/>
    <w:rsid w:val="001F7A7A"/>
    <w:rsid w:val="001F7DD0"/>
    <w:rsid w:val="001F7F15"/>
    <w:rsid w:val="00200B66"/>
    <w:rsid w:val="00200E60"/>
    <w:rsid w:val="00200FF9"/>
    <w:rsid w:val="00201C63"/>
    <w:rsid w:val="00202954"/>
    <w:rsid w:val="00202B42"/>
    <w:rsid w:val="00202DF3"/>
    <w:rsid w:val="00202F3D"/>
    <w:rsid w:val="00203573"/>
    <w:rsid w:val="002035E6"/>
    <w:rsid w:val="00204051"/>
    <w:rsid w:val="002048BE"/>
    <w:rsid w:val="00204979"/>
    <w:rsid w:val="00204DBA"/>
    <w:rsid w:val="002055FA"/>
    <w:rsid w:val="00205D50"/>
    <w:rsid w:val="002060B7"/>
    <w:rsid w:val="00206A4A"/>
    <w:rsid w:val="002078A2"/>
    <w:rsid w:val="00207B78"/>
    <w:rsid w:val="0021045C"/>
    <w:rsid w:val="00210B59"/>
    <w:rsid w:val="00211081"/>
    <w:rsid w:val="002114A4"/>
    <w:rsid w:val="002116F5"/>
    <w:rsid w:val="0021288A"/>
    <w:rsid w:val="00213083"/>
    <w:rsid w:val="00213D2B"/>
    <w:rsid w:val="0021540A"/>
    <w:rsid w:val="00215E17"/>
    <w:rsid w:val="002163A5"/>
    <w:rsid w:val="002168A2"/>
    <w:rsid w:val="00216A18"/>
    <w:rsid w:val="00216EF0"/>
    <w:rsid w:val="00217DFB"/>
    <w:rsid w:val="00220D18"/>
    <w:rsid w:val="0022151A"/>
    <w:rsid w:val="002216C0"/>
    <w:rsid w:val="00221CCB"/>
    <w:rsid w:val="002229F0"/>
    <w:rsid w:val="00223423"/>
    <w:rsid w:val="0022360C"/>
    <w:rsid w:val="002236BA"/>
    <w:rsid w:val="00225087"/>
    <w:rsid w:val="002251F9"/>
    <w:rsid w:val="002254CA"/>
    <w:rsid w:val="00225F80"/>
    <w:rsid w:val="002260EB"/>
    <w:rsid w:val="002265AA"/>
    <w:rsid w:val="002302D0"/>
    <w:rsid w:val="0023031F"/>
    <w:rsid w:val="002308C0"/>
    <w:rsid w:val="00230D23"/>
    <w:rsid w:val="00231532"/>
    <w:rsid w:val="00232582"/>
    <w:rsid w:val="00232CBC"/>
    <w:rsid w:val="00233B00"/>
    <w:rsid w:val="00233C45"/>
    <w:rsid w:val="002346C6"/>
    <w:rsid w:val="00234E01"/>
    <w:rsid w:val="00236C50"/>
    <w:rsid w:val="00237770"/>
    <w:rsid w:val="00241043"/>
    <w:rsid w:val="00241C1D"/>
    <w:rsid w:val="00241FE2"/>
    <w:rsid w:val="002423FD"/>
    <w:rsid w:val="00242A8A"/>
    <w:rsid w:val="00243623"/>
    <w:rsid w:val="00244142"/>
    <w:rsid w:val="00244195"/>
    <w:rsid w:val="002446DF"/>
    <w:rsid w:val="0024554D"/>
    <w:rsid w:val="00246783"/>
    <w:rsid w:val="0024704D"/>
    <w:rsid w:val="002471EF"/>
    <w:rsid w:val="00247D8D"/>
    <w:rsid w:val="00247FA2"/>
    <w:rsid w:val="00251142"/>
    <w:rsid w:val="002511BC"/>
    <w:rsid w:val="00251333"/>
    <w:rsid w:val="0025264D"/>
    <w:rsid w:val="002529E5"/>
    <w:rsid w:val="0025301A"/>
    <w:rsid w:val="002533CF"/>
    <w:rsid w:val="002533EB"/>
    <w:rsid w:val="00253564"/>
    <w:rsid w:val="00253D85"/>
    <w:rsid w:val="002541A2"/>
    <w:rsid w:val="002542E7"/>
    <w:rsid w:val="00254C00"/>
    <w:rsid w:val="00254E08"/>
    <w:rsid w:val="00255518"/>
    <w:rsid w:val="00255B23"/>
    <w:rsid w:val="00255B31"/>
    <w:rsid w:val="0025654B"/>
    <w:rsid w:val="002568AC"/>
    <w:rsid w:val="00257EF4"/>
    <w:rsid w:val="00260A3C"/>
    <w:rsid w:val="00260CCE"/>
    <w:rsid w:val="0026163F"/>
    <w:rsid w:val="002616D5"/>
    <w:rsid w:val="002619E7"/>
    <w:rsid w:val="00261AB8"/>
    <w:rsid w:val="00261AE6"/>
    <w:rsid w:val="00263154"/>
    <w:rsid w:val="00263A55"/>
    <w:rsid w:val="00263EEF"/>
    <w:rsid w:val="00264302"/>
    <w:rsid w:val="0026518C"/>
    <w:rsid w:val="0026535F"/>
    <w:rsid w:val="002659A6"/>
    <w:rsid w:val="00266E8D"/>
    <w:rsid w:val="002676BF"/>
    <w:rsid w:val="00270124"/>
    <w:rsid w:val="0027051E"/>
    <w:rsid w:val="00270904"/>
    <w:rsid w:val="00270A4C"/>
    <w:rsid w:val="00270AE6"/>
    <w:rsid w:val="00271D34"/>
    <w:rsid w:val="00273144"/>
    <w:rsid w:val="0027384D"/>
    <w:rsid w:val="00273EC2"/>
    <w:rsid w:val="00275888"/>
    <w:rsid w:val="002764CB"/>
    <w:rsid w:val="00276B62"/>
    <w:rsid w:val="00276B65"/>
    <w:rsid w:val="00277027"/>
    <w:rsid w:val="00277360"/>
    <w:rsid w:val="002773E4"/>
    <w:rsid w:val="00277EAE"/>
    <w:rsid w:val="00280153"/>
    <w:rsid w:val="00280549"/>
    <w:rsid w:val="00282353"/>
    <w:rsid w:val="00282976"/>
    <w:rsid w:val="00282E96"/>
    <w:rsid w:val="0028426D"/>
    <w:rsid w:val="0028427E"/>
    <w:rsid w:val="0028464B"/>
    <w:rsid w:val="0028602A"/>
    <w:rsid w:val="0028614D"/>
    <w:rsid w:val="0028623B"/>
    <w:rsid w:val="00286440"/>
    <w:rsid w:val="00286C08"/>
    <w:rsid w:val="00286C5C"/>
    <w:rsid w:val="00287134"/>
    <w:rsid w:val="00287BC1"/>
    <w:rsid w:val="00287F0B"/>
    <w:rsid w:val="00287F2F"/>
    <w:rsid w:val="00290445"/>
    <w:rsid w:val="00290891"/>
    <w:rsid w:val="00290CA1"/>
    <w:rsid w:val="00290CE5"/>
    <w:rsid w:val="00291083"/>
    <w:rsid w:val="002911B4"/>
    <w:rsid w:val="002912C6"/>
    <w:rsid w:val="00291858"/>
    <w:rsid w:val="00291CB8"/>
    <w:rsid w:val="00291CC8"/>
    <w:rsid w:val="002922B8"/>
    <w:rsid w:val="00292888"/>
    <w:rsid w:val="00295702"/>
    <w:rsid w:val="00295833"/>
    <w:rsid w:val="002958F8"/>
    <w:rsid w:val="002966C5"/>
    <w:rsid w:val="00296959"/>
    <w:rsid w:val="00296D6C"/>
    <w:rsid w:val="002976B2"/>
    <w:rsid w:val="002977CA"/>
    <w:rsid w:val="002A011B"/>
    <w:rsid w:val="002A0596"/>
    <w:rsid w:val="002A0C91"/>
    <w:rsid w:val="002A2424"/>
    <w:rsid w:val="002A2C4A"/>
    <w:rsid w:val="002A2C86"/>
    <w:rsid w:val="002A3419"/>
    <w:rsid w:val="002A3A71"/>
    <w:rsid w:val="002A3ABC"/>
    <w:rsid w:val="002A3D17"/>
    <w:rsid w:val="002A4D5E"/>
    <w:rsid w:val="002A5303"/>
    <w:rsid w:val="002A5809"/>
    <w:rsid w:val="002A5E6C"/>
    <w:rsid w:val="002A7C8A"/>
    <w:rsid w:val="002B0267"/>
    <w:rsid w:val="002B0A3F"/>
    <w:rsid w:val="002B1734"/>
    <w:rsid w:val="002B19BB"/>
    <w:rsid w:val="002B1F6C"/>
    <w:rsid w:val="002B2117"/>
    <w:rsid w:val="002B2F35"/>
    <w:rsid w:val="002B44F9"/>
    <w:rsid w:val="002B4502"/>
    <w:rsid w:val="002B52CD"/>
    <w:rsid w:val="002B55D4"/>
    <w:rsid w:val="002B5A76"/>
    <w:rsid w:val="002B6039"/>
    <w:rsid w:val="002B7743"/>
    <w:rsid w:val="002B79AA"/>
    <w:rsid w:val="002B7A55"/>
    <w:rsid w:val="002C04BD"/>
    <w:rsid w:val="002C060E"/>
    <w:rsid w:val="002C16EA"/>
    <w:rsid w:val="002C1B9A"/>
    <w:rsid w:val="002C1D98"/>
    <w:rsid w:val="002C2856"/>
    <w:rsid w:val="002C3C2B"/>
    <w:rsid w:val="002C3ECB"/>
    <w:rsid w:val="002C4F99"/>
    <w:rsid w:val="002C51FF"/>
    <w:rsid w:val="002C5283"/>
    <w:rsid w:val="002C5FB0"/>
    <w:rsid w:val="002C6D59"/>
    <w:rsid w:val="002C75F0"/>
    <w:rsid w:val="002C77B4"/>
    <w:rsid w:val="002D20A4"/>
    <w:rsid w:val="002D224D"/>
    <w:rsid w:val="002D2330"/>
    <w:rsid w:val="002D3465"/>
    <w:rsid w:val="002D3FA0"/>
    <w:rsid w:val="002D4196"/>
    <w:rsid w:val="002D428A"/>
    <w:rsid w:val="002D49DF"/>
    <w:rsid w:val="002D4BAA"/>
    <w:rsid w:val="002D4ED1"/>
    <w:rsid w:val="002D5077"/>
    <w:rsid w:val="002D56DB"/>
    <w:rsid w:val="002D5C51"/>
    <w:rsid w:val="002D6A81"/>
    <w:rsid w:val="002D6E83"/>
    <w:rsid w:val="002E0563"/>
    <w:rsid w:val="002E0697"/>
    <w:rsid w:val="002E1E32"/>
    <w:rsid w:val="002E216C"/>
    <w:rsid w:val="002E267D"/>
    <w:rsid w:val="002E26EE"/>
    <w:rsid w:val="002E2DD6"/>
    <w:rsid w:val="002E3244"/>
    <w:rsid w:val="002E3B95"/>
    <w:rsid w:val="002E3C8A"/>
    <w:rsid w:val="002E42B1"/>
    <w:rsid w:val="002E51D1"/>
    <w:rsid w:val="002E556F"/>
    <w:rsid w:val="002E561C"/>
    <w:rsid w:val="002E6129"/>
    <w:rsid w:val="002E617D"/>
    <w:rsid w:val="002E7BC4"/>
    <w:rsid w:val="002E7BF5"/>
    <w:rsid w:val="002E7E31"/>
    <w:rsid w:val="002F013C"/>
    <w:rsid w:val="002F0818"/>
    <w:rsid w:val="002F2328"/>
    <w:rsid w:val="002F2C8B"/>
    <w:rsid w:val="002F30C3"/>
    <w:rsid w:val="002F3AB2"/>
    <w:rsid w:val="002F42F5"/>
    <w:rsid w:val="002F464B"/>
    <w:rsid w:val="002F468A"/>
    <w:rsid w:val="002F510B"/>
    <w:rsid w:val="002F5CFC"/>
    <w:rsid w:val="002F61A5"/>
    <w:rsid w:val="002F6420"/>
    <w:rsid w:val="002F6628"/>
    <w:rsid w:val="002F6AC4"/>
    <w:rsid w:val="002F7A30"/>
    <w:rsid w:val="0030000A"/>
    <w:rsid w:val="00300176"/>
    <w:rsid w:val="003002A4"/>
    <w:rsid w:val="003003D0"/>
    <w:rsid w:val="00300650"/>
    <w:rsid w:val="00300759"/>
    <w:rsid w:val="003007B6"/>
    <w:rsid w:val="00300DC2"/>
    <w:rsid w:val="0030228F"/>
    <w:rsid w:val="003026A2"/>
    <w:rsid w:val="00303076"/>
    <w:rsid w:val="00303100"/>
    <w:rsid w:val="00303AA1"/>
    <w:rsid w:val="00303C01"/>
    <w:rsid w:val="00303C83"/>
    <w:rsid w:val="00304F17"/>
    <w:rsid w:val="0030560B"/>
    <w:rsid w:val="00305B1E"/>
    <w:rsid w:val="00306F5D"/>
    <w:rsid w:val="00307477"/>
    <w:rsid w:val="003079F0"/>
    <w:rsid w:val="00307E2C"/>
    <w:rsid w:val="003109D3"/>
    <w:rsid w:val="003116E1"/>
    <w:rsid w:val="00311882"/>
    <w:rsid w:val="00311A16"/>
    <w:rsid w:val="00312419"/>
    <w:rsid w:val="00312468"/>
    <w:rsid w:val="0031256D"/>
    <w:rsid w:val="003134D8"/>
    <w:rsid w:val="00314332"/>
    <w:rsid w:val="00314B2C"/>
    <w:rsid w:val="003151D1"/>
    <w:rsid w:val="003151DA"/>
    <w:rsid w:val="00315366"/>
    <w:rsid w:val="00315AD8"/>
    <w:rsid w:val="00315E8B"/>
    <w:rsid w:val="0031617B"/>
    <w:rsid w:val="00316455"/>
    <w:rsid w:val="00316E20"/>
    <w:rsid w:val="00317620"/>
    <w:rsid w:val="00317D37"/>
    <w:rsid w:val="003212AE"/>
    <w:rsid w:val="00322153"/>
    <w:rsid w:val="00322906"/>
    <w:rsid w:val="00322DDE"/>
    <w:rsid w:val="0032309E"/>
    <w:rsid w:val="00323178"/>
    <w:rsid w:val="003234CC"/>
    <w:rsid w:val="00323904"/>
    <w:rsid w:val="00324A37"/>
    <w:rsid w:val="00324CA4"/>
    <w:rsid w:val="00324CAD"/>
    <w:rsid w:val="00324D7E"/>
    <w:rsid w:val="00325527"/>
    <w:rsid w:val="00326143"/>
    <w:rsid w:val="003270BA"/>
    <w:rsid w:val="003275AE"/>
    <w:rsid w:val="003301DB"/>
    <w:rsid w:val="00330418"/>
    <w:rsid w:val="003319ED"/>
    <w:rsid w:val="00331B37"/>
    <w:rsid w:val="00331E35"/>
    <w:rsid w:val="00331E54"/>
    <w:rsid w:val="003327E8"/>
    <w:rsid w:val="00332EAC"/>
    <w:rsid w:val="0033340E"/>
    <w:rsid w:val="00333AA1"/>
    <w:rsid w:val="00333FA8"/>
    <w:rsid w:val="00334322"/>
    <w:rsid w:val="00334425"/>
    <w:rsid w:val="00334A33"/>
    <w:rsid w:val="00334BE0"/>
    <w:rsid w:val="00335703"/>
    <w:rsid w:val="00335810"/>
    <w:rsid w:val="003361D5"/>
    <w:rsid w:val="00336716"/>
    <w:rsid w:val="003367B2"/>
    <w:rsid w:val="00340538"/>
    <w:rsid w:val="0034053C"/>
    <w:rsid w:val="0034057D"/>
    <w:rsid w:val="003409F9"/>
    <w:rsid w:val="0034191B"/>
    <w:rsid w:val="0034192D"/>
    <w:rsid w:val="003429C0"/>
    <w:rsid w:val="003429ED"/>
    <w:rsid w:val="003433FA"/>
    <w:rsid w:val="00343B91"/>
    <w:rsid w:val="00344C8D"/>
    <w:rsid w:val="003450F7"/>
    <w:rsid w:val="00345158"/>
    <w:rsid w:val="003460F9"/>
    <w:rsid w:val="003467AB"/>
    <w:rsid w:val="00346C8B"/>
    <w:rsid w:val="00346F68"/>
    <w:rsid w:val="003476BF"/>
    <w:rsid w:val="00347FD0"/>
    <w:rsid w:val="00350142"/>
    <w:rsid w:val="003502E9"/>
    <w:rsid w:val="00350A2F"/>
    <w:rsid w:val="00352231"/>
    <w:rsid w:val="00352CF6"/>
    <w:rsid w:val="00352D6E"/>
    <w:rsid w:val="00353FC0"/>
    <w:rsid w:val="0035453A"/>
    <w:rsid w:val="003554AB"/>
    <w:rsid w:val="003555EB"/>
    <w:rsid w:val="00355D06"/>
    <w:rsid w:val="00356244"/>
    <w:rsid w:val="0035626E"/>
    <w:rsid w:val="00356E50"/>
    <w:rsid w:val="00356EFE"/>
    <w:rsid w:val="003573B6"/>
    <w:rsid w:val="00360330"/>
    <w:rsid w:val="00360918"/>
    <w:rsid w:val="00360A5D"/>
    <w:rsid w:val="00361170"/>
    <w:rsid w:val="003613F7"/>
    <w:rsid w:val="00361F74"/>
    <w:rsid w:val="003622F3"/>
    <w:rsid w:val="00362549"/>
    <w:rsid w:val="00362FFF"/>
    <w:rsid w:val="003637DB"/>
    <w:rsid w:val="00363D3C"/>
    <w:rsid w:val="0036462C"/>
    <w:rsid w:val="003652BB"/>
    <w:rsid w:val="00365316"/>
    <w:rsid w:val="00365B79"/>
    <w:rsid w:val="00366A7F"/>
    <w:rsid w:val="00366F5A"/>
    <w:rsid w:val="003670F8"/>
    <w:rsid w:val="00367515"/>
    <w:rsid w:val="00367D26"/>
    <w:rsid w:val="00370121"/>
    <w:rsid w:val="003707F2"/>
    <w:rsid w:val="00370B96"/>
    <w:rsid w:val="0037186F"/>
    <w:rsid w:val="0037241C"/>
    <w:rsid w:val="00374327"/>
    <w:rsid w:val="003749C4"/>
    <w:rsid w:val="003753AE"/>
    <w:rsid w:val="00375561"/>
    <w:rsid w:val="0037593D"/>
    <w:rsid w:val="0037659F"/>
    <w:rsid w:val="0038062A"/>
    <w:rsid w:val="003811F5"/>
    <w:rsid w:val="00381E75"/>
    <w:rsid w:val="00381FDA"/>
    <w:rsid w:val="00382F3A"/>
    <w:rsid w:val="00382FC2"/>
    <w:rsid w:val="003833AF"/>
    <w:rsid w:val="00384127"/>
    <w:rsid w:val="0038426F"/>
    <w:rsid w:val="003848BB"/>
    <w:rsid w:val="0038515D"/>
    <w:rsid w:val="00385326"/>
    <w:rsid w:val="0038553F"/>
    <w:rsid w:val="003859EF"/>
    <w:rsid w:val="00385CE0"/>
    <w:rsid w:val="0038663D"/>
    <w:rsid w:val="00386CC6"/>
    <w:rsid w:val="00387063"/>
    <w:rsid w:val="003872AD"/>
    <w:rsid w:val="00387DC6"/>
    <w:rsid w:val="00387E3D"/>
    <w:rsid w:val="00390D41"/>
    <w:rsid w:val="00390D7B"/>
    <w:rsid w:val="003911DA"/>
    <w:rsid w:val="00391A5E"/>
    <w:rsid w:val="00391BC5"/>
    <w:rsid w:val="0039215F"/>
    <w:rsid w:val="003929CF"/>
    <w:rsid w:val="003929D8"/>
    <w:rsid w:val="00393E00"/>
    <w:rsid w:val="0039464B"/>
    <w:rsid w:val="00394759"/>
    <w:rsid w:val="003948A7"/>
    <w:rsid w:val="003951C3"/>
    <w:rsid w:val="00395268"/>
    <w:rsid w:val="003953FC"/>
    <w:rsid w:val="0039568E"/>
    <w:rsid w:val="00395FCF"/>
    <w:rsid w:val="003969EF"/>
    <w:rsid w:val="00396F1C"/>
    <w:rsid w:val="003975B4"/>
    <w:rsid w:val="003978BC"/>
    <w:rsid w:val="00397A25"/>
    <w:rsid w:val="003A027A"/>
    <w:rsid w:val="003A03D8"/>
    <w:rsid w:val="003A0C65"/>
    <w:rsid w:val="003A0D84"/>
    <w:rsid w:val="003A1A46"/>
    <w:rsid w:val="003A3653"/>
    <w:rsid w:val="003A521F"/>
    <w:rsid w:val="003A7418"/>
    <w:rsid w:val="003A7E69"/>
    <w:rsid w:val="003B037A"/>
    <w:rsid w:val="003B0659"/>
    <w:rsid w:val="003B0C96"/>
    <w:rsid w:val="003B0E01"/>
    <w:rsid w:val="003B11A6"/>
    <w:rsid w:val="003B1CA6"/>
    <w:rsid w:val="003B22E5"/>
    <w:rsid w:val="003B2A26"/>
    <w:rsid w:val="003B2EEE"/>
    <w:rsid w:val="003B30A3"/>
    <w:rsid w:val="003B33F6"/>
    <w:rsid w:val="003B41BC"/>
    <w:rsid w:val="003B45DD"/>
    <w:rsid w:val="003B55F5"/>
    <w:rsid w:val="003B5893"/>
    <w:rsid w:val="003B5D15"/>
    <w:rsid w:val="003B5E04"/>
    <w:rsid w:val="003B6661"/>
    <w:rsid w:val="003B675E"/>
    <w:rsid w:val="003B7AED"/>
    <w:rsid w:val="003B7F53"/>
    <w:rsid w:val="003B7F86"/>
    <w:rsid w:val="003C04B5"/>
    <w:rsid w:val="003C0D15"/>
    <w:rsid w:val="003C0E1A"/>
    <w:rsid w:val="003C1142"/>
    <w:rsid w:val="003C12CC"/>
    <w:rsid w:val="003C1F48"/>
    <w:rsid w:val="003C23C2"/>
    <w:rsid w:val="003C3946"/>
    <w:rsid w:val="003C4B41"/>
    <w:rsid w:val="003C4EEF"/>
    <w:rsid w:val="003C52E9"/>
    <w:rsid w:val="003C5B9F"/>
    <w:rsid w:val="003C7B33"/>
    <w:rsid w:val="003D017F"/>
    <w:rsid w:val="003D1090"/>
    <w:rsid w:val="003D13C4"/>
    <w:rsid w:val="003D292A"/>
    <w:rsid w:val="003D390C"/>
    <w:rsid w:val="003D3F42"/>
    <w:rsid w:val="003D457B"/>
    <w:rsid w:val="003D47D7"/>
    <w:rsid w:val="003D513B"/>
    <w:rsid w:val="003D55F9"/>
    <w:rsid w:val="003D61B1"/>
    <w:rsid w:val="003D69ED"/>
    <w:rsid w:val="003D7ECD"/>
    <w:rsid w:val="003E024B"/>
    <w:rsid w:val="003E05CD"/>
    <w:rsid w:val="003E1600"/>
    <w:rsid w:val="003E1A4F"/>
    <w:rsid w:val="003E1E5F"/>
    <w:rsid w:val="003E2452"/>
    <w:rsid w:val="003E2DD5"/>
    <w:rsid w:val="003E31E0"/>
    <w:rsid w:val="003E3475"/>
    <w:rsid w:val="003E4CB6"/>
    <w:rsid w:val="003E5061"/>
    <w:rsid w:val="003E540E"/>
    <w:rsid w:val="003E561F"/>
    <w:rsid w:val="003E715D"/>
    <w:rsid w:val="003E7C9A"/>
    <w:rsid w:val="003F03F7"/>
    <w:rsid w:val="003F0AE4"/>
    <w:rsid w:val="003F1AE0"/>
    <w:rsid w:val="003F1D0F"/>
    <w:rsid w:val="003F222F"/>
    <w:rsid w:val="003F2291"/>
    <w:rsid w:val="003F2807"/>
    <w:rsid w:val="003F2DEC"/>
    <w:rsid w:val="003F302A"/>
    <w:rsid w:val="003F3309"/>
    <w:rsid w:val="003F340A"/>
    <w:rsid w:val="003F3C0C"/>
    <w:rsid w:val="003F3CF0"/>
    <w:rsid w:val="003F4905"/>
    <w:rsid w:val="003F4F35"/>
    <w:rsid w:val="003F571F"/>
    <w:rsid w:val="003F5855"/>
    <w:rsid w:val="003F610C"/>
    <w:rsid w:val="003F6779"/>
    <w:rsid w:val="00400388"/>
    <w:rsid w:val="004006FC"/>
    <w:rsid w:val="00400AF9"/>
    <w:rsid w:val="00400B74"/>
    <w:rsid w:val="00400DF0"/>
    <w:rsid w:val="004013C2"/>
    <w:rsid w:val="00401E77"/>
    <w:rsid w:val="0040281F"/>
    <w:rsid w:val="00402CF1"/>
    <w:rsid w:val="00402E67"/>
    <w:rsid w:val="004032DC"/>
    <w:rsid w:val="00403461"/>
    <w:rsid w:val="00403D41"/>
    <w:rsid w:val="00404D0B"/>
    <w:rsid w:val="00405AE9"/>
    <w:rsid w:val="00406409"/>
    <w:rsid w:val="00406C7D"/>
    <w:rsid w:val="00406E7B"/>
    <w:rsid w:val="004074C7"/>
    <w:rsid w:val="00407AB8"/>
    <w:rsid w:val="00410DAE"/>
    <w:rsid w:val="00411DA9"/>
    <w:rsid w:val="00411F87"/>
    <w:rsid w:val="00412063"/>
    <w:rsid w:val="0041214D"/>
    <w:rsid w:val="00412377"/>
    <w:rsid w:val="00412AAE"/>
    <w:rsid w:val="00412C7E"/>
    <w:rsid w:val="004138A1"/>
    <w:rsid w:val="00414490"/>
    <w:rsid w:val="00414620"/>
    <w:rsid w:val="00414AF3"/>
    <w:rsid w:val="00415D00"/>
    <w:rsid w:val="004200A1"/>
    <w:rsid w:val="00421A4B"/>
    <w:rsid w:val="00421B89"/>
    <w:rsid w:val="00422668"/>
    <w:rsid w:val="00423D84"/>
    <w:rsid w:val="00423F14"/>
    <w:rsid w:val="004244E8"/>
    <w:rsid w:val="0042485E"/>
    <w:rsid w:val="00424A47"/>
    <w:rsid w:val="00425495"/>
    <w:rsid w:val="00426747"/>
    <w:rsid w:val="004269B3"/>
    <w:rsid w:val="00426CF0"/>
    <w:rsid w:val="00426F04"/>
    <w:rsid w:val="00427465"/>
    <w:rsid w:val="00427654"/>
    <w:rsid w:val="00430051"/>
    <w:rsid w:val="0043022E"/>
    <w:rsid w:val="0043096D"/>
    <w:rsid w:val="00431665"/>
    <w:rsid w:val="00431B51"/>
    <w:rsid w:val="004325D0"/>
    <w:rsid w:val="004346D5"/>
    <w:rsid w:val="00434887"/>
    <w:rsid w:val="004354A7"/>
    <w:rsid w:val="00435E09"/>
    <w:rsid w:val="00436018"/>
    <w:rsid w:val="00436C51"/>
    <w:rsid w:val="0043757B"/>
    <w:rsid w:val="00440911"/>
    <w:rsid w:val="00440EF9"/>
    <w:rsid w:val="00440F65"/>
    <w:rsid w:val="00441F76"/>
    <w:rsid w:val="00442EA5"/>
    <w:rsid w:val="00443CE0"/>
    <w:rsid w:val="00444080"/>
    <w:rsid w:val="0044518D"/>
    <w:rsid w:val="004465A0"/>
    <w:rsid w:val="00446A82"/>
    <w:rsid w:val="00447101"/>
    <w:rsid w:val="0044719B"/>
    <w:rsid w:val="004474A5"/>
    <w:rsid w:val="004506AF"/>
    <w:rsid w:val="00450B57"/>
    <w:rsid w:val="00451622"/>
    <w:rsid w:val="00451CB5"/>
    <w:rsid w:val="00452316"/>
    <w:rsid w:val="0045232C"/>
    <w:rsid w:val="00453288"/>
    <w:rsid w:val="00453C2D"/>
    <w:rsid w:val="00455918"/>
    <w:rsid w:val="00455A60"/>
    <w:rsid w:val="00456EA4"/>
    <w:rsid w:val="0045781C"/>
    <w:rsid w:val="00457DE4"/>
    <w:rsid w:val="0046115F"/>
    <w:rsid w:val="00461194"/>
    <w:rsid w:val="004617EA"/>
    <w:rsid w:val="0046185A"/>
    <w:rsid w:val="004623BD"/>
    <w:rsid w:val="00462AA3"/>
    <w:rsid w:val="00462CFB"/>
    <w:rsid w:val="00462D07"/>
    <w:rsid w:val="00463C0B"/>
    <w:rsid w:val="00463FBE"/>
    <w:rsid w:val="0046490D"/>
    <w:rsid w:val="00464B89"/>
    <w:rsid w:val="004651A1"/>
    <w:rsid w:val="004655B1"/>
    <w:rsid w:val="004657E3"/>
    <w:rsid w:val="00465A7F"/>
    <w:rsid w:val="00465B21"/>
    <w:rsid w:val="00465C17"/>
    <w:rsid w:val="00465CFF"/>
    <w:rsid w:val="00470618"/>
    <w:rsid w:val="00471461"/>
    <w:rsid w:val="00472EAD"/>
    <w:rsid w:val="00473214"/>
    <w:rsid w:val="004735D9"/>
    <w:rsid w:val="0047363D"/>
    <w:rsid w:val="004737F6"/>
    <w:rsid w:val="00473B3B"/>
    <w:rsid w:val="00473D40"/>
    <w:rsid w:val="0047461A"/>
    <w:rsid w:val="00474ECA"/>
    <w:rsid w:val="004751D4"/>
    <w:rsid w:val="004761ED"/>
    <w:rsid w:val="0047634C"/>
    <w:rsid w:val="00476F0A"/>
    <w:rsid w:val="0047760B"/>
    <w:rsid w:val="004801EB"/>
    <w:rsid w:val="0048039B"/>
    <w:rsid w:val="00480D99"/>
    <w:rsid w:val="00481E0A"/>
    <w:rsid w:val="00482535"/>
    <w:rsid w:val="004825D5"/>
    <w:rsid w:val="00482668"/>
    <w:rsid w:val="00482A7B"/>
    <w:rsid w:val="00482B3F"/>
    <w:rsid w:val="00482B83"/>
    <w:rsid w:val="00482CBC"/>
    <w:rsid w:val="00482D75"/>
    <w:rsid w:val="004836F4"/>
    <w:rsid w:val="00484626"/>
    <w:rsid w:val="0048607E"/>
    <w:rsid w:val="00486821"/>
    <w:rsid w:val="00490381"/>
    <w:rsid w:val="004905D4"/>
    <w:rsid w:val="004909F4"/>
    <w:rsid w:val="00490C87"/>
    <w:rsid w:val="00490F02"/>
    <w:rsid w:val="0049124A"/>
    <w:rsid w:val="0049148C"/>
    <w:rsid w:val="00492054"/>
    <w:rsid w:val="00493068"/>
    <w:rsid w:val="00493500"/>
    <w:rsid w:val="00493733"/>
    <w:rsid w:val="004938BB"/>
    <w:rsid w:val="00494474"/>
    <w:rsid w:val="0049450D"/>
    <w:rsid w:val="00494F84"/>
    <w:rsid w:val="00495CD3"/>
    <w:rsid w:val="00495F88"/>
    <w:rsid w:val="00496499"/>
    <w:rsid w:val="004975B0"/>
    <w:rsid w:val="004A0DD9"/>
    <w:rsid w:val="004A0E94"/>
    <w:rsid w:val="004A1A53"/>
    <w:rsid w:val="004A1E65"/>
    <w:rsid w:val="004A22F5"/>
    <w:rsid w:val="004A2E11"/>
    <w:rsid w:val="004A2EFA"/>
    <w:rsid w:val="004A2F72"/>
    <w:rsid w:val="004A2FA7"/>
    <w:rsid w:val="004A4131"/>
    <w:rsid w:val="004A45AE"/>
    <w:rsid w:val="004A511B"/>
    <w:rsid w:val="004A5474"/>
    <w:rsid w:val="004A5A19"/>
    <w:rsid w:val="004A6B91"/>
    <w:rsid w:val="004A77CB"/>
    <w:rsid w:val="004A7CD0"/>
    <w:rsid w:val="004B24DD"/>
    <w:rsid w:val="004B267F"/>
    <w:rsid w:val="004B34DE"/>
    <w:rsid w:val="004B3D59"/>
    <w:rsid w:val="004B412B"/>
    <w:rsid w:val="004B4D13"/>
    <w:rsid w:val="004B4DE1"/>
    <w:rsid w:val="004B5C50"/>
    <w:rsid w:val="004B7915"/>
    <w:rsid w:val="004B7CDE"/>
    <w:rsid w:val="004C0583"/>
    <w:rsid w:val="004C118F"/>
    <w:rsid w:val="004C15C5"/>
    <w:rsid w:val="004C1970"/>
    <w:rsid w:val="004C2ED3"/>
    <w:rsid w:val="004C3273"/>
    <w:rsid w:val="004C3E60"/>
    <w:rsid w:val="004C415B"/>
    <w:rsid w:val="004C44B7"/>
    <w:rsid w:val="004C5276"/>
    <w:rsid w:val="004C592B"/>
    <w:rsid w:val="004C5CEE"/>
    <w:rsid w:val="004C61BB"/>
    <w:rsid w:val="004C72CD"/>
    <w:rsid w:val="004C77E0"/>
    <w:rsid w:val="004D097D"/>
    <w:rsid w:val="004D17C9"/>
    <w:rsid w:val="004D1B13"/>
    <w:rsid w:val="004D1D15"/>
    <w:rsid w:val="004D2B20"/>
    <w:rsid w:val="004D3482"/>
    <w:rsid w:val="004D480A"/>
    <w:rsid w:val="004D4A57"/>
    <w:rsid w:val="004D677A"/>
    <w:rsid w:val="004D6A03"/>
    <w:rsid w:val="004D71FC"/>
    <w:rsid w:val="004E01BC"/>
    <w:rsid w:val="004E074A"/>
    <w:rsid w:val="004E0926"/>
    <w:rsid w:val="004E110A"/>
    <w:rsid w:val="004E1262"/>
    <w:rsid w:val="004E1453"/>
    <w:rsid w:val="004E15E9"/>
    <w:rsid w:val="004E3E0F"/>
    <w:rsid w:val="004E4DC4"/>
    <w:rsid w:val="004E4E20"/>
    <w:rsid w:val="004E4ECF"/>
    <w:rsid w:val="004E533B"/>
    <w:rsid w:val="004E6476"/>
    <w:rsid w:val="004E6512"/>
    <w:rsid w:val="004E68AE"/>
    <w:rsid w:val="004E68E0"/>
    <w:rsid w:val="004F028B"/>
    <w:rsid w:val="004F2EE5"/>
    <w:rsid w:val="004F3434"/>
    <w:rsid w:val="004F4738"/>
    <w:rsid w:val="004F4D08"/>
    <w:rsid w:val="004F4D7F"/>
    <w:rsid w:val="004F4E4C"/>
    <w:rsid w:val="004F500D"/>
    <w:rsid w:val="004F5F55"/>
    <w:rsid w:val="004F5F8E"/>
    <w:rsid w:val="004F630A"/>
    <w:rsid w:val="004F756A"/>
    <w:rsid w:val="004F79A0"/>
    <w:rsid w:val="004F7BC0"/>
    <w:rsid w:val="004F7F84"/>
    <w:rsid w:val="00500252"/>
    <w:rsid w:val="00500972"/>
    <w:rsid w:val="00500E6E"/>
    <w:rsid w:val="00501021"/>
    <w:rsid w:val="00501F10"/>
    <w:rsid w:val="005022DB"/>
    <w:rsid w:val="00502541"/>
    <w:rsid w:val="00502665"/>
    <w:rsid w:val="00503262"/>
    <w:rsid w:val="005034F0"/>
    <w:rsid w:val="00503ACA"/>
    <w:rsid w:val="005047E1"/>
    <w:rsid w:val="00504851"/>
    <w:rsid w:val="00504C48"/>
    <w:rsid w:val="00505B29"/>
    <w:rsid w:val="00507091"/>
    <w:rsid w:val="005078BB"/>
    <w:rsid w:val="00507CA2"/>
    <w:rsid w:val="00507D40"/>
    <w:rsid w:val="005101C7"/>
    <w:rsid w:val="005101C9"/>
    <w:rsid w:val="00510502"/>
    <w:rsid w:val="00510712"/>
    <w:rsid w:val="0051086C"/>
    <w:rsid w:val="00510ED8"/>
    <w:rsid w:val="00511555"/>
    <w:rsid w:val="00511765"/>
    <w:rsid w:val="0051183E"/>
    <w:rsid w:val="0051192C"/>
    <w:rsid w:val="0051284A"/>
    <w:rsid w:val="00512B37"/>
    <w:rsid w:val="00512F05"/>
    <w:rsid w:val="00513C9B"/>
    <w:rsid w:val="00515808"/>
    <w:rsid w:val="00515ADD"/>
    <w:rsid w:val="00515E24"/>
    <w:rsid w:val="005170BA"/>
    <w:rsid w:val="005174C8"/>
    <w:rsid w:val="0052047B"/>
    <w:rsid w:val="00521A1D"/>
    <w:rsid w:val="00521C60"/>
    <w:rsid w:val="00521EC5"/>
    <w:rsid w:val="0052287C"/>
    <w:rsid w:val="00522915"/>
    <w:rsid w:val="005232B2"/>
    <w:rsid w:val="0052444A"/>
    <w:rsid w:val="005253F1"/>
    <w:rsid w:val="00525831"/>
    <w:rsid w:val="005278FF"/>
    <w:rsid w:val="00527A22"/>
    <w:rsid w:val="00530FE8"/>
    <w:rsid w:val="00531177"/>
    <w:rsid w:val="00531262"/>
    <w:rsid w:val="00531317"/>
    <w:rsid w:val="005315A4"/>
    <w:rsid w:val="00531ED0"/>
    <w:rsid w:val="005321EA"/>
    <w:rsid w:val="00532BEA"/>
    <w:rsid w:val="00532DEB"/>
    <w:rsid w:val="00533943"/>
    <w:rsid w:val="00533A03"/>
    <w:rsid w:val="00533D10"/>
    <w:rsid w:val="00534289"/>
    <w:rsid w:val="00534A5E"/>
    <w:rsid w:val="0053593B"/>
    <w:rsid w:val="00535BA7"/>
    <w:rsid w:val="00535CB5"/>
    <w:rsid w:val="00540CEF"/>
    <w:rsid w:val="00541699"/>
    <w:rsid w:val="00542782"/>
    <w:rsid w:val="00543ABB"/>
    <w:rsid w:val="00544005"/>
    <w:rsid w:val="005449C3"/>
    <w:rsid w:val="0054522E"/>
    <w:rsid w:val="0054529D"/>
    <w:rsid w:val="005458EB"/>
    <w:rsid w:val="00545B6D"/>
    <w:rsid w:val="00545DEC"/>
    <w:rsid w:val="00545EE3"/>
    <w:rsid w:val="005461D0"/>
    <w:rsid w:val="0054660A"/>
    <w:rsid w:val="00546B09"/>
    <w:rsid w:val="00547463"/>
    <w:rsid w:val="005476E7"/>
    <w:rsid w:val="00547F42"/>
    <w:rsid w:val="0055049D"/>
    <w:rsid w:val="00550D6F"/>
    <w:rsid w:val="00550EBC"/>
    <w:rsid w:val="00551716"/>
    <w:rsid w:val="005526AB"/>
    <w:rsid w:val="00552BB1"/>
    <w:rsid w:val="00552EAA"/>
    <w:rsid w:val="0055377F"/>
    <w:rsid w:val="0055436D"/>
    <w:rsid w:val="00554437"/>
    <w:rsid w:val="00554790"/>
    <w:rsid w:val="0055526F"/>
    <w:rsid w:val="00555352"/>
    <w:rsid w:val="005553B1"/>
    <w:rsid w:val="00556069"/>
    <w:rsid w:val="0055648A"/>
    <w:rsid w:val="00556951"/>
    <w:rsid w:val="005569DB"/>
    <w:rsid w:val="00556D0B"/>
    <w:rsid w:val="00556D26"/>
    <w:rsid w:val="00556F2B"/>
    <w:rsid w:val="0055776B"/>
    <w:rsid w:val="005604E3"/>
    <w:rsid w:val="00560562"/>
    <w:rsid w:val="0056069D"/>
    <w:rsid w:val="00560AFF"/>
    <w:rsid w:val="0056205C"/>
    <w:rsid w:val="005621EF"/>
    <w:rsid w:val="005637B0"/>
    <w:rsid w:val="00564514"/>
    <w:rsid w:val="005646A0"/>
    <w:rsid w:val="0056545A"/>
    <w:rsid w:val="005654C7"/>
    <w:rsid w:val="0056620E"/>
    <w:rsid w:val="00566498"/>
    <w:rsid w:val="00566DDF"/>
    <w:rsid w:val="005677B7"/>
    <w:rsid w:val="00567E6E"/>
    <w:rsid w:val="00570948"/>
    <w:rsid w:val="00570D63"/>
    <w:rsid w:val="00570DB4"/>
    <w:rsid w:val="0057156A"/>
    <w:rsid w:val="005716DE"/>
    <w:rsid w:val="00571A64"/>
    <w:rsid w:val="00572FE6"/>
    <w:rsid w:val="00573096"/>
    <w:rsid w:val="005730BE"/>
    <w:rsid w:val="00573703"/>
    <w:rsid w:val="00573754"/>
    <w:rsid w:val="00574797"/>
    <w:rsid w:val="00574C50"/>
    <w:rsid w:val="0057547A"/>
    <w:rsid w:val="00575555"/>
    <w:rsid w:val="005771D1"/>
    <w:rsid w:val="0057780D"/>
    <w:rsid w:val="00577965"/>
    <w:rsid w:val="005811A4"/>
    <w:rsid w:val="00581238"/>
    <w:rsid w:val="00581426"/>
    <w:rsid w:val="00581C13"/>
    <w:rsid w:val="00582114"/>
    <w:rsid w:val="0058341F"/>
    <w:rsid w:val="0058419B"/>
    <w:rsid w:val="00584529"/>
    <w:rsid w:val="0058518C"/>
    <w:rsid w:val="00585340"/>
    <w:rsid w:val="0058685A"/>
    <w:rsid w:val="005868AD"/>
    <w:rsid w:val="00586C3F"/>
    <w:rsid w:val="00587407"/>
    <w:rsid w:val="00587E14"/>
    <w:rsid w:val="00587E49"/>
    <w:rsid w:val="00590C21"/>
    <w:rsid w:val="00591223"/>
    <w:rsid w:val="00591606"/>
    <w:rsid w:val="00591AD0"/>
    <w:rsid w:val="00592479"/>
    <w:rsid w:val="00593D8C"/>
    <w:rsid w:val="00594263"/>
    <w:rsid w:val="00594C13"/>
    <w:rsid w:val="00594D73"/>
    <w:rsid w:val="005956EF"/>
    <w:rsid w:val="0059590E"/>
    <w:rsid w:val="00595BA9"/>
    <w:rsid w:val="00595DC5"/>
    <w:rsid w:val="005967E8"/>
    <w:rsid w:val="00596C43"/>
    <w:rsid w:val="0059744C"/>
    <w:rsid w:val="00597C70"/>
    <w:rsid w:val="005A0444"/>
    <w:rsid w:val="005A14D3"/>
    <w:rsid w:val="005A1C28"/>
    <w:rsid w:val="005A1C62"/>
    <w:rsid w:val="005A2385"/>
    <w:rsid w:val="005A2BB3"/>
    <w:rsid w:val="005A309F"/>
    <w:rsid w:val="005A367E"/>
    <w:rsid w:val="005A3B40"/>
    <w:rsid w:val="005A409F"/>
    <w:rsid w:val="005A468A"/>
    <w:rsid w:val="005A5060"/>
    <w:rsid w:val="005A568E"/>
    <w:rsid w:val="005A59A0"/>
    <w:rsid w:val="005A5FBB"/>
    <w:rsid w:val="005A664C"/>
    <w:rsid w:val="005A680F"/>
    <w:rsid w:val="005A6C42"/>
    <w:rsid w:val="005A7EDF"/>
    <w:rsid w:val="005B04D5"/>
    <w:rsid w:val="005B0560"/>
    <w:rsid w:val="005B0606"/>
    <w:rsid w:val="005B1051"/>
    <w:rsid w:val="005B179C"/>
    <w:rsid w:val="005B36D8"/>
    <w:rsid w:val="005B599F"/>
    <w:rsid w:val="005B68EE"/>
    <w:rsid w:val="005B696D"/>
    <w:rsid w:val="005B69A1"/>
    <w:rsid w:val="005C04A1"/>
    <w:rsid w:val="005C0B68"/>
    <w:rsid w:val="005C170B"/>
    <w:rsid w:val="005C1EBC"/>
    <w:rsid w:val="005C2093"/>
    <w:rsid w:val="005C2161"/>
    <w:rsid w:val="005C2206"/>
    <w:rsid w:val="005C2D84"/>
    <w:rsid w:val="005C37AC"/>
    <w:rsid w:val="005C43DA"/>
    <w:rsid w:val="005C4B14"/>
    <w:rsid w:val="005C4C52"/>
    <w:rsid w:val="005C52A0"/>
    <w:rsid w:val="005C5309"/>
    <w:rsid w:val="005C5687"/>
    <w:rsid w:val="005C588E"/>
    <w:rsid w:val="005C5DA4"/>
    <w:rsid w:val="005C61B7"/>
    <w:rsid w:val="005C63FF"/>
    <w:rsid w:val="005C6502"/>
    <w:rsid w:val="005C65AF"/>
    <w:rsid w:val="005C6835"/>
    <w:rsid w:val="005C68EC"/>
    <w:rsid w:val="005C6A1E"/>
    <w:rsid w:val="005C740B"/>
    <w:rsid w:val="005C75A7"/>
    <w:rsid w:val="005C7EC1"/>
    <w:rsid w:val="005C7F0C"/>
    <w:rsid w:val="005D022A"/>
    <w:rsid w:val="005D06C2"/>
    <w:rsid w:val="005D0A20"/>
    <w:rsid w:val="005D0DD6"/>
    <w:rsid w:val="005D1688"/>
    <w:rsid w:val="005D1CBA"/>
    <w:rsid w:val="005D2494"/>
    <w:rsid w:val="005D2C41"/>
    <w:rsid w:val="005D3E7C"/>
    <w:rsid w:val="005D3F00"/>
    <w:rsid w:val="005D4252"/>
    <w:rsid w:val="005D47B2"/>
    <w:rsid w:val="005D4E7C"/>
    <w:rsid w:val="005D5128"/>
    <w:rsid w:val="005D6046"/>
    <w:rsid w:val="005D626E"/>
    <w:rsid w:val="005D634D"/>
    <w:rsid w:val="005D666D"/>
    <w:rsid w:val="005D76F5"/>
    <w:rsid w:val="005D7A3D"/>
    <w:rsid w:val="005E07EF"/>
    <w:rsid w:val="005E16BB"/>
    <w:rsid w:val="005E2645"/>
    <w:rsid w:val="005E268E"/>
    <w:rsid w:val="005E2A62"/>
    <w:rsid w:val="005E300B"/>
    <w:rsid w:val="005E323B"/>
    <w:rsid w:val="005E3BDD"/>
    <w:rsid w:val="005E42E9"/>
    <w:rsid w:val="005E4760"/>
    <w:rsid w:val="005E4AFF"/>
    <w:rsid w:val="005E504E"/>
    <w:rsid w:val="005E51C3"/>
    <w:rsid w:val="005E5637"/>
    <w:rsid w:val="005E5857"/>
    <w:rsid w:val="005E59F9"/>
    <w:rsid w:val="005E7176"/>
    <w:rsid w:val="005E7DF0"/>
    <w:rsid w:val="005F028C"/>
    <w:rsid w:val="005F02B1"/>
    <w:rsid w:val="005F0BC8"/>
    <w:rsid w:val="005F0EFB"/>
    <w:rsid w:val="005F1215"/>
    <w:rsid w:val="005F1438"/>
    <w:rsid w:val="005F16CD"/>
    <w:rsid w:val="005F16D4"/>
    <w:rsid w:val="005F282F"/>
    <w:rsid w:val="005F3E76"/>
    <w:rsid w:val="005F409B"/>
    <w:rsid w:val="005F4C0F"/>
    <w:rsid w:val="005F4D34"/>
    <w:rsid w:val="005F4E50"/>
    <w:rsid w:val="005F5627"/>
    <w:rsid w:val="005F619D"/>
    <w:rsid w:val="005F6E19"/>
    <w:rsid w:val="005F748C"/>
    <w:rsid w:val="0060044B"/>
    <w:rsid w:val="00600896"/>
    <w:rsid w:val="00602522"/>
    <w:rsid w:val="00602582"/>
    <w:rsid w:val="00602E72"/>
    <w:rsid w:val="00602FA0"/>
    <w:rsid w:val="0060357B"/>
    <w:rsid w:val="0060359A"/>
    <w:rsid w:val="0060373D"/>
    <w:rsid w:val="0060485D"/>
    <w:rsid w:val="00604860"/>
    <w:rsid w:val="00605E13"/>
    <w:rsid w:val="00605FDF"/>
    <w:rsid w:val="006061DF"/>
    <w:rsid w:val="00606894"/>
    <w:rsid w:val="00606CB0"/>
    <w:rsid w:val="0060773A"/>
    <w:rsid w:val="00607F28"/>
    <w:rsid w:val="0061034D"/>
    <w:rsid w:val="0061074D"/>
    <w:rsid w:val="0061107B"/>
    <w:rsid w:val="00611105"/>
    <w:rsid w:val="0061114D"/>
    <w:rsid w:val="006114FF"/>
    <w:rsid w:val="00612C58"/>
    <w:rsid w:val="00613B35"/>
    <w:rsid w:val="006140DB"/>
    <w:rsid w:val="006140F8"/>
    <w:rsid w:val="006142DD"/>
    <w:rsid w:val="006151BE"/>
    <w:rsid w:val="006152F2"/>
    <w:rsid w:val="0061569D"/>
    <w:rsid w:val="00616877"/>
    <w:rsid w:val="00616E43"/>
    <w:rsid w:val="00616E52"/>
    <w:rsid w:val="00617467"/>
    <w:rsid w:val="006176AC"/>
    <w:rsid w:val="00617DCC"/>
    <w:rsid w:val="00617F02"/>
    <w:rsid w:val="0062048E"/>
    <w:rsid w:val="00620D52"/>
    <w:rsid w:val="00620DFF"/>
    <w:rsid w:val="00621E84"/>
    <w:rsid w:val="00622AC6"/>
    <w:rsid w:val="0062306F"/>
    <w:rsid w:val="006231AD"/>
    <w:rsid w:val="006237C7"/>
    <w:rsid w:val="00623B26"/>
    <w:rsid w:val="00623DA0"/>
    <w:rsid w:val="00623E03"/>
    <w:rsid w:val="00624170"/>
    <w:rsid w:val="00624E0A"/>
    <w:rsid w:val="006255A1"/>
    <w:rsid w:val="006255E4"/>
    <w:rsid w:val="006262C8"/>
    <w:rsid w:val="006277FF"/>
    <w:rsid w:val="0063091E"/>
    <w:rsid w:val="00630A80"/>
    <w:rsid w:val="00630E65"/>
    <w:rsid w:val="00631114"/>
    <w:rsid w:val="00631D7C"/>
    <w:rsid w:val="00632EBC"/>
    <w:rsid w:val="00633773"/>
    <w:rsid w:val="006342D9"/>
    <w:rsid w:val="00634C7C"/>
    <w:rsid w:val="00634F5F"/>
    <w:rsid w:val="00635250"/>
    <w:rsid w:val="0063547C"/>
    <w:rsid w:val="006354F4"/>
    <w:rsid w:val="006354FD"/>
    <w:rsid w:val="00635912"/>
    <w:rsid w:val="00635FE7"/>
    <w:rsid w:val="00636976"/>
    <w:rsid w:val="00636A11"/>
    <w:rsid w:val="00636A2D"/>
    <w:rsid w:val="00636BF4"/>
    <w:rsid w:val="00637205"/>
    <w:rsid w:val="006374A1"/>
    <w:rsid w:val="00637F8D"/>
    <w:rsid w:val="00641211"/>
    <w:rsid w:val="0064132F"/>
    <w:rsid w:val="0064171C"/>
    <w:rsid w:val="006428AA"/>
    <w:rsid w:val="00642BC9"/>
    <w:rsid w:val="006432E2"/>
    <w:rsid w:val="0064440E"/>
    <w:rsid w:val="006459B6"/>
    <w:rsid w:val="006465CE"/>
    <w:rsid w:val="00647E13"/>
    <w:rsid w:val="006506D2"/>
    <w:rsid w:val="00651221"/>
    <w:rsid w:val="0065134C"/>
    <w:rsid w:val="006528E5"/>
    <w:rsid w:val="00652ACA"/>
    <w:rsid w:val="00652D42"/>
    <w:rsid w:val="00652F38"/>
    <w:rsid w:val="006542EB"/>
    <w:rsid w:val="006548DB"/>
    <w:rsid w:val="00654DFA"/>
    <w:rsid w:val="0065513D"/>
    <w:rsid w:val="00656519"/>
    <w:rsid w:val="00660171"/>
    <w:rsid w:val="0066087D"/>
    <w:rsid w:val="006614DF"/>
    <w:rsid w:val="006617E2"/>
    <w:rsid w:val="0066197D"/>
    <w:rsid w:val="00662FA4"/>
    <w:rsid w:val="006635B8"/>
    <w:rsid w:val="00663952"/>
    <w:rsid w:val="00663FBF"/>
    <w:rsid w:val="0066409F"/>
    <w:rsid w:val="006666CA"/>
    <w:rsid w:val="00667D8C"/>
    <w:rsid w:val="00670008"/>
    <w:rsid w:val="006700FA"/>
    <w:rsid w:val="00670BB7"/>
    <w:rsid w:val="00670EA5"/>
    <w:rsid w:val="00671DCF"/>
    <w:rsid w:val="006726B2"/>
    <w:rsid w:val="006728F3"/>
    <w:rsid w:val="006729A0"/>
    <w:rsid w:val="00672F49"/>
    <w:rsid w:val="00672FEA"/>
    <w:rsid w:val="00673F61"/>
    <w:rsid w:val="00674145"/>
    <w:rsid w:val="006741EA"/>
    <w:rsid w:val="006746D3"/>
    <w:rsid w:val="006747AC"/>
    <w:rsid w:val="00675197"/>
    <w:rsid w:val="00675D64"/>
    <w:rsid w:val="00676806"/>
    <w:rsid w:val="00676A14"/>
    <w:rsid w:val="00676E06"/>
    <w:rsid w:val="00676EFC"/>
    <w:rsid w:val="0067723A"/>
    <w:rsid w:val="00677390"/>
    <w:rsid w:val="006776B8"/>
    <w:rsid w:val="00680D90"/>
    <w:rsid w:val="0068244C"/>
    <w:rsid w:val="006833C9"/>
    <w:rsid w:val="00683879"/>
    <w:rsid w:val="00683D87"/>
    <w:rsid w:val="00683FAE"/>
    <w:rsid w:val="00684083"/>
    <w:rsid w:val="00684AC6"/>
    <w:rsid w:val="00684B7F"/>
    <w:rsid w:val="00684F8D"/>
    <w:rsid w:val="00686057"/>
    <w:rsid w:val="00686FB6"/>
    <w:rsid w:val="0068777E"/>
    <w:rsid w:val="00690521"/>
    <w:rsid w:val="00690FDE"/>
    <w:rsid w:val="0069124D"/>
    <w:rsid w:val="00692A4B"/>
    <w:rsid w:val="00693C24"/>
    <w:rsid w:val="006943AC"/>
    <w:rsid w:val="0069491F"/>
    <w:rsid w:val="00694989"/>
    <w:rsid w:val="00694F70"/>
    <w:rsid w:val="00695800"/>
    <w:rsid w:val="0069600F"/>
    <w:rsid w:val="006967CC"/>
    <w:rsid w:val="006968A4"/>
    <w:rsid w:val="00696DB3"/>
    <w:rsid w:val="006A06BB"/>
    <w:rsid w:val="006A1C20"/>
    <w:rsid w:val="006A2F69"/>
    <w:rsid w:val="006A3B71"/>
    <w:rsid w:val="006A442F"/>
    <w:rsid w:val="006A49BF"/>
    <w:rsid w:val="006A5813"/>
    <w:rsid w:val="006A6A80"/>
    <w:rsid w:val="006A6AA8"/>
    <w:rsid w:val="006A6CE9"/>
    <w:rsid w:val="006A6D91"/>
    <w:rsid w:val="006A75F9"/>
    <w:rsid w:val="006A7658"/>
    <w:rsid w:val="006A77B5"/>
    <w:rsid w:val="006B1014"/>
    <w:rsid w:val="006B126E"/>
    <w:rsid w:val="006B1933"/>
    <w:rsid w:val="006B19CC"/>
    <w:rsid w:val="006B23C3"/>
    <w:rsid w:val="006B244C"/>
    <w:rsid w:val="006B2CF6"/>
    <w:rsid w:val="006B2F44"/>
    <w:rsid w:val="006B3040"/>
    <w:rsid w:val="006B3313"/>
    <w:rsid w:val="006B34FC"/>
    <w:rsid w:val="006B3BD9"/>
    <w:rsid w:val="006B3C59"/>
    <w:rsid w:val="006B4224"/>
    <w:rsid w:val="006B4B27"/>
    <w:rsid w:val="006B4B63"/>
    <w:rsid w:val="006B4F8A"/>
    <w:rsid w:val="006B53D1"/>
    <w:rsid w:val="006B560F"/>
    <w:rsid w:val="006B65A9"/>
    <w:rsid w:val="006B739B"/>
    <w:rsid w:val="006B74D4"/>
    <w:rsid w:val="006B754F"/>
    <w:rsid w:val="006C004C"/>
    <w:rsid w:val="006C0436"/>
    <w:rsid w:val="006C0A5B"/>
    <w:rsid w:val="006C0C83"/>
    <w:rsid w:val="006C0CC4"/>
    <w:rsid w:val="006C1038"/>
    <w:rsid w:val="006C1FD4"/>
    <w:rsid w:val="006C23AB"/>
    <w:rsid w:val="006C2462"/>
    <w:rsid w:val="006C2CB8"/>
    <w:rsid w:val="006C3170"/>
    <w:rsid w:val="006C38D9"/>
    <w:rsid w:val="006C59A6"/>
    <w:rsid w:val="006C7171"/>
    <w:rsid w:val="006C784B"/>
    <w:rsid w:val="006D0C96"/>
    <w:rsid w:val="006D0E2B"/>
    <w:rsid w:val="006D1037"/>
    <w:rsid w:val="006D1C37"/>
    <w:rsid w:val="006D1E09"/>
    <w:rsid w:val="006D1F2A"/>
    <w:rsid w:val="006D24D0"/>
    <w:rsid w:val="006D26D9"/>
    <w:rsid w:val="006D2973"/>
    <w:rsid w:val="006D39BD"/>
    <w:rsid w:val="006D44D4"/>
    <w:rsid w:val="006D48B9"/>
    <w:rsid w:val="006D4CC1"/>
    <w:rsid w:val="006D4E00"/>
    <w:rsid w:val="006D4F20"/>
    <w:rsid w:val="006D5427"/>
    <w:rsid w:val="006D55A4"/>
    <w:rsid w:val="006D58D5"/>
    <w:rsid w:val="006D612E"/>
    <w:rsid w:val="006D7097"/>
    <w:rsid w:val="006D77C5"/>
    <w:rsid w:val="006D78A9"/>
    <w:rsid w:val="006E2459"/>
    <w:rsid w:val="006E2625"/>
    <w:rsid w:val="006E27A2"/>
    <w:rsid w:val="006E284F"/>
    <w:rsid w:val="006E2A7A"/>
    <w:rsid w:val="006E3CD9"/>
    <w:rsid w:val="006E3FC6"/>
    <w:rsid w:val="006E49A7"/>
    <w:rsid w:val="006E4AE8"/>
    <w:rsid w:val="006E4CDB"/>
    <w:rsid w:val="006E5038"/>
    <w:rsid w:val="006E5896"/>
    <w:rsid w:val="006E5B39"/>
    <w:rsid w:val="006E6040"/>
    <w:rsid w:val="006E63EC"/>
    <w:rsid w:val="006E7252"/>
    <w:rsid w:val="006E79A1"/>
    <w:rsid w:val="006E7B7F"/>
    <w:rsid w:val="006E7F5A"/>
    <w:rsid w:val="006F00D4"/>
    <w:rsid w:val="006F18B1"/>
    <w:rsid w:val="006F1CE8"/>
    <w:rsid w:val="006F2459"/>
    <w:rsid w:val="006F26EC"/>
    <w:rsid w:val="006F2931"/>
    <w:rsid w:val="006F2B4C"/>
    <w:rsid w:val="006F43C1"/>
    <w:rsid w:val="006F4D47"/>
    <w:rsid w:val="006F4D66"/>
    <w:rsid w:val="006F56EA"/>
    <w:rsid w:val="006F5786"/>
    <w:rsid w:val="006F57A0"/>
    <w:rsid w:val="006F5B2F"/>
    <w:rsid w:val="006F6198"/>
    <w:rsid w:val="006F6269"/>
    <w:rsid w:val="006F79D1"/>
    <w:rsid w:val="007000D2"/>
    <w:rsid w:val="007005A8"/>
    <w:rsid w:val="00701D80"/>
    <w:rsid w:val="00701EE5"/>
    <w:rsid w:val="00702722"/>
    <w:rsid w:val="0070291D"/>
    <w:rsid w:val="00702D29"/>
    <w:rsid w:val="00702E47"/>
    <w:rsid w:val="007030B6"/>
    <w:rsid w:val="0070376A"/>
    <w:rsid w:val="007037DB"/>
    <w:rsid w:val="00703EE0"/>
    <w:rsid w:val="00703EF8"/>
    <w:rsid w:val="0070446F"/>
    <w:rsid w:val="007044B6"/>
    <w:rsid w:val="007045E4"/>
    <w:rsid w:val="007045FA"/>
    <w:rsid w:val="00704623"/>
    <w:rsid w:val="00704661"/>
    <w:rsid w:val="0070504F"/>
    <w:rsid w:val="0070641C"/>
    <w:rsid w:val="00706515"/>
    <w:rsid w:val="00707531"/>
    <w:rsid w:val="007079A3"/>
    <w:rsid w:val="00707D8B"/>
    <w:rsid w:val="0071085D"/>
    <w:rsid w:val="00710B62"/>
    <w:rsid w:val="00710C1E"/>
    <w:rsid w:val="00710F91"/>
    <w:rsid w:val="00711019"/>
    <w:rsid w:val="00711259"/>
    <w:rsid w:val="0071189D"/>
    <w:rsid w:val="00711E72"/>
    <w:rsid w:val="00713A07"/>
    <w:rsid w:val="00713EE1"/>
    <w:rsid w:val="00714006"/>
    <w:rsid w:val="00714D05"/>
    <w:rsid w:val="00715872"/>
    <w:rsid w:val="00715F06"/>
    <w:rsid w:val="00716000"/>
    <w:rsid w:val="007167CA"/>
    <w:rsid w:val="00716C02"/>
    <w:rsid w:val="00717F5A"/>
    <w:rsid w:val="007200C1"/>
    <w:rsid w:val="007201AD"/>
    <w:rsid w:val="0072034E"/>
    <w:rsid w:val="00720C31"/>
    <w:rsid w:val="007211FB"/>
    <w:rsid w:val="00722243"/>
    <w:rsid w:val="00722551"/>
    <w:rsid w:val="00722637"/>
    <w:rsid w:val="00722EE2"/>
    <w:rsid w:val="00724134"/>
    <w:rsid w:val="00725587"/>
    <w:rsid w:val="007259E6"/>
    <w:rsid w:val="00725A41"/>
    <w:rsid w:val="00725E0B"/>
    <w:rsid w:val="00725F47"/>
    <w:rsid w:val="0072633B"/>
    <w:rsid w:val="0072673D"/>
    <w:rsid w:val="00727F1D"/>
    <w:rsid w:val="00730A78"/>
    <w:rsid w:val="00730ADD"/>
    <w:rsid w:val="00730D6D"/>
    <w:rsid w:val="00731763"/>
    <w:rsid w:val="00731B5F"/>
    <w:rsid w:val="00732C85"/>
    <w:rsid w:val="00734643"/>
    <w:rsid w:val="00734778"/>
    <w:rsid w:val="00734B6E"/>
    <w:rsid w:val="00734EB1"/>
    <w:rsid w:val="00735045"/>
    <w:rsid w:val="00735122"/>
    <w:rsid w:val="00735AEB"/>
    <w:rsid w:val="00736316"/>
    <w:rsid w:val="00736509"/>
    <w:rsid w:val="0073724E"/>
    <w:rsid w:val="007400FD"/>
    <w:rsid w:val="00740D48"/>
    <w:rsid w:val="00740E50"/>
    <w:rsid w:val="00740F78"/>
    <w:rsid w:val="007420C8"/>
    <w:rsid w:val="007434C7"/>
    <w:rsid w:val="00743BCB"/>
    <w:rsid w:val="00743F58"/>
    <w:rsid w:val="00743FDA"/>
    <w:rsid w:val="00744488"/>
    <w:rsid w:val="0074489A"/>
    <w:rsid w:val="00744986"/>
    <w:rsid w:val="00744D09"/>
    <w:rsid w:val="00745151"/>
    <w:rsid w:val="00746B80"/>
    <w:rsid w:val="00747727"/>
    <w:rsid w:val="007477BD"/>
    <w:rsid w:val="00747925"/>
    <w:rsid w:val="00747A11"/>
    <w:rsid w:val="00750323"/>
    <w:rsid w:val="00751A4D"/>
    <w:rsid w:val="00753895"/>
    <w:rsid w:val="00754463"/>
    <w:rsid w:val="00754A45"/>
    <w:rsid w:val="007555E1"/>
    <w:rsid w:val="0075582B"/>
    <w:rsid w:val="00756B2F"/>
    <w:rsid w:val="00756E08"/>
    <w:rsid w:val="00757647"/>
    <w:rsid w:val="0076002A"/>
    <w:rsid w:val="0076002B"/>
    <w:rsid w:val="00760959"/>
    <w:rsid w:val="00760CC4"/>
    <w:rsid w:val="00761892"/>
    <w:rsid w:val="007636B8"/>
    <w:rsid w:val="00763B1F"/>
    <w:rsid w:val="00763FB5"/>
    <w:rsid w:val="0076406E"/>
    <w:rsid w:val="00765B79"/>
    <w:rsid w:val="00765C62"/>
    <w:rsid w:val="00766092"/>
    <w:rsid w:val="00766EC2"/>
    <w:rsid w:val="00767114"/>
    <w:rsid w:val="00767B14"/>
    <w:rsid w:val="00767E93"/>
    <w:rsid w:val="00770644"/>
    <w:rsid w:val="00770A13"/>
    <w:rsid w:val="00770AA1"/>
    <w:rsid w:val="00770CAE"/>
    <w:rsid w:val="00770F3E"/>
    <w:rsid w:val="00772276"/>
    <w:rsid w:val="007729A7"/>
    <w:rsid w:val="007735AD"/>
    <w:rsid w:val="007746C9"/>
    <w:rsid w:val="00774B9C"/>
    <w:rsid w:val="00775275"/>
    <w:rsid w:val="007752D8"/>
    <w:rsid w:val="00775CD9"/>
    <w:rsid w:val="007764E2"/>
    <w:rsid w:val="00776862"/>
    <w:rsid w:val="0077687B"/>
    <w:rsid w:val="00776CFF"/>
    <w:rsid w:val="0077746B"/>
    <w:rsid w:val="00777526"/>
    <w:rsid w:val="00777B8B"/>
    <w:rsid w:val="007813C3"/>
    <w:rsid w:val="00782370"/>
    <w:rsid w:val="00782BC9"/>
    <w:rsid w:val="00782BF7"/>
    <w:rsid w:val="00783012"/>
    <w:rsid w:val="00784485"/>
    <w:rsid w:val="00785130"/>
    <w:rsid w:val="0078547B"/>
    <w:rsid w:val="00785521"/>
    <w:rsid w:val="0078587F"/>
    <w:rsid w:val="00785EAB"/>
    <w:rsid w:val="00786DD6"/>
    <w:rsid w:val="00786E58"/>
    <w:rsid w:val="007877DF"/>
    <w:rsid w:val="007909A4"/>
    <w:rsid w:val="00791037"/>
    <w:rsid w:val="007914E6"/>
    <w:rsid w:val="007919D8"/>
    <w:rsid w:val="00792AFD"/>
    <w:rsid w:val="00792DB2"/>
    <w:rsid w:val="007933F1"/>
    <w:rsid w:val="00793477"/>
    <w:rsid w:val="00794865"/>
    <w:rsid w:val="007948A2"/>
    <w:rsid w:val="00794B16"/>
    <w:rsid w:val="007954F4"/>
    <w:rsid w:val="00795BEE"/>
    <w:rsid w:val="00797469"/>
    <w:rsid w:val="00797643"/>
    <w:rsid w:val="007A0213"/>
    <w:rsid w:val="007A0978"/>
    <w:rsid w:val="007A0F92"/>
    <w:rsid w:val="007A1CD1"/>
    <w:rsid w:val="007A1FC4"/>
    <w:rsid w:val="007A21D4"/>
    <w:rsid w:val="007A2756"/>
    <w:rsid w:val="007A2CB7"/>
    <w:rsid w:val="007A2CC7"/>
    <w:rsid w:val="007A32FD"/>
    <w:rsid w:val="007A36C2"/>
    <w:rsid w:val="007A3E62"/>
    <w:rsid w:val="007A4F61"/>
    <w:rsid w:val="007A54BC"/>
    <w:rsid w:val="007A6169"/>
    <w:rsid w:val="007A63F0"/>
    <w:rsid w:val="007A6D5C"/>
    <w:rsid w:val="007A73D7"/>
    <w:rsid w:val="007A77E7"/>
    <w:rsid w:val="007B011B"/>
    <w:rsid w:val="007B12FC"/>
    <w:rsid w:val="007B1A22"/>
    <w:rsid w:val="007B1EDF"/>
    <w:rsid w:val="007B2845"/>
    <w:rsid w:val="007B2F91"/>
    <w:rsid w:val="007B3907"/>
    <w:rsid w:val="007B4C07"/>
    <w:rsid w:val="007B4D09"/>
    <w:rsid w:val="007B50B5"/>
    <w:rsid w:val="007B5185"/>
    <w:rsid w:val="007B5947"/>
    <w:rsid w:val="007B5C0F"/>
    <w:rsid w:val="007B64BF"/>
    <w:rsid w:val="007B6525"/>
    <w:rsid w:val="007B65A4"/>
    <w:rsid w:val="007B68BA"/>
    <w:rsid w:val="007B77CF"/>
    <w:rsid w:val="007B7B2F"/>
    <w:rsid w:val="007C03D4"/>
    <w:rsid w:val="007C0924"/>
    <w:rsid w:val="007C1026"/>
    <w:rsid w:val="007C1535"/>
    <w:rsid w:val="007C19D6"/>
    <w:rsid w:val="007C2372"/>
    <w:rsid w:val="007C36B4"/>
    <w:rsid w:val="007C376D"/>
    <w:rsid w:val="007C37F1"/>
    <w:rsid w:val="007C3D15"/>
    <w:rsid w:val="007C3D72"/>
    <w:rsid w:val="007C4810"/>
    <w:rsid w:val="007C49A6"/>
    <w:rsid w:val="007C59D9"/>
    <w:rsid w:val="007C7236"/>
    <w:rsid w:val="007C7360"/>
    <w:rsid w:val="007C75A5"/>
    <w:rsid w:val="007D01F8"/>
    <w:rsid w:val="007D0537"/>
    <w:rsid w:val="007D06DA"/>
    <w:rsid w:val="007D0CAD"/>
    <w:rsid w:val="007D0D48"/>
    <w:rsid w:val="007D0F7A"/>
    <w:rsid w:val="007D173A"/>
    <w:rsid w:val="007D1C1F"/>
    <w:rsid w:val="007D3487"/>
    <w:rsid w:val="007D3A4F"/>
    <w:rsid w:val="007D3BAC"/>
    <w:rsid w:val="007D3C66"/>
    <w:rsid w:val="007D4917"/>
    <w:rsid w:val="007D5055"/>
    <w:rsid w:val="007D577D"/>
    <w:rsid w:val="007D5A25"/>
    <w:rsid w:val="007D5D8C"/>
    <w:rsid w:val="007D6145"/>
    <w:rsid w:val="007D7210"/>
    <w:rsid w:val="007E0824"/>
    <w:rsid w:val="007E0E4F"/>
    <w:rsid w:val="007E107B"/>
    <w:rsid w:val="007E14B4"/>
    <w:rsid w:val="007E1584"/>
    <w:rsid w:val="007E25E6"/>
    <w:rsid w:val="007E3610"/>
    <w:rsid w:val="007E3BFF"/>
    <w:rsid w:val="007E449B"/>
    <w:rsid w:val="007E61C0"/>
    <w:rsid w:val="007E6B01"/>
    <w:rsid w:val="007E7BAC"/>
    <w:rsid w:val="007E7D60"/>
    <w:rsid w:val="007F062A"/>
    <w:rsid w:val="007F240D"/>
    <w:rsid w:val="007F368C"/>
    <w:rsid w:val="007F3F69"/>
    <w:rsid w:val="007F6C8D"/>
    <w:rsid w:val="007F6FB9"/>
    <w:rsid w:val="00801012"/>
    <w:rsid w:val="008019D0"/>
    <w:rsid w:val="00801E87"/>
    <w:rsid w:val="00803974"/>
    <w:rsid w:val="008040F2"/>
    <w:rsid w:val="008042A6"/>
    <w:rsid w:val="008042DD"/>
    <w:rsid w:val="008044B9"/>
    <w:rsid w:val="00804B43"/>
    <w:rsid w:val="008061CE"/>
    <w:rsid w:val="008066BA"/>
    <w:rsid w:val="008067C4"/>
    <w:rsid w:val="00806E2E"/>
    <w:rsid w:val="00807C96"/>
    <w:rsid w:val="00807D77"/>
    <w:rsid w:val="00810881"/>
    <w:rsid w:val="008114DE"/>
    <w:rsid w:val="00811ADD"/>
    <w:rsid w:val="008131ED"/>
    <w:rsid w:val="00813548"/>
    <w:rsid w:val="00813832"/>
    <w:rsid w:val="008144A2"/>
    <w:rsid w:val="00814B42"/>
    <w:rsid w:val="00815A86"/>
    <w:rsid w:val="00816D20"/>
    <w:rsid w:val="00816D4D"/>
    <w:rsid w:val="00820838"/>
    <w:rsid w:val="008208F4"/>
    <w:rsid w:val="00820F1A"/>
    <w:rsid w:val="00821096"/>
    <w:rsid w:val="008219CF"/>
    <w:rsid w:val="00822C62"/>
    <w:rsid w:val="008235BD"/>
    <w:rsid w:val="008241D0"/>
    <w:rsid w:val="00825109"/>
    <w:rsid w:val="008254E9"/>
    <w:rsid w:val="00825B44"/>
    <w:rsid w:val="008262C0"/>
    <w:rsid w:val="0082634C"/>
    <w:rsid w:val="00826879"/>
    <w:rsid w:val="00826D40"/>
    <w:rsid w:val="00831B1A"/>
    <w:rsid w:val="00831E79"/>
    <w:rsid w:val="00831E90"/>
    <w:rsid w:val="0083210D"/>
    <w:rsid w:val="0083231B"/>
    <w:rsid w:val="00832F3F"/>
    <w:rsid w:val="00833870"/>
    <w:rsid w:val="00833E9A"/>
    <w:rsid w:val="00833F22"/>
    <w:rsid w:val="00834A87"/>
    <w:rsid w:val="008368B2"/>
    <w:rsid w:val="00836D30"/>
    <w:rsid w:val="00836E13"/>
    <w:rsid w:val="00837B99"/>
    <w:rsid w:val="00837F60"/>
    <w:rsid w:val="0084069B"/>
    <w:rsid w:val="0084096E"/>
    <w:rsid w:val="00840F05"/>
    <w:rsid w:val="008411DC"/>
    <w:rsid w:val="00841D30"/>
    <w:rsid w:val="00843A87"/>
    <w:rsid w:val="0084450A"/>
    <w:rsid w:val="00844716"/>
    <w:rsid w:val="0084498A"/>
    <w:rsid w:val="00844CC5"/>
    <w:rsid w:val="00844CCB"/>
    <w:rsid w:val="00844E7F"/>
    <w:rsid w:val="00845CDE"/>
    <w:rsid w:val="00845DC7"/>
    <w:rsid w:val="0084610B"/>
    <w:rsid w:val="008461DD"/>
    <w:rsid w:val="00847B1D"/>
    <w:rsid w:val="008501C3"/>
    <w:rsid w:val="008508D7"/>
    <w:rsid w:val="00851172"/>
    <w:rsid w:val="00851911"/>
    <w:rsid w:val="00851A88"/>
    <w:rsid w:val="00851C60"/>
    <w:rsid w:val="00852843"/>
    <w:rsid w:val="008528BF"/>
    <w:rsid w:val="00853203"/>
    <w:rsid w:val="00853534"/>
    <w:rsid w:val="008541DE"/>
    <w:rsid w:val="00854396"/>
    <w:rsid w:val="00855DDA"/>
    <w:rsid w:val="00856B6B"/>
    <w:rsid w:val="00856C40"/>
    <w:rsid w:val="00856CC8"/>
    <w:rsid w:val="00857A00"/>
    <w:rsid w:val="00860601"/>
    <w:rsid w:val="008606E9"/>
    <w:rsid w:val="00860FF4"/>
    <w:rsid w:val="00861F00"/>
    <w:rsid w:val="008621CA"/>
    <w:rsid w:val="00862916"/>
    <w:rsid w:val="00862C71"/>
    <w:rsid w:val="00862CA9"/>
    <w:rsid w:val="00862D92"/>
    <w:rsid w:val="00863703"/>
    <w:rsid w:val="00863C89"/>
    <w:rsid w:val="00863CF7"/>
    <w:rsid w:val="00864C51"/>
    <w:rsid w:val="008650F8"/>
    <w:rsid w:val="008652E0"/>
    <w:rsid w:val="0086541A"/>
    <w:rsid w:val="00865650"/>
    <w:rsid w:val="008659E4"/>
    <w:rsid w:val="00865FA8"/>
    <w:rsid w:val="0086677C"/>
    <w:rsid w:val="00866DBB"/>
    <w:rsid w:val="00867BED"/>
    <w:rsid w:val="008701B0"/>
    <w:rsid w:val="00870A8A"/>
    <w:rsid w:val="0087146A"/>
    <w:rsid w:val="00871F92"/>
    <w:rsid w:val="0087354E"/>
    <w:rsid w:val="00873C9D"/>
    <w:rsid w:val="00873DD6"/>
    <w:rsid w:val="00874D44"/>
    <w:rsid w:val="0087536D"/>
    <w:rsid w:val="00876226"/>
    <w:rsid w:val="00876DFC"/>
    <w:rsid w:val="0087795E"/>
    <w:rsid w:val="008803D6"/>
    <w:rsid w:val="00881B2F"/>
    <w:rsid w:val="00883554"/>
    <w:rsid w:val="0088497E"/>
    <w:rsid w:val="00884C93"/>
    <w:rsid w:val="008851C0"/>
    <w:rsid w:val="008856B3"/>
    <w:rsid w:val="008866DB"/>
    <w:rsid w:val="0088674C"/>
    <w:rsid w:val="008907A2"/>
    <w:rsid w:val="00891C12"/>
    <w:rsid w:val="0089279F"/>
    <w:rsid w:val="00893340"/>
    <w:rsid w:val="00893E52"/>
    <w:rsid w:val="00894F13"/>
    <w:rsid w:val="00896195"/>
    <w:rsid w:val="0089734E"/>
    <w:rsid w:val="0089737C"/>
    <w:rsid w:val="008973C6"/>
    <w:rsid w:val="008A004F"/>
    <w:rsid w:val="008A053B"/>
    <w:rsid w:val="008A05EB"/>
    <w:rsid w:val="008A182B"/>
    <w:rsid w:val="008A1D6C"/>
    <w:rsid w:val="008A29AE"/>
    <w:rsid w:val="008A2E35"/>
    <w:rsid w:val="008A3379"/>
    <w:rsid w:val="008A4623"/>
    <w:rsid w:val="008A470A"/>
    <w:rsid w:val="008A4870"/>
    <w:rsid w:val="008A5153"/>
    <w:rsid w:val="008A5456"/>
    <w:rsid w:val="008A56E1"/>
    <w:rsid w:val="008A5E5F"/>
    <w:rsid w:val="008A5EC5"/>
    <w:rsid w:val="008A5FC1"/>
    <w:rsid w:val="008A6D71"/>
    <w:rsid w:val="008B1438"/>
    <w:rsid w:val="008B155A"/>
    <w:rsid w:val="008B240A"/>
    <w:rsid w:val="008B3694"/>
    <w:rsid w:val="008B4311"/>
    <w:rsid w:val="008B4CE6"/>
    <w:rsid w:val="008B4E81"/>
    <w:rsid w:val="008B4FE0"/>
    <w:rsid w:val="008B5801"/>
    <w:rsid w:val="008B588F"/>
    <w:rsid w:val="008B5F54"/>
    <w:rsid w:val="008B6325"/>
    <w:rsid w:val="008B6549"/>
    <w:rsid w:val="008B6E92"/>
    <w:rsid w:val="008B7324"/>
    <w:rsid w:val="008B7BC0"/>
    <w:rsid w:val="008B7C6A"/>
    <w:rsid w:val="008C06ED"/>
    <w:rsid w:val="008C0771"/>
    <w:rsid w:val="008C0C2F"/>
    <w:rsid w:val="008C15A9"/>
    <w:rsid w:val="008C1C89"/>
    <w:rsid w:val="008C1FDD"/>
    <w:rsid w:val="008C212C"/>
    <w:rsid w:val="008C2F69"/>
    <w:rsid w:val="008C3924"/>
    <w:rsid w:val="008C3BCB"/>
    <w:rsid w:val="008C529D"/>
    <w:rsid w:val="008C5864"/>
    <w:rsid w:val="008C596A"/>
    <w:rsid w:val="008C64C4"/>
    <w:rsid w:val="008C6F31"/>
    <w:rsid w:val="008C703B"/>
    <w:rsid w:val="008C770F"/>
    <w:rsid w:val="008C7B3F"/>
    <w:rsid w:val="008D0096"/>
    <w:rsid w:val="008D0242"/>
    <w:rsid w:val="008D02FB"/>
    <w:rsid w:val="008D19CE"/>
    <w:rsid w:val="008D25C2"/>
    <w:rsid w:val="008D2661"/>
    <w:rsid w:val="008D28C5"/>
    <w:rsid w:val="008D2D5E"/>
    <w:rsid w:val="008D35CE"/>
    <w:rsid w:val="008D39B2"/>
    <w:rsid w:val="008D3A84"/>
    <w:rsid w:val="008D4085"/>
    <w:rsid w:val="008D414B"/>
    <w:rsid w:val="008D4E63"/>
    <w:rsid w:val="008D6885"/>
    <w:rsid w:val="008D6C97"/>
    <w:rsid w:val="008D6F20"/>
    <w:rsid w:val="008D6FD8"/>
    <w:rsid w:val="008D706D"/>
    <w:rsid w:val="008E0B15"/>
    <w:rsid w:val="008E0E63"/>
    <w:rsid w:val="008E20F6"/>
    <w:rsid w:val="008E240A"/>
    <w:rsid w:val="008E2DCD"/>
    <w:rsid w:val="008E3DE2"/>
    <w:rsid w:val="008E42E0"/>
    <w:rsid w:val="008E5C07"/>
    <w:rsid w:val="008E6807"/>
    <w:rsid w:val="008E6E02"/>
    <w:rsid w:val="008E7059"/>
    <w:rsid w:val="008F05E3"/>
    <w:rsid w:val="008F09D5"/>
    <w:rsid w:val="008F160F"/>
    <w:rsid w:val="008F1DFA"/>
    <w:rsid w:val="008F20AF"/>
    <w:rsid w:val="008F29CD"/>
    <w:rsid w:val="008F3CF8"/>
    <w:rsid w:val="008F4880"/>
    <w:rsid w:val="008F61CA"/>
    <w:rsid w:val="008F6AF7"/>
    <w:rsid w:val="008F7111"/>
    <w:rsid w:val="008F797B"/>
    <w:rsid w:val="008F7D14"/>
    <w:rsid w:val="0090093E"/>
    <w:rsid w:val="00900A17"/>
    <w:rsid w:val="00900D43"/>
    <w:rsid w:val="00901A54"/>
    <w:rsid w:val="009020F4"/>
    <w:rsid w:val="00902341"/>
    <w:rsid w:val="0090253F"/>
    <w:rsid w:val="00902940"/>
    <w:rsid w:val="00902EB6"/>
    <w:rsid w:val="00903E78"/>
    <w:rsid w:val="00904642"/>
    <w:rsid w:val="00905485"/>
    <w:rsid w:val="00905F74"/>
    <w:rsid w:val="00906489"/>
    <w:rsid w:val="0090654D"/>
    <w:rsid w:val="009069C7"/>
    <w:rsid w:val="009070F7"/>
    <w:rsid w:val="00907373"/>
    <w:rsid w:val="009075BA"/>
    <w:rsid w:val="00907FC5"/>
    <w:rsid w:val="00910764"/>
    <w:rsid w:val="00911573"/>
    <w:rsid w:val="00912A84"/>
    <w:rsid w:val="00913076"/>
    <w:rsid w:val="0091314F"/>
    <w:rsid w:val="009134AB"/>
    <w:rsid w:val="009141E1"/>
    <w:rsid w:val="00914622"/>
    <w:rsid w:val="00915517"/>
    <w:rsid w:val="00915B51"/>
    <w:rsid w:val="00915D91"/>
    <w:rsid w:val="009164C9"/>
    <w:rsid w:val="009173BA"/>
    <w:rsid w:val="00917EDA"/>
    <w:rsid w:val="00920747"/>
    <w:rsid w:val="009208D9"/>
    <w:rsid w:val="00920ABA"/>
    <w:rsid w:val="009217CD"/>
    <w:rsid w:val="00921826"/>
    <w:rsid w:val="00921CB5"/>
    <w:rsid w:val="00922C28"/>
    <w:rsid w:val="00922C37"/>
    <w:rsid w:val="009233F4"/>
    <w:rsid w:val="0092344D"/>
    <w:rsid w:val="00923DEE"/>
    <w:rsid w:val="0092429D"/>
    <w:rsid w:val="009246D4"/>
    <w:rsid w:val="0092494D"/>
    <w:rsid w:val="00924E70"/>
    <w:rsid w:val="009256A8"/>
    <w:rsid w:val="00925831"/>
    <w:rsid w:val="0092634A"/>
    <w:rsid w:val="00926CAB"/>
    <w:rsid w:val="00927002"/>
    <w:rsid w:val="00927C71"/>
    <w:rsid w:val="00930FAC"/>
    <w:rsid w:val="0093141B"/>
    <w:rsid w:val="00933712"/>
    <w:rsid w:val="00933865"/>
    <w:rsid w:val="00933F08"/>
    <w:rsid w:val="0093469B"/>
    <w:rsid w:val="00934DEB"/>
    <w:rsid w:val="009356D4"/>
    <w:rsid w:val="0093597D"/>
    <w:rsid w:val="009379B7"/>
    <w:rsid w:val="00937FEF"/>
    <w:rsid w:val="009401BD"/>
    <w:rsid w:val="009410CE"/>
    <w:rsid w:val="00941508"/>
    <w:rsid w:val="0094187E"/>
    <w:rsid w:val="00941F6D"/>
    <w:rsid w:val="0094266C"/>
    <w:rsid w:val="00942D19"/>
    <w:rsid w:val="009439C5"/>
    <w:rsid w:val="00943EA7"/>
    <w:rsid w:val="00944BE6"/>
    <w:rsid w:val="00944DBA"/>
    <w:rsid w:val="00945AC1"/>
    <w:rsid w:val="009466B3"/>
    <w:rsid w:val="00946D49"/>
    <w:rsid w:val="00946E8C"/>
    <w:rsid w:val="00946EEF"/>
    <w:rsid w:val="009472FA"/>
    <w:rsid w:val="0095009A"/>
    <w:rsid w:val="00950B0E"/>
    <w:rsid w:val="00952732"/>
    <w:rsid w:val="009537BF"/>
    <w:rsid w:val="009547D4"/>
    <w:rsid w:val="00954958"/>
    <w:rsid w:val="009549F2"/>
    <w:rsid w:val="00954BA5"/>
    <w:rsid w:val="009555A9"/>
    <w:rsid w:val="00955B2C"/>
    <w:rsid w:val="00957A7B"/>
    <w:rsid w:val="00957E68"/>
    <w:rsid w:val="00957EE9"/>
    <w:rsid w:val="0096064B"/>
    <w:rsid w:val="00960C25"/>
    <w:rsid w:val="009612C5"/>
    <w:rsid w:val="00961E74"/>
    <w:rsid w:val="00962084"/>
    <w:rsid w:val="00962C5C"/>
    <w:rsid w:val="009630B2"/>
    <w:rsid w:val="00963A95"/>
    <w:rsid w:val="009643D3"/>
    <w:rsid w:val="00964465"/>
    <w:rsid w:val="00964991"/>
    <w:rsid w:val="00964D79"/>
    <w:rsid w:val="00966014"/>
    <w:rsid w:val="009660E0"/>
    <w:rsid w:val="009665A8"/>
    <w:rsid w:val="00966A02"/>
    <w:rsid w:val="00966B50"/>
    <w:rsid w:val="00967AD9"/>
    <w:rsid w:val="00970791"/>
    <w:rsid w:val="00970FE9"/>
    <w:rsid w:val="0097148D"/>
    <w:rsid w:val="0097183D"/>
    <w:rsid w:val="00971B05"/>
    <w:rsid w:val="00971BA6"/>
    <w:rsid w:val="00972445"/>
    <w:rsid w:val="0097253D"/>
    <w:rsid w:val="009725DA"/>
    <w:rsid w:val="009730A1"/>
    <w:rsid w:val="009740D1"/>
    <w:rsid w:val="0097449D"/>
    <w:rsid w:val="009747E2"/>
    <w:rsid w:val="009759A2"/>
    <w:rsid w:val="009759DD"/>
    <w:rsid w:val="009764B0"/>
    <w:rsid w:val="00976D43"/>
    <w:rsid w:val="00977823"/>
    <w:rsid w:val="00977ADB"/>
    <w:rsid w:val="0098071C"/>
    <w:rsid w:val="009811AD"/>
    <w:rsid w:val="009816AC"/>
    <w:rsid w:val="00981CDC"/>
    <w:rsid w:val="00981D07"/>
    <w:rsid w:val="00981F7B"/>
    <w:rsid w:val="009826C1"/>
    <w:rsid w:val="00983342"/>
    <w:rsid w:val="00985213"/>
    <w:rsid w:val="00985F74"/>
    <w:rsid w:val="00986019"/>
    <w:rsid w:val="009860F7"/>
    <w:rsid w:val="00986FBB"/>
    <w:rsid w:val="009871A0"/>
    <w:rsid w:val="0098723A"/>
    <w:rsid w:val="00987282"/>
    <w:rsid w:val="009878B6"/>
    <w:rsid w:val="00987EE2"/>
    <w:rsid w:val="0099146D"/>
    <w:rsid w:val="00991BC4"/>
    <w:rsid w:val="009923A6"/>
    <w:rsid w:val="009938EB"/>
    <w:rsid w:val="00994A3B"/>
    <w:rsid w:val="00994E71"/>
    <w:rsid w:val="00997401"/>
    <w:rsid w:val="00997AC8"/>
    <w:rsid w:val="009A111C"/>
    <w:rsid w:val="009A1536"/>
    <w:rsid w:val="009A18B9"/>
    <w:rsid w:val="009A1E2B"/>
    <w:rsid w:val="009A381B"/>
    <w:rsid w:val="009A577E"/>
    <w:rsid w:val="009A69F0"/>
    <w:rsid w:val="009B07A8"/>
    <w:rsid w:val="009B0842"/>
    <w:rsid w:val="009B09A3"/>
    <w:rsid w:val="009B26BF"/>
    <w:rsid w:val="009B3582"/>
    <w:rsid w:val="009B37D9"/>
    <w:rsid w:val="009B4204"/>
    <w:rsid w:val="009B45FA"/>
    <w:rsid w:val="009B4D68"/>
    <w:rsid w:val="009B4DDD"/>
    <w:rsid w:val="009B57EE"/>
    <w:rsid w:val="009B5E3C"/>
    <w:rsid w:val="009B61A4"/>
    <w:rsid w:val="009B6343"/>
    <w:rsid w:val="009B6496"/>
    <w:rsid w:val="009B64E0"/>
    <w:rsid w:val="009B6DDB"/>
    <w:rsid w:val="009B6EF3"/>
    <w:rsid w:val="009B71E0"/>
    <w:rsid w:val="009B74B4"/>
    <w:rsid w:val="009B796F"/>
    <w:rsid w:val="009B7C7B"/>
    <w:rsid w:val="009C014B"/>
    <w:rsid w:val="009C0F4F"/>
    <w:rsid w:val="009C136E"/>
    <w:rsid w:val="009C1AA6"/>
    <w:rsid w:val="009C2E8F"/>
    <w:rsid w:val="009C3167"/>
    <w:rsid w:val="009C35A1"/>
    <w:rsid w:val="009C4895"/>
    <w:rsid w:val="009C4A34"/>
    <w:rsid w:val="009C4B46"/>
    <w:rsid w:val="009C4B50"/>
    <w:rsid w:val="009C6295"/>
    <w:rsid w:val="009D02EA"/>
    <w:rsid w:val="009D1412"/>
    <w:rsid w:val="009D186F"/>
    <w:rsid w:val="009D231B"/>
    <w:rsid w:val="009D27F7"/>
    <w:rsid w:val="009D2CDB"/>
    <w:rsid w:val="009D35A5"/>
    <w:rsid w:val="009D3807"/>
    <w:rsid w:val="009D3EE5"/>
    <w:rsid w:val="009D46CF"/>
    <w:rsid w:val="009D4F16"/>
    <w:rsid w:val="009D561B"/>
    <w:rsid w:val="009D6F09"/>
    <w:rsid w:val="009D705F"/>
    <w:rsid w:val="009D7197"/>
    <w:rsid w:val="009D73A3"/>
    <w:rsid w:val="009D7442"/>
    <w:rsid w:val="009D781A"/>
    <w:rsid w:val="009D7AF9"/>
    <w:rsid w:val="009D7BCF"/>
    <w:rsid w:val="009E1319"/>
    <w:rsid w:val="009E1DA2"/>
    <w:rsid w:val="009E1F7E"/>
    <w:rsid w:val="009E351A"/>
    <w:rsid w:val="009E381B"/>
    <w:rsid w:val="009E3F30"/>
    <w:rsid w:val="009E5070"/>
    <w:rsid w:val="009E5191"/>
    <w:rsid w:val="009E6748"/>
    <w:rsid w:val="009E6E94"/>
    <w:rsid w:val="009E765E"/>
    <w:rsid w:val="009F0003"/>
    <w:rsid w:val="009F1435"/>
    <w:rsid w:val="009F277D"/>
    <w:rsid w:val="009F3272"/>
    <w:rsid w:val="009F34F8"/>
    <w:rsid w:val="009F35DF"/>
    <w:rsid w:val="009F39DA"/>
    <w:rsid w:val="009F3CDE"/>
    <w:rsid w:val="009F4134"/>
    <w:rsid w:val="009F5065"/>
    <w:rsid w:val="009F6087"/>
    <w:rsid w:val="009F6380"/>
    <w:rsid w:val="009F65F3"/>
    <w:rsid w:val="009F6923"/>
    <w:rsid w:val="009F7191"/>
    <w:rsid w:val="009F748F"/>
    <w:rsid w:val="00A005C8"/>
    <w:rsid w:val="00A005FE"/>
    <w:rsid w:val="00A00C99"/>
    <w:rsid w:val="00A00DFC"/>
    <w:rsid w:val="00A01BD1"/>
    <w:rsid w:val="00A01F1D"/>
    <w:rsid w:val="00A024F9"/>
    <w:rsid w:val="00A02D74"/>
    <w:rsid w:val="00A0438B"/>
    <w:rsid w:val="00A04B7F"/>
    <w:rsid w:val="00A04EC3"/>
    <w:rsid w:val="00A0505C"/>
    <w:rsid w:val="00A05732"/>
    <w:rsid w:val="00A05AAB"/>
    <w:rsid w:val="00A05CC3"/>
    <w:rsid w:val="00A05FF7"/>
    <w:rsid w:val="00A06339"/>
    <w:rsid w:val="00A07192"/>
    <w:rsid w:val="00A076D2"/>
    <w:rsid w:val="00A07A3C"/>
    <w:rsid w:val="00A07B62"/>
    <w:rsid w:val="00A07C12"/>
    <w:rsid w:val="00A10F6A"/>
    <w:rsid w:val="00A11624"/>
    <w:rsid w:val="00A11B2A"/>
    <w:rsid w:val="00A11E7C"/>
    <w:rsid w:val="00A12527"/>
    <w:rsid w:val="00A1276E"/>
    <w:rsid w:val="00A12CBD"/>
    <w:rsid w:val="00A135E6"/>
    <w:rsid w:val="00A13F63"/>
    <w:rsid w:val="00A1404C"/>
    <w:rsid w:val="00A142E9"/>
    <w:rsid w:val="00A145AD"/>
    <w:rsid w:val="00A148CA"/>
    <w:rsid w:val="00A14F39"/>
    <w:rsid w:val="00A14FA4"/>
    <w:rsid w:val="00A156BD"/>
    <w:rsid w:val="00A15D31"/>
    <w:rsid w:val="00A17A49"/>
    <w:rsid w:val="00A17AA3"/>
    <w:rsid w:val="00A2047A"/>
    <w:rsid w:val="00A2186E"/>
    <w:rsid w:val="00A22182"/>
    <w:rsid w:val="00A22576"/>
    <w:rsid w:val="00A228AE"/>
    <w:rsid w:val="00A25BBB"/>
    <w:rsid w:val="00A25C56"/>
    <w:rsid w:val="00A261CF"/>
    <w:rsid w:val="00A2630D"/>
    <w:rsid w:val="00A26CEB"/>
    <w:rsid w:val="00A27224"/>
    <w:rsid w:val="00A273A3"/>
    <w:rsid w:val="00A274BA"/>
    <w:rsid w:val="00A27636"/>
    <w:rsid w:val="00A27771"/>
    <w:rsid w:val="00A301DA"/>
    <w:rsid w:val="00A30F89"/>
    <w:rsid w:val="00A3227B"/>
    <w:rsid w:val="00A32573"/>
    <w:rsid w:val="00A32D6A"/>
    <w:rsid w:val="00A338F3"/>
    <w:rsid w:val="00A3437F"/>
    <w:rsid w:val="00A34C25"/>
    <w:rsid w:val="00A35CBD"/>
    <w:rsid w:val="00A36743"/>
    <w:rsid w:val="00A37055"/>
    <w:rsid w:val="00A37BF9"/>
    <w:rsid w:val="00A407C9"/>
    <w:rsid w:val="00A41057"/>
    <w:rsid w:val="00A41CC9"/>
    <w:rsid w:val="00A42728"/>
    <w:rsid w:val="00A432B4"/>
    <w:rsid w:val="00A43562"/>
    <w:rsid w:val="00A43C16"/>
    <w:rsid w:val="00A44183"/>
    <w:rsid w:val="00A4472C"/>
    <w:rsid w:val="00A44B41"/>
    <w:rsid w:val="00A44D1C"/>
    <w:rsid w:val="00A456C7"/>
    <w:rsid w:val="00A46F35"/>
    <w:rsid w:val="00A47FA1"/>
    <w:rsid w:val="00A51E7F"/>
    <w:rsid w:val="00A51EE7"/>
    <w:rsid w:val="00A52639"/>
    <w:rsid w:val="00A529CC"/>
    <w:rsid w:val="00A52A8E"/>
    <w:rsid w:val="00A535B3"/>
    <w:rsid w:val="00A54730"/>
    <w:rsid w:val="00A5480A"/>
    <w:rsid w:val="00A54EA6"/>
    <w:rsid w:val="00A55D51"/>
    <w:rsid w:val="00A561AE"/>
    <w:rsid w:val="00A56F1B"/>
    <w:rsid w:val="00A56F67"/>
    <w:rsid w:val="00A6026E"/>
    <w:rsid w:val="00A60C80"/>
    <w:rsid w:val="00A614EB"/>
    <w:rsid w:val="00A6200A"/>
    <w:rsid w:val="00A6226B"/>
    <w:rsid w:val="00A63E6C"/>
    <w:rsid w:val="00A64CB8"/>
    <w:rsid w:val="00A662A6"/>
    <w:rsid w:val="00A664C8"/>
    <w:rsid w:val="00A664F6"/>
    <w:rsid w:val="00A6651C"/>
    <w:rsid w:val="00A674CA"/>
    <w:rsid w:val="00A70C43"/>
    <w:rsid w:val="00A70D5B"/>
    <w:rsid w:val="00A713AE"/>
    <w:rsid w:val="00A714B3"/>
    <w:rsid w:val="00A72338"/>
    <w:rsid w:val="00A72685"/>
    <w:rsid w:val="00A72720"/>
    <w:rsid w:val="00A727FC"/>
    <w:rsid w:val="00A728FE"/>
    <w:rsid w:val="00A72AE4"/>
    <w:rsid w:val="00A731F1"/>
    <w:rsid w:val="00A73BEA"/>
    <w:rsid w:val="00A73EAF"/>
    <w:rsid w:val="00A740E0"/>
    <w:rsid w:val="00A743CC"/>
    <w:rsid w:val="00A7479D"/>
    <w:rsid w:val="00A749AE"/>
    <w:rsid w:val="00A75043"/>
    <w:rsid w:val="00A75B12"/>
    <w:rsid w:val="00A7621B"/>
    <w:rsid w:val="00A763A4"/>
    <w:rsid w:val="00A7745D"/>
    <w:rsid w:val="00A774F4"/>
    <w:rsid w:val="00A77895"/>
    <w:rsid w:val="00A8028A"/>
    <w:rsid w:val="00A805B5"/>
    <w:rsid w:val="00A80BE1"/>
    <w:rsid w:val="00A810A3"/>
    <w:rsid w:val="00A81587"/>
    <w:rsid w:val="00A819B9"/>
    <w:rsid w:val="00A81A4A"/>
    <w:rsid w:val="00A820AE"/>
    <w:rsid w:val="00A83942"/>
    <w:rsid w:val="00A83ECD"/>
    <w:rsid w:val="00A848E3"/>
    <w:rsid w:val="00A84C62"/>
    <w:rsid w:val="00A85133"/>
    <w:rsid w:val="00A85BF8"/>
    <w:rsid w:val="00A861A2"/>
    <w:rsid w:val="00A86876"/>
    <w:rsid w:val="00A868CB"/>
    <w:rsid w:val="00A8712A"/>
    <w:rsid w:val="00A8756D"/>
    <w:rsid w:val="00A90402"/>
    <w:rsid w:val="00A90FF2"/>
    <w:rsid w:val="00A910D5"/>
    <w:rsid w:val="00A91132"/>
    <w:rsid w:val="00A9142E"/>
    <w:rsid w:val="00A922EB"/>
    <w:rsid w:val="00A93804"/>
    <w:rsid w:val="00A93B8C"/>
    <w:rsid w:val="00A93C46"/>
    <w:rsid w:val="00A93FBC"/>
    <w:rsid w:val="00A946C0"/>
    <w:rsid w:val="00A94AB1"/>
    <w:rsid w:val="00A94CFA"/>
    <w:rsid w:val="00A94D47"/>
    <w:rsid w:val="00A94E93"/>
    <w:rsid w:val="00A97341"/>
    <w:rsid w:val="00A97647"/>
    <w:rsid w:val="00A97BD2"/>
    <w:rsid w:val="00A97FA0"/>
    <w:rsid w:val="00AA06EB"/>
    <w:rsid w:val="00AA1277"/>
    <w:rsid w:val="00AA1E09"/>
    <w:rsid w:val="00AA28F4"/>
    <w:rsid w:val="00AA35F4"/>
    <w:rsid w:val="00AA3860"/>
    <w:rsid w:val="00AA3869"/>
    <w:rsid w:val="00AA3949"/>
    <w:rsid w:val="00AA3DED"/>
    <w:rsid w:val="00AA4732"/>
    <w:rsid w:val="00AA497E"/>
    <w:rsid w:val="00AA5873"/>
    <w:rsid w:val="00AA58F6"/>
    <w:rsid w:val="00AA66FE"/>
    <w:rsid w:val="00AA6E79"/>
    <w:rsid w:val="00AA6FEC"/>
    <w:rsid w:val="00AA7CE1"/>
    <w:rsid w:val="00AB0343"/>
    <w:rsid w:val="00AB03CC"/>
    <w:rsid w:val="00AB15EE"/>
    <w:rsid w:val="00AB21AC"/>
    <w:rsid w:val="00AB264C"/>
    <w:rsid w:val="00AB2881"/>
    <w:rsid w:val="00AB290A"/>
    <w:rsid w:val="00AB29EE"/>
    <w:rsid w:val="00AB5216"/>
    <w:rsid w:val="00AB5296"/>
    <w:rsid w:val="00AB536C"/>
    <w:rsid w:val="00AB5F9F"/>
    <w:rsid w:val="00AB6028"/>
    <w:rsid w:val="00AB6436"/>
    <w:rsid w:val="00AB6A0F"/>
    <w:rsid w:val="00AB6CDF"/>
    <w:rsid w:val="00AB7601"/>
    <w:rsid w:val="00AB77A9"/>
    <w:rsid w:val="00AB792E"/>
    <w:rsid w:val="00AB7E47"/>
    <w:rsid w:val="00AC0001"/>
    <w:rsid w:val="00AC08B1"/>
    <w:rsid w:val="00AC1701"/>
    <w:rsid w:val="00AC1D44"/>
    <w:rsid w:val="00AC28AE"/>
    <w:rsid w:val="00AC2938"/>
    <w:rsid w:val="00AC2945"/>
    <w:rsid w:val="00AC2BE5"/>
    <w:rsid w:val="00AC3466"/>
    <w:rsid w:val="00AC3B97"/>
    <w:rsid w:val="00AC54F5"/>
    <w:rsid w:val="00AC5561"/>
    <w:rsid w:val="00AC6C8F"/>
    <w:rsid w:val="00AC6E3E"/>
    <w:rsid w:val="00AC6F43"/>
    <w:rsid w:val="00AC6F80"/>
    <w:rsid w:val="00AC7880"/>
    <w:rsid w:val="00AC7AED"/>
    <w:rsid w:val="00AC7BFD"/>
    <w:rsid w:val="00AC7C20"/>
    <w:rsid w:val="00AC7EAD"/>
    <w:rsid w:val="00AD10D5"/>
    <w:rsid w:val="00AD37DD"/>
    <w:rsid w:val="00AD4E0E"/>
    <w:rsid w:val="00AD507C"/>
    <w:rsid w:val="00AD52FD"/>
    <w:rsid w:val="00AD56B4"/>
    <w:rsid w:val="00AD5D9E"/>
    <w:rsid w:val="00AD5E6F"/>
    <w:rsid w:val="00AD6E0F"/>
    <w:rsid w:val="00AE0C9E"/>
    <w:rsid w:val="00AE0EFE"/>
    <w:rsid w:val="00AE1195"/>
    <w:rsid w:val="00AE122B"/>
    <w:rsid w:val="00AE2014"/>
    <w:rsid w:val="00AE21DC"/>
    <w:rsid w:val="00AE315C"/>
    <w:rsid w:val="00AE3B84"/>
    <w:rsid w:val="00AE3C53"/>
    <w:rsid w:val="00AE4112"/>
    <w:rsid w:val="00AE49C4"/>
    <w:rsid w:val="00AE4E1C"/>
    <w:rsid w:val="00AE5D70"/>
    <w:rsid w:val="00AE6402"/>
    <w:rsid w:val="00AF2563"/>
    <w:rsid w:val="00AF25FE"/>
    <w:rsid w:val="00AF35F1"/>
    <w:rsid w:val="00AF3D08"/>
    <w:rsid w:val="00AF3F1E"/>
    <w:rsid w:val="00AF5957"/>
    <w:rsid w:val="00AF5C5A"/>
    <w:rsid w:val="00AF605B"/>
    <w:rsid w:val="00AF6456"/>
    <w:rsid w:val="00AF6E9F"/>
    <w:rsid w:val="00AF7016"/>
    <w:rsid w:val="00AF77EF"/>
    <w:rsid w:val="00B00E09"/>
    <w:rsid w:val="00B014F8"/>
    <w:rsid w:val="00B0183D"/>
    <w:rsid w:val="00B01B40"/>
    <w:rsid w:val="00B01F31"/>
    <w:rsid w:val="00B0299C"/>
    <w:rsid w:val="00B02F41"/>
    <w:rsid w:val="00B02F65"/>
    <w:rsid w:val="00B03486"/>
    <w:rsid w:val="00B03955"/>
    <w:rsid w:val="00B03EF0"/>
    <w:rsid w:val="00B0428C"/>
    <w:rsid w:val="00B047BD"/>
    <w:rsid w:val="00B04C3C"/>
    <w:rsid w:val="00B05533"/>
    <w:rsid w:val="00B05A21"/>
    <w:rsid w:val="00B05D40"/>
    <w:rsid w:val="00B0643F"/>
    <w:rsid w:val="00B07109"/>
    <w:rsid w:val="00B0761E"/>
    <w:rsid w:val="00B109A9"/>
    <w:rsid w:val="00B10B2A"/>
    <w:rsid w:val="00B10FFA"/>
    <w:rsid w:val="00B11010"/>
    <w:rsid w:val="00B11597"/>
    <w:rsid w:val="00B12241"/>
    <w:rsid w:val="00B13052"/>
    <w:rsid w:val="00B13065"/>
    <w:rsid w:val="00B13B6A"/>
    <w:rsid w:val="00B1429F"/>
    <w:rsid w:val="00B14705"/>
    <w:rsid w:val="00B14823"/>
    <w:rsid w:val="00B1499B"/>
    <w:rsid w:val="00B15578"/>
    <w:rsid w:val="00B158BE"/>
    <w:rsid w:val="00B1670B"/>
    <w:rsid w:val="00B1685F"/>
    <w:rsid w:val="00B168A0"/>
    <w:rsid w:val="00B179F2"/>
    <w:rsid w:val="00B17C0B"/>
    <w:rsid w:val="00B20274"/>
    <w:rsid w:val="00B20845"/>
    <w:rsid w:val="00B2089A"/>
    <w:rsid w:val="00B20A19"/>
    <w:rsid w:val="00B20E16"/>
    <w:rsid w:val="00B20F15"/>
    <w:rsid w:val="00B2185D"/>
    <w:rsid w:val="00B21943"/>
    <w:rsid w:val="00B21C33"/>
    <w:rsid w:val="00B22267"/>
    <w:rsid w:val="00B22396"/>
    <w:rsid w:val="00B22665"/>
    <w:rsid w:val="00B249C7"/>
    <w:rsid w:val="00B25028"/>
    <w:rsid w:val="00B263CD"/>
    <w:rsid w:val="00B26712"/>
    <w:rsid w:val="00B268DE"/>
    <w:rsid w:val="00B26ACA"/>
    <w:rsid w:val="00B270D3"/>
    <w:rsid w:val="00B27775"/>
    <w:rsid w:val="00B27924"/>
    <w:rsid w:val="00B27E62"/>
    <w:rsid w:val="00B3013A"/>
    <w:rsid w:val="00B31B65"/>
    <w:rsid w:val="00B32BC7"/>
    <w:rsid w:val="00B33416"/>
    <w:rsid w:val="00B339E3"/>
    <w:rsid w:val="00B34690"/>
    <w:rsid w:val="00B34AA8"/>
    <w:rsid w:val="00B358F8"/>
    <w:rsid w:val="00B36356"/>
    <w:rsid w:val="00B36EEF"/>
    <w:rsid w:val="00B372CF"/>
    <w:rsid w:val="00B3766C"/>
    <w:rsid w:val="00B37722"/>
    <w:rsid w:val="00B379B4"/>
    <w:rsid w:val="00B406B2"/>
    <w:rsid w:val="00B421FD"/>
    <w:rsid w:val="00B426CE"/>
    <w:rsid w:val="00B4342F"/>
    <w:rsid w:val="00B43A6F"/>
    <w:rsid w:val="00B441B3"/>
    <w:rsid w:val="00B4453D"/>
    <w:rsid w:val="00B45FBC"/>
    <w:rsid w:val="00B47CC1"/>
    <w:rsid w:val="00B47EB0"/>
    <w:rsid w:val="00B5043B"/>
    <w:rsid w:val="00B50E23"/>
    <w:rsid w:val="00B51F50"/>
    <w:rsid w:val="00B5210C"/>
    <w:rsid w:val="00B529DF"/>
    <w:rsid w:val="00B53A42"/>
    <w:rsid w:val="00B53C3D"/>
    <w:rsid w:val="00B542E6"/>
    <w:rsid w:val="00B5490D"/>
    <w:rsid w:val="00B55E50"/>
    <w:rsid w:val="00B570A4"/>
    <w:rsid w:val="00B5799B"/>
    <w:rsid w:val="00B60E8C"/>
    <w:rsid w:val="00B613B4"/>
    <w:rsid w:val="00B61717"/>
    <w:rsid w:val="00B61E1F"/>
    <w:rsid w:val="00B6221C"/>
    <w:rsid w:val="00B62BE3"/>
    <w:rsid w:val="00B63BBB"/>
    <w:rsid w:val="00B655A8"/>
    <w:rsid w:val="00B6577C"/>
    <w:rsid w:val="00B659D5"/>
    <w:rsid w:val="00B65D5F"/>
    <w:rsid w:val="00B65FB4"/>
    <w:rsid w:val="00B66189"/>
    <w:rsid w:val="00B66BCC"/>
    <w:rsid w:val="00B67AA9"/>
    <w:rsid w:val="00B704F4"/>
    <w:rsid w:val="00B71890"/>
    <w:rsid w:val="00B719EF"/>
    <w:rsid w:val="00B73C31"/>
    <w:rsid w:val="00B74D17"/>
    <w:rsid w:val="00B75355"/>
    <w:rsid w:val="00B762B2"/>
    <w:rsid w:val="00B76399"/>
    <w:rsid w:val="00B765E7"/>
    <w:rsid w:val="00B773C1"/>
    <w:rsid w:val="00B77A1F"/>
    <w:rsid w:val="00B77CD1"/>
    <w:rsid w:val="00B77EF8"/>
    <w:rsid w:val="00B8094F"/>
    <w:rsid w:val="00B80C7C"/>
    <w:rsid w:val="00B81020"/>
    <w:rsid w:val="00B8219C"/>
    <w:rsid w:val="00B82E1A"/>
    <w:rsid w:val="00B8341C"/>
    <w:rsid w:val="00B83581"/>
    <w:rsid w:val="00B83712"/>
    <w:rsid w:val="00B83AF7"/>
    <w:rsid w:val="00B84D86"/>
    <w:rsid w:val="00B85486"/>
    <w:rsid w:val="00B85619"/>
    <w:rsid w:val="00B85B41"/>
    <w:rsid w:val="00B85FDA"/>
    <w:rsid w:val="00B864D9"/>
    <w:rsid w:val="00B87538"/>
    <w:rsid w:val="00B87B9E"/>
    <w:rsid w:val="00B902C6"/>
    <w:rsid w:val="00B909ED"/>
    <w:rsid w:val="00B90A66"/>
    <w:rsid w:val="00B91ED1"/>
    <w:rsid w:val="00B92779"/>
    <w:rsid w:val="00B934F0"/>
    <w:rsid w:val="00B937ED"/>
    <w:rsid w:val="00B93AEF"/>
    <w:rsid w:val="00B93CAB"/>
    <w:rsid w:val="00B93F09"/>
    <w:rsid w:val="00B94899"/>
    <w:rsid w:val="00B94E75"/>
    <w:rsid w:val="00B95771"/>
    <w:rsid w:val="00B95F47"/>
    <w:rsid w:val="00B96209"/>
    <w:rsid w:val="00B96F91"/>
    <w:rsid w:val="00B96FE3"/>
    <w:rsid w:val="00B97926"/>
    <w:rsid w:val="00BA14A0"/>
    <w:rsid w:val="00BA1919"/>
    <w:rsid w:val="00BA27C9"/>
    <w:rsid w:val="00BA3D93"/>
    <w:rsid w:val="00BA40AE"/>
    <w:rsid w:val="00BA479D"/>
    <w:rsid w:val="00BA4D1F"/>
    <w:rsid w:val="00BA5461"/>
    <w:rsid w:val="00BA55EA"/>
    <w:rsid w:val="00BA5D80"/>
    <w:rsid w:val="00BA5DD3"/>
    <w:rsid w:val="00BA72DE"/>
    <w:rsid w:val="00BA79DA"/>
    <w:rsid w:val="00BA7F71"/>
    <w:rsid w:val="00BB0706"/>
    <w:rsid w:val="00BB1241"/>
    <w:rsid w:val="00BB19B7"/>
    <w:rsid w:val="00BB1D9F"/>
    <w:rsid w:val="00BB207F"/>
    <w:rsid w:val="00BB214B"/>
    <w:rsid w:val="00BB22F6"/>
    <w:rsid w:val="00BB2540"/>
    <w:rsid w:val="00BB2644"/>
    <w:rsid w:val="00BB2BCE"/>
    <w:rsid w:val="00BB310B"/>
    <w:rsid w:val="00BB4DA9"/>
    <w:rsid w:val="00BB61B2"/>
    <w:rsid w:val="00BB621B"/>
    <w:rsid w:val="00BB6A5E"/>
    <w:rsid w:val="00BB71F9"/>
    <w:rsid w:val="00BB727F"/>
    <w:rsid w:val="00BB7A05"/>
    <w:rsid w:val="00BC1409"/>
    <w:rsid w:val="00BC1D38"/>
    <w:rsid w:val="00BC1D94"/>
    <w:rsid w:val="00BC25D7"/>
    <w:rsid w:val="00BC28B3"/>
    <w:rsid w:val="00BC2DE9"/>
    <w:rsid w:val="00BC3D4F"/>
    <w:rsid w:val="00BC40AE"/>
    <w:rsid w:val="00BC4589"/>
    <w:rsid w:val="00BC4BB5"/>
    <w:rsid w:val="00BC4C99"/>
    <w:rsid w:val="00BC5364"/>
    <w:rsid w:val="00BC6101"/>
    <w:rsid w:val="00BC6D46"/>
    <w:rsid w:val="00BC7B82"/>
    <w:rsid w:val="00BD06A7"/>
    <w:rsid w:val="00BD1840"/>
    <w:rsid w:val="00BD1AA4"/>
    <w:rsid w:val="00BD2499"/>
    <w:rsid w:val="00BD34FB"/>
    <w:rsid w:val="00BD35DA"/>
    <w:rsid w:val="00BD3B2E"/>
    <w:rsid w:val="00BD3BBE"/>
    <w:rsid w:val="00BD5670"/>
    <w:rsid w:val="00BD6F46"/>
    <w:rsid w:val="00BD70CD"/>
    <w:rsid w:val="00BD7132"/>
    <w:rsid w:val="00BD734F"/>
    <w:rsid w:val="00BE01A4"/>
    <w:rsid w:val="00BE0775"/>
    <w:rsid w:val="00BE07A7"/>
    <w:rsid w:val="00BE0DCF"/>
    <w:rsid w:val="00BE116F"/>
    <w:rsid w:val="00BE17DE"/>
    <w:rsid w:val="00BE1EB0"/>
    <w:rsid w:val="00BE271B"/>
    <w:rsid w:val="00BE28DF"/>
    <w:rsid w:val="00BE2E63"/>
    <w:rsid w:val="00BE310D"/>
    <w:rsid w:val="00BE312F"/>
    <w:rsid w:val="00BE314B"/>
    <w:rsid w:val="00BE358B"/>
    <w:rsid w:val="00BE3ABD"/>
    <w:rsid w:val="00BE3BE1"/>
    <w:rsid w:val="00BE3EF6"/>
    <w:rsid w:val="00BE46A5"/>
    <w:rsid w:val="00BE5F4E"/>
    <w:rsid w:val="00BE60B3"/>
    <w:rsid w:val="00BE6A3A"/>
    <w:rsid w:val="00BE6AD7"/>
    <w:rsid w:val="00BE6C85"/>
    <w:rsid w:val="00BE749B"/>
    <w:rsid w:val="00BE7839"/>
    <w:rsid w:val="00BF02ED"/>
    <w:rsid w:val="00BF052C"/>
    <w:rsid w:val="00BF080C"/>
    <w:rsid w:val="00BF09A5"/>
    <w:rsid w:val="00BF0BCC"/>
    <w:rsid w:val="00BF0D57"/>
    <w:rsid w:val="00BF1211"/>
    <w:rsid w:val="00BF166E"/>
    <w:rsid w:val="00BF1731"/>
    <w:rsid w:val="00BF1E0D"/>
    <w:rsid w:val="00BF29A1"/>
    <w:rsid w:val="00BF2E33"/>
    <w:rsid w:val="00BF386B"/>
    <w:rsid w:val="00BF393C"/>
    <w:rsid w:val="00BF4F5B"/>
    <w:rsid w:val="00BF5CC7"/>
    <w:rsid w:val="00BF5ECB"/>
    <w:rsid w:val="00BF6954"/>
    <w:rsid w:val="00BF715E"/>
    <w:rsid w:val="00BF729C"/>
    <w:rsid w:val="00BF7E9A"/>
    <w:rsid w:val="00C0045D"/>
    <w:rsid w:val="00C01040"/>
    <w:rsid w:val="00C011AC"/>
    <w:rsid w:val="00C0195C"/>
    <w:rsid w:val="00C020E8"/>
    <w:rsid w:val="00C02156"/>
    <w:rsid w:val="00C02953"/>
    <w:rsid w:val="00C02BA5"/>
    <w:rsid w:val="00C02E38"/>
    <w:rsid w:val="00C0331E"/>
    <w:rsid w:val="00C043CC"/>
    <w:rsid w:val="00C04CE0"/>
    <w:rsid w:val="00C04F81"/>
    <w:rsid w:val="00C05864"/>
    <w:rsid w:val="00C058C7"/>
    <w:rsid w:val="00C06584"/>
    <w:rsid w:val="00C066AD"/>
    <w:rsid w:val="00C06E76"/>
    <w:rsid w:val="00C0787F"/>
    <w:rsid w:val="00C107AD"/>
    <w:rsid w:val="00C10FE5"/>
    <w:rsid w:val="00C12333"/>
    <w:rsid w:val="00C13781"/>
    <w:rsid w:val="00C14158"/>
    <w:rsid w:val="00C14519"/>
    <w:rsid w:val="00C14CF6"/>
    <w:rsid w:val="00C20658"/>
    <w:rsid w:val="00C20730"/>
    <w:rsid w:val="00C20F18"/>
    <w:rsid w:val="00C220A5"/>
    <w:rsid w:val="00C2227A"/>
    <w:rsid w:val="00C223DD"/>
    <w:rsid w:val="00C22997"/>
    <w:rsid w:val="00C23A6B"/>
    <w:rsid w:val="00C23B04"/>
    <w:rsid w:val="00C23B86"/>
    <w:rsid w:val="00C24019"/>
    <w:rsid w:val="00C24E5B"/>
    <w:rsid w:val="00C259A0"/>
    <w:rsid w:val="00C262C1"/>
    <w:rsid w:val="00C2669B"/>
    <w:rsid w:val="00C26D1F"/>
    <w:rsid w:val="00C26D6B"/>
    <w:rsid w:val="00C272DE"/>
    <w:rsid w:val="00C27EA3"/>
    <w:rsid w:val="00C27EFC"/>
    <w:rsid w:val="00C31058"/>
    <w:rsid w:val="00C325A4"/>
    <w:rsid w:val="00C32608"/>
    <w:rsid w:val="00C32CDB"/>
    <w:rsid w:val="00C32DC5"/>
    <w:rsid w:val="00C33872"/>
    <w:rsid w:val="00C34F87"/>
    <w:rsid w:val="00C352A7"/>
    <w:rsid w:val="00C35E71"/>
    <w:rsid w:val="00C36093"/>
    <w:rsid w:val="00C36AD1"/>
    <w:rsid w:val="00C36C41"/>
    <w:rsid w:val="00C36C55"/>
    <w:rsid w:val="00C36D30"/>
    <w:rsid w:val="00C37097"/>
    <w:rsid w:val="00C3755A"/>
    <w:rsid w:val="00C37660"/>
    <w:rsid w:val="00C37E2E"/>
    <w:rsid w:val="00C41540"/>
    <w:rsid w:val="00C41658"/>
    <w:rsid w:val="00C41A6E"/>
    <w:rsid w:val="00C41BFA"/>
    <w:rsid w:val="00C435FA"/>
    <w:rsid w:val="00C439EE"/>
    <w:rsid w:val="00C43A80"/>
    <w:rsid w:val="00C440DE"/>
    <w:rsid w:val="00C44536"/>
    <w:rsid w:val="00C45514"/>
    <w:rsid w:val="00C45807"/>
    <w:rsid w:val="00C470F6"/>
    <w:rsid w:val="00C478F1"/>
    <w:rsid w:val="00C47928"/>
    <w:rsid w:val="00C47A70"/>
    <w:rsid w:val="00C47BE9"/>
    <w:rsid w:val="00C50412"/>
    <w:rsid w:val="00C50EF5"/>
    <w:rsid w:val="00C51665"/>
    <w:rsid w:val="00C51A11"/>
    <w:rsid w:val="00C524BA"/>
    <w:rsid w:val="00C528D4"/>
    <w:rsid w:val="00C52C76"/>
    <w:rsid w:val="00C5506B"/>
    <w:rsid w:val="00C57996"/>
    <w:rsid w:val="00C57BE2"/>
    <w:rsid w:val="00C57CEE"/>
    <w:rsid w:val="00C57EF0"/>
    <w:rsid w:val="00C60900"/>
    <w:rsid w:val="00C61A35"/>
    <w:rsid w:val="00C62660"/>
    <w:rsid w:val="00C6267B"/>
    <w:rsid w:val="00C648E9"/>
    <w:rsid w:val="00C64C5A"/>
    <w:rsid w:val="00C64E88"/>
    <w:rsid w:val="00C6624A"/>
    <w:rsid w:val="00C663B9"/>
    <w:rsid w:val="00C6759B"/>
    <w:rsid w:val="00C70060"/>
    <w:rsid w:val="00C70754"/>
    <w:rsid w:val="00C70CC0"/>
    <w:rsid w:val="00C71C13"/>
    <w:rsid w:val="00C722E8"/>
    <w:rsid w:val="00C72EF4"/>
    <w:rsid w:val="00C72F30"/>
    <w:rsid w:val="00C7454D"/>
    <w:rsid w:val="00C75ABC"/>
    <w:rsid w:val="00C76ECC"/>
    <w:rsid w:val="00C77044"/>
    <w:rsid w:val="00C80A30"/>
    <w:rsid w:val="00C80EBF"/>
    <w:rsid w:val="00C80F5C"/>
    <w:rsid w:val="00C82B01"/>
    <w:rsid w:val="00C839FB"/>
    <w:rsid w:val="00C83D28"/>
    <w:rsid w:val="00C8413B"/>
    <w:rsid w:val="00C8469A"/>
    <w:rsid w:val="00C85A9E"/>
    <w:rsid w:val="00C86D0C"/>
    <w:rsid w:val="00C86E27"/>
    <w:rsid w:val="00C87C3B"/>
    <w:rsid w:val="00C90186"/>
    <w:rsid w:val="00C90A9A"/>
    <w:rsid w:val="00C90E87"/>
    <w:rsid w:val="00C91D18"/>
    <w:rsid w:val="00C9262E"/>
    <w:rsid w:val="00C92DEB"/>
    <w:rsid w:val="00C966A3"/>
    <w:rsid w:val="00C968BF"/>
    <w:rsid w:val="00C971BE"/>
    <w:rsid w:val="00C97688"/>
    <w:rsid w:val="00C97CBD"/>
    <w:rsid w:val="00C97E3A"/>
    <w:rsid w:val="00CA0B24"/>
    <w:rsid w:val="00CA1197"/>
    <w:rsid w:val="00CA125E"/>
    <w:rsid w:val="00CA12A9"/>
    <w:rsid w:val="00CA20A8"/>
    <w:rsid w:val="00CA2510"/>
    <w:rsid w:val="00CA29C3"/>
    <w:rsid w:val="00CA3CEA"/>
    <w:rsid w:val="00CA3FFF"/>
    <w:rsid w:val="00CA48FB"/>
    <w:rsid w:val="00CA53C0"/>
    <w:rsid w:val="00CA62DD"/>
    <w:rsid w:val="00CA68C9"/>
    <w:rsid w:val="00CB030C"/>
    <w:rsid w:val="00CB21D0"/>
    <w:rsid w:val="00CB2C31"/>
    <w:rsid w:val="00CB3B28"/>
    <w:rsid w:val="00CB45F6"/>
    <w:rsid w:val="00CB4DE7"/>
    <w:rsid w:val="00CB5938"/>
    <w:rsid w:val="00CB6465"/>
    <w:rsid w:val="00CB66D1"/>
    <w:rsid w:val="00CB73E3"/>
    <w:rsid w:val="00CC00BD"/>
    <w:rsid w:val="00CC0282"/>
    <w:rsid w:val="00CC117A"/>
    <w:rsid w:val="00CC1765"/>
    <w:rsid w:val="00CC1F61"/>
    <w:rsid w:val="00CC2A44"/>
    <w:rsid w:val="00CC2BD3"/>
    <w:rsid w:val="00CC2DFB"/>
    <w:rsid w:val="00CC35C4"/>
    <w:rsid w:val="00CC38A3"/>
    <w:rsid w:val="00CC43E4"/>
    <w:rsid w:val="00CC44B0"/>
    <w:rsid w:val="00CC4C82"/>
    <w:rsid w:val="00CC4DF8"/>
    <w:rsid w:val="00CC51C9"/>
    <w:rsid w:val="00CC5746"/>
    <w:rsid w:val="00CC6A77"/>
    <w:rsid w:val="00CC6BA7"/>
    <w:rsid w:val="00CC72D9"/>
    <w:rsid w:val="00CC7E94"/>
    <w:rsid w:val="00CD007A"/>
    <w:rsid w:val="00CD0B9A"/>
    <w:rsid w:val="00CD0F28"/>
    <w:rsid w:val="00CD1035"/>
    <w:rsid w:val="00CD118D"/>
    <w:rsid w:val="00CD144D"/>
    <w:rsid w:val="00CD147D"/>
    <w:rsid w:val="00CD263D"/>
    <w:rsid w:val="00CD26F4"/>
    <w:rsid w:val="00CD2EB6"/>
    <w:rsid w:val="00CD4016"/>
    <w:rsid w:val="00CD4FA2"/>
    <w:rsid w:val="00CD588D"/>
    <w:rsid w:val="00CD61D5"/>
    <w:rsid w:val="00CD7AE5"/>
    <w:rsid w:val="00CD7C54"/>
    <w:rsid w:val="00CE0A11"/>
    <w:rsid w:val="00CE15C4"/>
    <w:rsid w:val="00CE2093"/>
    <w:rsid w:val="00CE2227"/>
    <w:rsid w:val="00CE2A89"/>
    <w:rsid w:val="00CE463E"/>
    <w:rsid w:val="00CE47FB"/>
    <w:rsid w:val="00CE4A38"/>
    <w:rsid w:val="00CE4E29"/>
    <w:rsid w:val="00CE56CD"/>
    <w:rsid w:val="00CE59D4"/>
    <w:rsid w:val="00CE5AA6"/>
    <w:rsid w:val="00CE5D44"/>
    <w:rsid w:val="00CE696C"/>
    <w:rsid w:val="00CE69D8"/>
    <w:rsid w:val="00CE73AF"/>
    <w:rsid w:val="00CE7414"/>
    <w:rsid w:val="00CF00BB"/>
    <w:rsid w:val="00CF03F2"/>
    <w:rsid w:val="00CF0413"/>
    <w:rsid w:val="00CF0708"/>
    <w:rsid w:val="00CF16C1"/>
    <w:rsid w:val="00CF2062"/>
    <w:rsid w:val="00CF27E8"/>
    <w:rsid w:val="00CF2BBC"/>
    <w:rsid w:val="00CF30F3"/>
    <w:rsid w:val="00CF354A"/>
    <w:rsid w:val="00CF370A"/>
    <w:rsid w:val="00CF4B8E"/>
    <w:rsid w:val="00CF503F"/>
    <w:rsid w:val="00CF533C"/>
    <w:rsid w:val="00CF5FBE"/>
    <w:rsid w:val="00CF7285"/>
    <w:rsid w:val="00CF7CE7"/>
    <w:rsid w:val="00D022C3"/>
    <w:rsid w:val="00D027A7"/>
    <w:rsid w:val="00D02C6C"/>
    <w:rsid w:val="00D03D5F"/>
    <w:rsid w:val="00D03DEB"/>
    <w:rsid w:val="00D04267"/>
    <w:rsid w:val="00D046C8"/>
    <w:rsid w:val="00D06432"/>
    <w:rsid w:val="00D06E02"/>
    <w:rsid w:val="00D0724E"/>
    <w:rsid w:val="00D077CB"/>
    <w:rsid w:val="00D100FE"/>
    <w:rsid w:val="00D10439"/>
    <w:rsid w:val="00D11013"/>
    <w:rsid w:val="00D11293"/>
    <w:rsid w:val="00D1129E"/>
    <w:rsid w:val="00D12B67"/>
    <w:rsid w:val="00D13925"/>
    <w:rsid w:val="00D13ECA"/>
    <w:rsid w:val="00D13F74"/>
    <w:rsid w:val="00D1431B"/>
    <w:rsid w:val="00D14F77"/>
    <w:rsid w:val="00D15BA5"/>
    <w:rsid w:val="00D170C2"/>
    <w:rsid w:val="00D1783D"/>
    <w:rsid w:val="00D1795D"/>
    <w:rsid w:val="00D20545"/>
    <w:rsid w:val="00D2055B"/>
    <w:rsid w:val="00D2055E"/>
    <w:rsid w:val="00D20C1C"/>
    <w:rsid w:val="00D20DD2"/>
    <w:rsid w:val="00D21B0C"/>
    <w:rsid w:val="00D22A11"/>
    <w:rsid w:val="00D22A3B"/>
    <w:rsid w:val="00D23670"/>
    <w:rsid w:val="00D24AAC"/>
    <w:rsid w:val="00D24C41"/>
    <w:rsid w:val="00D2518F"/>
    <w:rsid w:val="00D25833"/>
    <w:rsid w:val="00D26003"/>
    <w:rsid w:val="00D2624E"/>
    <w:rsid w:val="00D26801"/>
    <w:rsid w:val="00D26E72"/>
    <w:rsid w:val="00D27A0D"/>
    <w:rsid w:val="00D3010C"/>
    <w:rsid w:val="00D30798"/>
    <w:rsid w:val="00D3192C"/>
    <w:rsid w:val="00D31B81"/>
    <w:rsid w:val="00D331FA"/>
    <w:rsid w:val="00D336E0"/>
    <w:rsid w:val="00D3403D"/>
    <w:rsid w:val="00D348DD"/>
    <w:rsid w:val="00D34BC5"/>
    <w:rsid w:val="00D34D73"/>
    <w:rsid w:val="00D351B1"/>
    <w:rsid w:val="00D353CA"/>
    <w:rsid w:val="00D354EC"/>
    <w:rsid w:val="00D35525"/>
    <w:rsid w:val="00D3621C"/>
    <w:rsid w:val="00D36853"/>
    <w:rsid w:val="00D36AAE"/>
    <w:rsid w:val="00D377E4"/>
    <w:rsid w:val="00D4013C"/>
    <w:rsid w:val="00D403B8"/>
    <w:rsid w:val="00D40AFB"/>
    <w:rsid w:val="00D40B51"/>
    <w:rsid w:val="00D41477"/>
    <w:rsid w:val="00D41D13"/>
    <w:rsid w:val="00D4280E"/>
    <w:rsid w:val="00D42998"/>
    <w:rsid w:val="00D42A5B"/>
    <w:rsid w:val="00D42ACE"/>
    <w:rsid w:val="00D42D23"/>
    <w:rsid w:val="00D43151"/>
    <w:rsid w:val="00D44146"/>
    <w:rsid w:val="00D447CB"/>
    <w:rsid w:val="00D44C0C"/>
    <w:rsid w:val="00D45D67"/>
    <w:rsid w:val="00D46ACB"/>
    <w:rsid w:val="00D47987"/>
    <w:rsid w:val="00D47E54"/>
    <w:rsid w:val="00D5014D"/>
    <w:rsid w:val="00D50164"/>
    <w:rsid w:val="00D506F1"/>
    <w:rsid w:val="00D50B6A"/>
    <w:rsid w:val="00D50D91"/>
    <w:rsid w:val="00D513C3"/>
    <w:rsid w:val="00D51961"/>
    <w:rsid w:val="00D51974"/>
    <w:rsid w:val="00D51DB6"/>
    <w:rsid w:val="00D52A7B"/>
    <w:rsid w:val="00D52EAB"/>
    <w:rsid w:val="00D53484"/>
    <w:rsid w:val="00D53757"/>
    <w:rsid w:val="00D537B3"/>
    <w:rsid w:val="00D53C51"/>
    <w:rsid w:val="00D5459D"/>
    <w:rsid w:val="00D552F4"/>
    <w:rsid w:val="00D555C3"/>
    <w:rsid w:val="00D557A4"/>
    <w:rsid w:val="00D5629B"/>
    <w:rsid w:val="00D56620"/>
    <w:rsid w:val="00D56DC8"/>
    <w:rsid w:val="00D57054"/>
    <w:rsid w:val="00D57474"/>
    <w:rsid w:val="00D57E41"/>
    <w:rsid w:val="00D607B5"/>
    <w:rsid w:val="00D60AA1"/>
    <w:rsid w:val="00D60C6B"/>
    <w:rsid w:val="00D60D5A"/>
    <w:rsid w:val="00D61278"/>
    <w:rsid w:val="00D61469"/>
    <w:rsid w:val="00D6239D"/>
    <w:rsid w:val="00D626AA"/>
    <w:rsid w:val="00D6366A"/>
    <w:rsid w:val="00D6386B"/>
    <w:rsid w:val="00D63F6D"/>
    <w:rsid w:val="00D6412A"/>
    <w:rsid w:val="00D657F9"/>
    <w:rsid w:val="00D65E55"/>
    <w:rsid w:val="00D66098"/>
    <w:rsid w:val="00D6629F"/>
    <w:rsid w:val="00D678A5"/>
    <w:rsid w:val="00D6799F"/>
    <w:rsid w:val="00D67A04"/>
    <w:rsid w:val="00D70211"/>
    <w:rsid w:val="00D70EDC"/>
    <w:rsid w:val="00D70F41"/>
    <w:rsid w:val="00D7161A"/>
    <w:rsid w:val="00D724BB"/>
    <w:rsid w:val="00D72F6D"/>
    <w:rsid w:val="00D73189"/>
    <w:rsid w:val="00D73ABF"/>
    <w:rsid w:val="00D74242"/>
    <w:rsid w:val="00D74469"/>
    <w:rsid w:val="00D747C1"/>
    <w:rsid w:val="00D758D8"/>
    <w:rsid w:val="00D7733F"/>
    <w:rsid w:val="00D775AA"/>
    <w:rsid w:val="00D776BA"/>
    <w:rsid w:val="00D777A4"/>
    <w:rsid w:val="00D779E3"/>
    <w:rsid w:val="00D80114"/>
    <w:rsid w:val="00D80937"/>
    <w:rsid w:val="00D809D8"/>
    <w:rsid w:val="00D80DB4"/>
    <w:rsid w:val="00D80EEF"/>
    <w:rsid w:val="00D817FB"/>
    <w:rsid w:val="00D82003"/>
    <w:rsid w:val="00D829EF"/>
    <w:rsid w:val="00D829F0"/>
    <w:rsid w:val="00D83191"/>
    <w:rsid w:val="00D834E4"/>
    <w:rsid w:val="00D834F6"/>
    <w:rsid w:val="00D840FE"/>
    <w:rsid w:val="00D846D8"/>
    <w:rsid w:val="00D85650"/>
    <w:rsid w:val="00D86087"/>
    <w:rsid w:val="00D863D3"/>
    <w:rsid w:val="00D869E6"/>
    <w:rsid w:val="00D86C57"/>
    <w:rsid w:val="00D86D3B"/>
    <w:rsid w:val="00D8728E"/>
    <w:rsid w:val="00D87685"/>
    <w:rsid w:val="00D90EBA"/>
    <w:rsid w:val="00D90FCD"/>
    <w:rsid w:val="00D91417"/>
    <w:rsid w:val="00D9175F"/>
    <w:rsid w:val="00D91CC3"/>
    <w:rsid w:val="00D91F92"/>
    <w:rsid w:val="00D92CA5"/>
    <w:rsid w:val="00D92ED5"/>
    <w:rsid w:val="00D93EC7"/>
    <w:rsid w:val="00D948EF"/>
    <w:rsid w:val="00D94B59"/>
    <w:rsid w:val="00D94E37"/>
    <w:rsid w:val="00D96BA3"/>
    <w:rsid w:val="00D97180"/>
    <w:rsid w:val="00D9731E"/>
    <w:rsid w:val="00D974A5"/>
    <w:rsid w:val="00D97ABE"/>
    <w:rsid w:val="00D97F6D"/>
    <w:rsid w:val="00DA0380"/>
    <w:rsid w:val="00DA0556"/>
    <w:rsid w:val="00DA0F03"/>
    <w:rsid w:val="00DA10E4"/>
    <w:rsid w:val="00DA10F0"/>
    <w:rsid w:val="00DA25AF"/>
    <w:rsid w:val="00DA3FB3"/>
    <w:rsid w:val="00DA46A6"/>
    <w:rsid w:val="00DA47D9"/>
    <w:rsid w:val="00DA48DF"/>
    <w:rsid w:val="00DA49EA"/>
    <w:rsid w:val="00DA67EE"/>
    <w:rsid w:val="00DA6962"/>
    <w:rsid w:val="00DA6CB3"/>
    <w:rsid w:val="00DA6DD7"/>
    <w:rsid w:val="00DA6FD2"/>
    <w:rsid w:val="00DA7C0F"/>
    <w:rsid w:val="00DB0EA1"/>
    <w:rsid w:val="00DB141D"/>
    <w:rsid w:val="00DB2DBA"/>
    <w:rsid w:val="00DB2E91"/>
    <w:rsid w:val="00DB3898"/>
    <w:rsid w:val="00DB3CC4"/>
    <w:rsid w:val="00DB3D5F"/>
    <w:rsid w:val="00DB3F49"/>
    <w:rsid w:val="00DB4367"/>
    <w:rsid w:val="00DB4AA1"/>
    <w:rsid w:val="00DB4F8B"/>
    <w:rsid w:val="00DB5910"/>
    <w:rsid w:val="00DB5AE7"/>
    <w:rsid w:val="00DB6145"/>
    <w:rsid w:val="00DB67FF"/>
    <w:rsid w:val="00DB6B82"/>
    <w:rsid w:val="00DB6CE5"/>
    <w:rsid w:val="00DB736A"/>
    <w:rsid w:val="00DB7CBB"/>
    <w:rsid w:val="00DB7FD9"/>
    <w:rsid w:val="00DC020F"/>
    <w:rsid w:val="00DC0322"/>
    <w:rsid w:val="00DC0960"/>
    <w:rsid w:val="00DC0A8E"/>
    <w:rsid w:val="00DC101C"/>
    <w:rsid w:val="00DC102C"/>
    <w:rsid w:val="00DC2EB6"/>
    <w:rsid w:val="00DC2EBF"/>
    <w:rsid w:val="00DC3A32"/>
    <w:rsid w:val="00DC3B0B"/>
    <w:rsid w:val="00DC45E3"/>
    <w:rsid w:val="00DC4635"/>
    <w:rsid w:val="00DC4BE1"/>
    <w:rsid w:val="00DC4CE7"/>
    <w:rsid w:val="00DC52F3"/>
    <w:rsid w:val="00DC76F1"/>
    <w:rsid w:val="00DD12FA"/>
    <w:rsid w:val="00DD15B1"/>
    <w:rsid w:val="00DD1656"/>
    <w:rsid w:val="00DD18B2"/>
    <w:rsid w:val="00DD21F9"/>
    <w:rsid w:val="00DD34C9"/>
    <w:rsid w:val="00DD3850"/>
    <w:rsid w:val="00DD3B92"/>
    <w:rsid w:val="00DD4630"/>
    <w:rsid w:val="00DD52CB"/>
    <w:rsid w:val="00DD6566"/>
    <w:rsid w:val="00DD73B2"/>
    <w:rsid w:val="00DD7FB7"/>
    <w:rsid w:val="00DE007E"/>
    <w:rsid w:val="00DE06B9"/>
    <w:rsid w:val="00DE0C71"/>
    <w:rsid w:val="00DE169F"/>
    <w:rsid w:val="00DE407A"/>
    <w:rsid w:val="00DE54A9"/>
    <w:rsid w:val="00DE5696"/>
    <w:rsid w:val="00DE5712"/>
    <w:rsid w:val="00DE588F"/>
    <w:rsid w:val="00DE58F8"/>
    <w:rsid w:val="00DE6303"/>
    <w:rsid w:val="00DE644F"/>
    <w:rsid w:val="00DE6A77"/>
    <w:rsid w:val="00DE787E"/>
    <w:rsid w:val="00DE7F6F"/>
    <w:rsid w:val="00DF0A61"/>
    <w:rsid w:val="00DF0A6B"/>
    <w:rsid w:val="00DF1367"/>
    <w:rsid w:val="00DF1927"/>
    <w:rsid w:val="00DF3266"/>
    <w:rsid w:val="00DF374A"/>
    <w:rsid w:val="00DF38B2"/>
    <w:rsid w:val="00DF52AA"/>
    <w:rsid w:val="00DF53B8"/>
    <w:rsid w:val="00DF5AFE"/>
    <w:rsid w:val="00DF5FD9"/>
    <w:rsid w:val="00DF63E1"/>
    <w:rsid w:val="00DF68E0"/>
    <w:rsid w:val="00DF6D68"/>
    <w:rsid w:val="00DF6F4D"/>
    <w:rsid w:val="00DF715F"/>
    <w:rsid w:val="00DF71DE"/>
    <w:rsid w:val="00DF7D01"/>
    <w:rsid w:val="00E013BA"/>
    <w:rsid w:val="00E0166A"/>
    <w:rsid w:val="00E01E58"/>
    <w:rsid w:val="00E01F5A"/>
    <w:rsid w:val="00E02647"/>
    <w:rsid w:val="00E0267D"/>
    <w:rsid w:val="00E02FC6"/>
    <w:rsid w:val="00E039E7"/>
    <w:rsid w:val="00E04A3A"/>
    <w:rsid w:val="00E05517"/>
    <w:rsid w:val="00E05C9A"/>
    <w:rsid w:val="00E0651A"/>
    <w:rsid w:val="00E06587"/>
    <w:rsid w:val="00E06753"/>
    <w:rsid w:val="00E0717E"/>
    <w:rsid w:val="00E0729F"/>
    <w:rsid w:val="00E07304"/>
    <w:rsid w:val="00E07C11"/>
    <w:rsid w:val="00E07EB3"/>
    <w:rsid w:val="00E104C4"/>
    <w:rsid w:val="00E10A8A"/>
    <w:rsid w:val="00E10AEC"/>
    <w:rsid w:val="00E11545"/>
    <w:rsid w:val="00E12017"/>
    <w:rsid w:val="00E129AF"/>
    <w:rsid w:val="00E13598"/>
    <w:rsid w:val="00E136DE"/>
    <w:rsid w:val="00E1428B"/>
    <w:rsid w:val="00E146F7"/>
    <w:rsid w:val="00E14CE4"/>
    <w:rsid w:val="00E14E82"/>
    <w:rsid w:val="00E151D2"/>
    <w:rsid w:val="00E15DF8"/>
    <w:rsid w:val="00E15F36"/>
    <w:rsid w:val="00E166C8"/>
    <w:rsid w:val="00E16D74"/>
    <w:rsid w:val="00E16F50"/>
    <w:rsid w:val="00E21A40"/>
    <w:rsid w:val="00E22505"/>
    <w:rsid w:val="00E249F2"/>
    <w:rsid w:val="00E253A2"/>
    <w:rsid w:val="00E2610D"/>
    <w:rsid w:val="00E2631D"/>
    <w:rsid w:val="00E26BD6"/>
    <w:rsid w:val="00E27995"/>
    <w:rsid w:val="00E27C59"/>
    <w:rsid w:val="00E30402"/>
    <w:rsid w:val="00E3085E"/>
    <w:rsid w:val="00E310E0"/>
    <w:rsid w:val="00E3163C"/>
    <w:rsid w:val="00E31666"/>
    <w:rsid w:val="00E3214D"/>
    <w:rsid w:val="00E324B3"/>
    <w:rsid w:val="00E32799"/>
    <w:rsid w:val="00E32D6E"/>
    <w:rsid w:val="00E32EB9"/>
    <w:rsid w:val="00E33707"/>
    <w:rsid w:val="00E3402C"/>
    <w:rsid w:val="00E3456E"/>
    <w:rsid w:val="00E354A2"/>
    <w:rsid w:val="00E35801"/>
    <w:rsid w:val="00E35C01"/>
    <w:rsid w:val="00E35E37"/>
    <w:rsid w:val="00E36027"/>
    <w:rsid w:val="00E36C0D"/>
    <w:rsid w:val="00E378C2"/>
    <w:rsid w:val="00E37C9D"/>
    <w:rsid w:val="00E37F66"/>
    <w:rsid w:val="00E41563"/>
    <w:rsid w:val="00E41689"/>
    <w:rsid w:val="00E42BF1"/>
    <w:rsid w:val="00E42DAF"/>
    <w:rsid w:val="00E43385"/>
    <w:rsid w:val="00E43F08"/>
    <w:rsid w:val="00E445FC"/>
    <w:rsid w:val="00E44D41"/>
    <w:rsid w:val="00E44F3C"/>
    <w:rsid w:val="00E453E8"/>
    <w:rsid w:val="00E4561C"/>
    <w:rsid w:val="00E45A0D"/>
    <w:rsid w:val="00E46674"/>
    <w:rsid w:val="00E47E3C"/>
    <w:rsid w:val="00E50070"/>
    <w:rsid w:val="00E50E6C"/>
    <w:rsid w:val="00E5124D"/>
    <w:rsid w:val="00E52059"/>
    <w:rsid w:val="00E52776"/>
    <w:rsid w:val="00E533D8"/>
    <w:rsid w:val="00E53B04"/>
    <w:rsid w:val="00E53DFA"/>
    <w:rsid w:val="00E543AD"/>
    <w:rsid w:val="00E54795"/>
    <w:rsid w:val="00E54C50"/>
    <w:rsid w:val="00E55328"/>
    <w:rsid w:val="00E56978"/>
    <w:rsid w:val="00E57480"/>
    <w:rsid w:val="00E57A7F"/>
    <w:rsid w:val="00E60175"/>
    <w:rsid w:val="00E60BF2"/>
    <w:rsid w:val="00E61062"/>
    <w:rsid w:val="00E61DE3"/>
    <w:rsid w:val="00E63104"/>
    <w:rsid w:val="00E63F0C"/>
    <w:rsid w:val="00E64D95"/>
    <w:rsid w:val="00E65113"/>
    <w:rsid w:val="00E65CFF"/>
    <w:rsid w:val="00E66552"/>
    <w:rsid w:val="00E66A27"/>
    <w:rsid w:val="00E670CE"/>
    <w:rsid w:val="00E6745B"/>
    <w:rsid w:val="00E6749F"/>
    <w:rsid w:val="00E70D48"/>
    <w:rsid w:val="00E7106B"/>
    <w:rsid w:val="00E71700"/>
    <w:rsid w:val="00E71B1B"/>
    <w:rsid w:val="00E71BC4"/>
    <w:rsid w:val="00E71C6B"/>
    <w:rsid w:val="00E722FF"/>
    <w:rsid w:val="00E72EDB"/>
    <w:rsid w:val="00E743C8"/>
    <w:rsid w:val="00E74AA4"/>
    <w:rsid w:val="00E7526E"/>
    <w:rsid w:val="00E76517"/>
    <w:rsid w:val="00E76828"/>
    <w:rsid w:val="00E76AC5"/>
    <w:rsid w:val="00E777A6"/>
    <w:rsid w:val="00E77C0E"/>
    <w:rsid w:val="00E80C98"/>
    <w:rsid w:val="00E8223F"/>
    <w:rsid w:val="00E828FC"/>
    <w:rsid w:val="00E83065"/>
    <w:rsid w:val="00E8406D"/>
    <w:rsid w:val="00E858A4"/>
    <w:rsid w:val="00E85DBD"/>
    <w:rsid w:val="00E86520"/>
    <w:rsid w:val="00E8698A"/>
    <w:rsid w:val="00E901B2"/>
    <w:rsid w:val="00E90496"/>
    <w:rsid w:val="00E91F47"/>
    <w:rsid w:val="00E92110"/>
    <w:rsid w:val="00E928F6"/>
    <w:rsid w:val="00E932A0"/>
    <w:rsid w:val="00E936B6"/>
    <w:rsid w:val="00E93713"/>
    <w:rsid w:val="00E93AA1"/>
    <w:rsid w:val="00E9441E"/>
    <w:rsid w:val="00E9452E"/>
    <w:rsid w:val="00E94A3D"/>
    <w:rsid w:val="00E954CE"/>
    <w:rsid w:val="00E95B78"/>
    <w:rsid w:val="00E96D1D"/>
    <w:rsid w:val="00E96D23"/>
    <w:rsid w:val="00E96EB2"/>
    <w:rsid w:val="00E96F46"/>
    <w:rsid w:val="00EA0039"/>
    <w:rsid w:val="00EA070E"/>
    <w:rsid w:val="00EA0C3A"/>
    <w:rsid w:val="00EA0D89"/>
    <w:rsid w:val="00EA0E26"/>
    <w:rsid w:val="00EA1414"/>
    <w:rsid w:val="00EA153B"/>
    <w:rsid w:val="00EA1A88"/>
    <w:rsid w:val="00EA1ACD"/>
    <w:rsid w:val="00EA1BB4"/>
    <w:rsid w:val="00EA1EE3"/>
    <w:rsid w:val="00EA1F78"/>
    <w:rsid w:val="00EA25B2"/>
    <w:rsid w:val="00EA38F3"/>
    <w:rsid w:val="00EA4100"/>
    <w:rsid w:val="00EA447F"/>
    <w:rsid w:val="00EA48E0"/>
    <w:rsid w:val="00EA4DF9"/>
    <w:rsid w:val="00EA6072"/>
    <w:rsid w:val="00EA6581"/>
    <w:rsid w:val="00EA6714"/>
    <w:rsid w:val="00EA6C19"/>
    <w:rsid w:val="00EA6D9D"/>
    <w:rsid w:val="00EA7033"/>
    <w:rsid w:val="00EA7073"/>
    <w:rsid w:val="00EA7322"/>
    <w:rsid w:val="00EA78BF"/>
    <w:rsid w:val="00EB02BA"/>
    <w:rsid w:val="00EB0C35"/>
    <w:rsid w:val="00EB0CCE"/>
    <w:rsid w:val="00EB0DFB"/>
    <w:rsid w:val="00EB12FA"/>
    <w:rsid w:val="00EB21C2"/>
    <w:rsid w:val="00EB25D5"/>
    <w:rsid w:val="00EB2A6E"/>
    <w:rsid w:val="00EB2ADF"/>
    <w:rsid w:val="00EB2BDF"/>
    <w:rsid w:val="00EB31E6"/>
    <w:rsid w:val="00EB38F5"/>
    <w:rsid w:val="00EB3A82"/>
    <w:rsid w:val="00EB428A"/>
    <w:rsid w:val="00EB576E"/>
    <w:rsid w:val="00EB5ADC"/>
    <w:rsid w:val="00EB673D"/>
    <w:rsid w:val="00EB698D"/>
    <w:rsid w:val="00EB6B0B"/>
    <w:rsid w:val="00EB7A3B"/>
    <w:rsid w:val="00EB7DF7"/>
    <w:rsid w:val="00EC05EC"/>
    <w:rsid w:val="00EC0D33"/>
    <w:rsid w:val="00EC0E64"/>
    <w:rsid w:val="00EC0FA0"/>
    <w:rsid w:val="00EC2FC5"/>
    <w:rsid w:val="00EC37B5"/>
    <w:rsid w:val="00EC37BF"/>
    <w:rsid w:val="00EC4546"/>
    <w:rsid w:val="00EC4BE1"/>
    <w:rsid w:val="00EC50D8"/>
    <w:rsid w:val="00EC5551"/>
    <w:rsid w:val="00EC62FE"/>
    <w:rsid w:val="00EC696F"/>
    <w:rsid w:val="00ED06DE"/>
    <w:rsid w:val="00ED0E9E"/>
    <w:rsid w:val="00ED14C3"/>
    <w:rsid w:val="00ED1CD4"/>
    <w:rsid w:val="00ED30F8"/>
    <w:rsid w:val="00ED349B"/>
    <w:rsid w:val="00ED38E8"/>
    <w:rsid w:val="00ED3987"/>
    <w:rsid w:val="00ED4242"/>
    <w:rsid w:val="00ED44B1"/>
    <w:rsid w:val="00ED4AEA"/>
    <w:rsid w:val="00ED5CA9"/>
    <w:rsid w:val="00ED654C"/>
    <w:rsid w:val="00ED6823"/>
    <w:rsid w:val="00ED71BE"/>
    <w:rsid w:val="00ED780B"/>
    <w:rsid w:val="00EE1601"/>
    <w:rsid w:val="00EE1A7C"/>
    <w:rsid w:val="00EE2677"/>
    <w:rsid w:val="00EE38DA"/>
    <w:rsid w:val="00EE4C90"/>
    <w:rsid w:val="00EE4D48"/>
    <w:rsid w:val="00EE4D6C"/>
    <w:rsid w:val="00EE5D2A"/>
    <w:rsid w:val="00EE5EE2"/>
    <w:rsid w:val="00EE60D0"/>
    <w:rsid w:val="00EE6B70"/>
    <w:rsid w:val="00EE6D5E"/>
    <w:rsid w:val="00EE6EFE"/>
    <w:rsid w:val="00EE73BA"/>
    <w:rsid w:val="00EF0364"/>
    <w:rsid w:val="00EF10CA"/>
    <w:rsid w:val="00EF1AFF"/>
    <w:rsid w:val="00EF234C"/>
    <w:rsid w:val="00EF3092"/>
    <w:rsid w:val="00EF34A9"/>
    <w:rsid w:val="00EF5B96"/>
    <w:rsid w:val="00EF5FC7"/>
    <w:rsid w:val="00EF6396"/>
    <w:rsid w:val="00EF6CFC"/>
    <w:rsid w:val="00EF6D0D"/>
    <w:rsid w:val="00EF73D5"/>
    <w:rsid w:val="00F0000E"/>
    <w:rsid w:val="00F00E9F"/>
    <w:rsid w:val="00F0119A"/>
    <w:rsid w:val="00F01629"/>
    <w:rsid w:val="00F0169C"/>
    <w:rsid w:val="00F016E4"/>
    <w:rsid w:val="00F01C71"/>
    <w:rsid w:val="00F01F2D"/>
    <w:rsid w:val="00F02121"/>
    <w:rsid w:val="00F02633"/>
    <w:rsid w:val="00F0430A"/>
    <w:rsid w:val="00F04393"/>
    <w:rsid w:val="00F0467D"/>
    <w:rsid w:val="00F048CF"/>
    <w:rsid w:val="00F04FB5"/>
    <w:rsid w:val="00F058E7"/>
    <w:rsid w:val="00F0637E"/>
    <w:rsid w:val="00F06411"/>
    <w:rsid w:val="00F06576"/>
    <w:rsid w:val="00F06BAC"/>
    <w:rsid w:val="00F06E9E"/>
    <w:rsid w:val="00F077B9"/>
    <w:rsid w:val="00F102F0"/>
    <w:rsid w:val="00F10B5B"/>
    <w:rsid w:val="00F1188F"/>
    <w:rsid w:val="00F11C1B"/>
    <w:rsid w:val="00F11E8A"/>
    <w:rsid w:val="00F11E99"/>
    <w:rsid w:val="00F12AB9"/>
    <w:rsid w:val="00F13D70"/>
    <w:rsid w:val="00F13F75"/>
    <w:rsid w:val="00F14419"/>
    <w:rsid w:val="00F14BB4"/>
    <w:rsid w:val="00F14C0F"/>
    <w:rsid w:val="00F154BA"/>
    <w:rsid w:val="00F1558B"/>
    <w:rsid w:val="00F157E4"/>
    <w:rsid w:val="00F1591A"/>
    <w:rsid w:val="00F159F0"/>
    <w:rsid w:val="00F15CDC"/>
    <w:rsid w:val="00F160E1"/>
    <w:rsid w:val="00F20C4C"/>
    <w:rsid w:val="00F21922"/>
    <w:rsid w:val="00F22017"/>
    <w:rsid w:val="00F2204A"/>
    <w:rsid w:val="00F221C1"/>
    <w:rsid w:val="00F232C3"/>
    <w:rsid w:val="00F234B0"/>
    <w:rsid w:val="00F23BA1"/>
    <w:rsid w:val="00F243E3"/>
    <w:rsid w:val="00F24D1C"/>
    <w:rsid w:val="00F252D2"/>
    <w:rsid w:val="00F25393"/>
    <w:rsid w:val="00F25FA8"/>
    <w:rsid w:val="00F26E00"/>
    <w:rsid w:val="00F26E68"/>
    <w:rsid w:val="00F26F5E"/>
    <w:rsid w:val="00F26F8B"/>
    <w:rsid w:val="00F27285"/>
    <w:rsid w:val="00F2739C"/>
    <w:rsid w:val="00F277F8"/>
    <w:rsid w:val="00F27A07"/>
    <w:rsid w:val="00F27EEF"/>
    <w:rsid w:val="00F30CBC"/>
    <w:rsid w:val="00F30D62"/>
    <w:rsid w:val="00F31482"/>
    <w:rsid w:val="00F32BA8"/>
    <w:rsid w:val="00F32DB0"/>
    <w:rsid w:val="00F34000"/>
    <w:rsid w:val="00F3445E"/>
    <w:rsid w:val="00F350B9"/>
    <w:rsid w:val="00F35420"/>
    <w:rsid w:val="00F360A1"/>
    <w:rsid w:val="00F36222"/>
    <w:rsid w:val="00F36569"/>
    <w:rsid w:val="00F36935"/>
    <w:rsid w:val="00F36B7C"/>
    <w:rsid w:val="00F36CEE"/>
    <w:rsid w:val="00F37505"/>
    <w:rsid w:val="00F37FE8"/>
    <w:rsid w:val="00F41028"/>
    <w:rsid w:val="00F4131A"/>
    <w:rsid w:val="00F41647"/>
    <w:rsid w:val="00F4175E"/>
    <w:rsid w:val="00F42ED6"/>
    <w:rsid w:val="00F44174"/>
    <w:rsid w:val="00F45AA9"/>
    <w:rsid w:val="00F45D32"/>
    <w:rsid w:val="00F46661"/>
    <w:rsid w:val="00F467EC"/>
    <w:rsid w:val="00F46F93"/>
    <w:rsid w:val="00F4709A"/>
    <w:rsid w:val="00F476EE"/>
    <w:rsid w:val="00F514AD"/>
    <w:rsid w:val="00F520AD"/>
    <w:rsid w:val="00F52399"/>
    <w:rsid w:val="00F52983"/>
    <w:rsid w:val="00F52FEC"/>
    <w:rsid w:val="00F5455A"/>
    <w:rsid w:val="00F54FF1"/>
    <w:rsid w:val="00F563FC"/>
    <w:rsid w:val="00F56C0A"/>
    <w:rsid w:val="00F57245"/>
    <w:rsid w:val="00F57405"/>
    <w:rsid w:val="00F5793F"/>
    <w:rsid w:val="00F608ED"/>
    <w:rsid w:val="00F611A3"/>
    <w:rsid w:val="00F61964"/>
    <w:rsid w:val="00F6204A"/>
    <w:rsid w:val="00F6214B"/>
    <w:rsid w:val="00F62214"/>
    <w:rsid w:val="00F63DF0"/>
    <w:rsid w:val="00F64276"/>
    <w:rsid w:val="00F64C44"/>
    <w:rsid w:val="00F64D5A"/>
    <w:rsid w:val="00F65523"/>
    <w:rsid w:val="00F6583D"/>
    <w:rsid w:val="00F65E33"/>
    <w:rsid w:val="00F66F34"/>
    <w:rsid w:val="00F7040B"/>
    <w:rsid w:val="00F70F5A"/>
    <w:rsid w:val="00F716AC"/>
    <w:rsid w:val="00F71A79"/>
    <w:rsid w:val="00F71F8F"/>
    <w:rsid w:val="00F7232E"/>
    <w:rsid w:val="00F727FF"/>
    <w:rsid w:val="00F740DE"/>
    <w:rsid w:val="00F755C2"/>
    <w:rsid w:val="00F808C8"/>
    <w:rsid w:val="00F80CEE"/>
    <w:rsid w:val="00F80DED"/>
    <w:rsid w:val="00F8119D"/>
    <w:rsid w:val="00F814F6"/>
    <w:rsid w:val="00F81D96"/>
    <w:rsid w:val="00F82289"/>
    <w:rsid w:val="00F822AA"/>
    <w:rsid w:val="00F837C2"/>
    <w:rsid w:val="00F83F9A"/>
    <w:rsid w:val="00F84302"/>
    <w:rsid w:val="00F845CA"/>
    <w:rsid w:val="00F84C48"/>
    <w:rsid w:val="00F84F74"/>
    <w:rsid w:val="00F854D5"/>
    <w:rsid w:val="00F8572B"/>
    <w:rsid w:val="00F85B22"/>
    <w:rsid w:val="00F85D2B"/>
    <w:rsid w:val="00F86EE2"/>
    <w:rsid w:val="00F90795"/>
    <w:rsid w:val="00F90890"/>
    <w:rsid w:val="00F91A17"/>
    <w:rsid w:val="00F92276"/>
    <w:rsid w:val="00F924DC"/>
    <w:rsid w:val="00F927FC"/>
    <w:rsid w:val="00F93F3B"/>
    <w:rsid w:val="00F941DC"/>
    <w:rsid w:val="00F96358"/>
    <w:rsid w:val="00F9716F"/>
    <w:rsid w:val="00FA0281"/>
    <w:rsid w:val="00FA04F0"/>
    <w:rsid w:val="00FA0EE9"/>
    <w:rsid w:val="00FA1741"/>
    <w:rsid w:val="00FA1C7E"/>
    <w:rsid w:val="00FA1CB7"/>
    <w:rsid w:val="00FA1E48"/>
    <w:rsid w:val="00FA235A"/>
    <w:rsid w:val="00FA325D"/>
    <w:rsid w:val="00FA333B"/>
    <w:rsid w:val="00FA46F9"/>
    <w:rsid w:val="00FA547B"/>
    <w:rsid w:val="00FA615A"/>
    <w:rsid w:val="00FA624C"/>
    <w:rsid w:val="00FA63D8"/>
    <w:rsid w:val="00FA697F"/>
    <w:rsid w:val="00FA6980"/>
    <w:rsid w:val="00FA6DB5"/>
    <w:rsid w:val="00FA7C49"/>
    <w:rsid w:val="00FB061E"/>
    <w:rsid w:val="00FB0ECA"/>
    <w:rsid w:val="00FB19E4"/>
    <w:rsid w:val="00FB2112"/>
    <w:rsid w:val="00FB26BD"/>
    <w:rsid w:val="00FB2FC0"/>
    <w:rsid w:val="00FB498D"/>
    <w:rsid w:val="00FB4BDE"/>
    <w:rsid w:val="00FB538B"/>
    <w:rsid w:val="00FB6D2F"/>
    <w:rsid w:val="00FB71D3"/>
    <w:rsid w:val="00FB7400"/>
    <w:rsid w:val="00FC030E"/>
    <w:rsid w:val="00FC0582"/>
    <w:rsid w:val="00FC0B0B"/>
    <w:rsid w:val="00FC1B1D"/>
    <w:rsid w:val="00FC252C"/>
    <w:rsid w:val="00FC2AF3"/>
    <w:rsid w:val="00FC30A9"/>
    <w:rsid w:val="00FC3811"/>
    <w:rsid w:val="00FC3F0B"/>
    <w:rsid w:val="00FC51EE"/>
    <w:rsid w:val="00FC5B66"/>
    <w:rsid w:val="00FC638F"/>
    <w:rsid w:val="00FC645C"/>
    <w:rsid w:val="00FC694E"/>
    <w:rsid w:val="00FD123E"/>
    <w:rsid w:val="00FD1EE3"/>
    <w:rsid w:val="00FD2E39"/>
    <w:rsid w:val="00FD3502"/>
    <w:rsid w:val="00FD37F9"/>
    <w:rsid w:val="00FD5A95"/>
    <w:rsid w:val="00FD5D83"/>
    <w:rsid w:val="00FD671F"/>
    <w:rsid w:val="00FD7626"/>
    <w:rsid w:val="00FE0146"/>
    <w:rsid w:val="00FE06AC"/>
    <w:rsid w:val="00FE0855"/>
    <w:rsid w:val="00FE08FC"/>
    <w:rsid w:val="00FE0AA4"/>
    <w:rsid w:val="00FE3563"/>
    <w:rsid w:val="00FE3619"/>
    <w:rsid w:val="00FE477B"/>
    <w:rsid w:val="00FE4803"/>
    <w:rsid w:val="00FE4972"/>
    <w:rsid w:val="00FE564F"/>
    <w:rsid w:val="00FE5721"/>
    <w:rsid w:val="00FE57D5"/>
    <w:rsid w:val="00FE609D"/>
    <w:rsid w:val="00FE62FD"/>
    <w:rsid w:val="00FE6613"/>
    <w:rsid w:val="00FE6866"/>
    <w:rsid w:val="00FE7DA0"/>
    <w:rsid w:val="00FF1066"/>
    <w:rsid w:val="00FF129E"/>
    <w:rsid w:val="00FF155A"/>
    <w:rsid w:val="00FF1AD5"/>
    <w:rsid w:val="00FF1F17"/>
    <w:rsid w:val="00FF2067"/>
    <w:rsid w:val="00FF282B"/>
    <w:rsid w:val="00FF2BD4"/>
    <w:rsid w:val="00FF33E7"/>
    <w:rsid w:val="00FF35A9"/>
    <w:rsid w:val="00FF3777"/>
    <w:rsid w:val="00FF4009"/>
    <w:rsid w:val="00FF4436"/>
    <w:rsid w:val="00FF49FE"/>
    <w:rsid w:val="00FF52A4"/>
    <w:rsid w:val="00FF612B"/>
    <w:rsid w:val="00FF6277"/>
    <w:rsid w:val="00FF6A75"/>
    <w:rsid w:val="00FF73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82E96"/>
  </w:style>
  <w:style w:type="paragraph" w:styleId="Heading1">
    <w:name w:val="heading 1"/>
    <w:basedOn w:val="Normal"/>
    <w:next w:val="Normal"/>
    <w:link w:val="Heading1Char"/>
    <w:uiPriority w:val="99"/>
    <w:qFormat/>
    <w:rsid w:val="00DB3CC4"/>
    <w:pPr>
      <w:keepNext/>
      <w:keepLines/>
      <w:spacing w:after="0" w:line="240" w:lineRule="auto"/>
      <w:jc w:val="center"/>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9"/>
    <w:unhideWhenUsed/>
    <w:qFormat/>
    <w:rsid w:val="000C7F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2,Section"/>
    <w:basedOn w:val="Normal"/>
    <w:next w:val="Normal"/>
    <w:link w:val="Heading3Char"/>
    <w:uiPriority w:val="99"/>
    <w:unhideWhenUsed/>
    <w:qFormat/>
    <w:rsid w:val="000C7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8A3379"/>
    <w:pPr>
      <w:keepNext/>
      <w:keepLines/>
      <w:spacing w:before="200" w:after="0"/>
      <w:jc w:val="center"/>
      <w:outlineLvl w:val="3"/>
    </w:pPr>
    <w:rPr>
      <w:rFonts w:asciiTheme="majorHAnsi" w:eastAsiaTheme="majorEastAsia" w:hAnsiTheme="majorHAnsi" w:cstheme="majorBidi"/>
      <w:b/>
      <w:bCs/>
      <w:iCs/>
      <w:caps/>
      <w:color w:val="365F91" w:themeColor="accent1" w:themeShade="BF"/>
      <w:sz w:val="28"/>
    </w:rPr>
  </w:style>
  <w:style w:type="paragraph" w:styleId="Heading5">
    <w:name w:val="heading 5"/>
    <w:basedOn w:val="Normal"/>
    <w:next w:val="Normal"/>
    <w:link w:val="Heading5Char"/>
    <w:uiPriority w:val="99"/>
    <w:unhideWhenUsed/>
    <w:qFormat/>
    <w:rsid w:val="000C7F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C7F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C7F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0C7F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0C7F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CC4"/>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9"/>
    <w:rsid w:val="000C7FD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 1 - 2 Char,Section Char"/>
    <w:basedOn w:val="DefaultParagraphFont"/>
    <w:link w:val="Heading3"/>
    <w:uiPriority w:val="99"/>
    <w:rsid w:val="000C7F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8A3379"/>
    <w:rPr>
      <w:rFonts w:asciiTheme="majorHAnsi" w:eastAsiaTheme="majorEastAsia" w:hAnsiTheme="majorHAnsi" w:cstheme="majorBidi"/>
      <w:b/>
      <w:bCs/>
      <w:iCs/>
      <w:caps/>
      <w:color w:val="365F91" w:themeColor="accent1" w:themeShade="BF"/>
      <w:sz w:val="28"/>
    </w:rPr>
  </w:style>
  <w:style w:type="character" w:customStyle="1" w:styleId="Heading5Char">
    <w:name w:val="Heading 5 Char"/>
    <w:basedOn w:val="DefaultParagraphFont"/>
    <w:link w:val="Heading5"/>
    <w:uiPriority w:val="99"/>
    <w:rsid w:val="000C7F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0C7F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0C7F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0C7F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C7FD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0C7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C7F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7F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FD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C7FDE"/>
    <w:rPr>
      <w:b/>
      <w:bCs/>
    </w:rPr>
  </w:style>
  <w:style w:type="character" w:styleId="Emphasis">
    <w:name w:val="Emphasis"/>
    <w:uiPriority w:val="20"/>
    <w:qFormat/>
    <w:rsid w:val="000C7FDE"/>
    <w:rPr>
      <w:i/>
      <w:iCs/>
    </w:rPr>
  </w:style>
  <w:style w:type="paragraph" w:styleId="NoSpacing">
    <w:name w:val="No Spacing"/>
    <w:basedOn w:val="Normal"/>
    <w:link w:val="NoSpacingChar"/>
    <w:uiPriority w:val="1"/>
    <w:qFormat/>
    <w:rsid w:val="000C7FDE"/>
    <w:pPr>
      <w:spacing w:after="0" w:line="240" w:lineRule="auto"/>
    </w:pPr>
  </w:style>
  <w:style w:type="paragraph" w:styleId="ListParagraph">
    <w:name w:val="List Paragraph"/>
    <w:basedOn w:val="Normal"/>
    <w:link w:val="ListParagraphChar"/>
    <w:uiPriority w:val="34"/>
    <w:qFormat/>
    <w:rsid w:val="000C7FDE"/>
    <w:pPr>
      <w:ind w:left="720"/>
      <w:contextualSpacing/>
    </w:pPr>
  </w:style>
  <w:style w:type="paragraph" w:styleId="Quote">
    <w:name w:val="Quote"/>
    <w:basedOn w:val="Normal"/>
    <w:next w:val="Normal"/>
    <w:link w:val="QuoteChar"/>
    <w:uiPriority w:val="99"/>
    <w:qFormat/>
    <w:rsid w:val="000C7FDE"/>
    <w:rPr>
      <w:i/>
      <w:iCs/>
      <w:color w:val="000000" w:themeColor="text1"/>
    </w:rPr>
  </w:style>
  <w:style w:type="character" w:customStyle="1" w:styleId="QuoteChar">
    <w:name w:val="Quote Char"/>
    <w:basedOn w:val="DefaultParagraphFont"/>
    <w:link w:val="Quote"/>
    <w:uiPriority w:val="99"/>
    <w:rsid w:val="000C7FDE"/>
    <w:rPr>
      <w:i/>
      <w:iCs/>
      <w:color w:val="000000" w:themeColor="text1"/>
    </w:rPr>
  </w:style>
  <w:style w:type="paragraph" w:styleId="IntenseQuote">
    <w:name w:val="Intense Quote"/>
    <w:basedOn w:val="Normal"/>
    <w:next w:val="Normal"/>
    <w:link w:val="IntenseQuoteChar"/>
    <w:uiPriority w:val="99"/>
    <w:qFormat/>
    <w:rsid w:val="000C7F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C7FDE"/>
    <w:rPr>
      <w:b/>
      <w:bCs/>
      <w:i/>
      <w:iCs/>
      <w:color w:val="4F81BD" w:themeColor="accent1"/>
    </w:rPr>
  </w:style>
  <w:style w:type="character" w:styleId="SubtleEmphasis">
    <w:name w:val="Subtle Emphasis"/>
    <w:uiPriority w:val="19"/>
    <w:qFormat/>
    <w:rsid w:val="000C7FDE"/>
    <w:rPr>
      <w:i/>
      <w:iCs/>
      <w:color w:val="808080" w:themeColor="text1" w:themeTint="7F"/>
    </w:rPr>
  </w:style>
  <w:style w:type="character" w:styleId="IntenseEmphasis">
    <w:name w:val="Intense Emphasis"/>
    <w:uiPriority w:val="21"/>
    <w:qFormat/>
    <w:rsid w:val="000C7FDE"/>
    <w:rPr>
      <w:b/>
      <w:bCs/>
      <w:i/>
      <w:iCs/>
      <w:color w:val="4F81BD" w:themeColor="accent1"/>
    </w:rPr>
  </w:style>
  <w:style w:type="character" w:styleId="SubtleReference">
    <w:name w:val="Subtle Reference"/>
    <w:uiPriority w:val="31"/>
    <w:qFormat/>
    <w:rsid w:val="000C7FDE"/>
    <w:rPr>
      <w:smallCaps/>
      <w:color w:val="C0504D" w:themeColor="accent2"/>
      <w:u w:val="single"/>
    </w:rPr>
  </w:style>
  <w:style w:type="character" w:styleId="IntenseReference">
    <w:name w:val="Intense Reference"/>
    <w:uiPriority w:val="32"/>
    <w:qFormat/>
    <w:rsid w:val="000C7FDE"/>
    <w:rPr>
      <w:b/>
      <w:bCs/>
      <w:smallCaps/>
      <w:color w:val="C0504D" w:themeColor="accent2"/>
      <w:spacing w:val="5"/>
      <w:u w:val="single"/>
    </w:rPr>
  </w:style>
  <w:style w:type="character" w:styleId="BookTitle">
    <w:name w:val="Book Title"/>
    <w:uiPriority w:val="99"/>
    <w:qFormat/>
    <w:rsid w:val="000C7FDE"/>
    <w:rPr>
      <w:b/>
      <w:bCs/>
      <w:smallCaps/>
      <w:spacing w:val="5"/>
    </w:rPr>
  </w:style>
  <w:style w:type="paragraph" w:styleId="TOCHeading">
    <w:name w:val="TOC Heading"/>
    <w:basedOn w:val="Heading1"/>
    <w:next w:val="Normal"/>
    <w:uiPriority w:val="99"/>
    <w:unhideWhenUsed/>
    <w:qFormat/>
    <w:rsid w:val="000C7FDE"/>
    <w:pPr>
      <w:outlineLvl w:val="9"/>
    </w:pPr>
  </w:style>
  <w:style w:type="numbering" w:customStyle="1" w:styleId="NoList1">
    <w:name w:val="No List1"/>
    <w:next w:val="NoList"/>
    <w:uiPriority w:val="99"/>
    <w:semiHidden/>
    <w:unhideWhenUsed/>
    <w:rsid w:val="00D513C3"/>
  </w:style>
  <w:style w:type="table" w:styleId="TableGrid">
    <w:name w:val="Table Grid"/>
    <w:basedOn w:val="TableNormal"/>
    <w:uiPriority w:val="59"/>
    <w:rsid w:val="00D51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C3"/>
    <w:rPr>
      <w:rFonts w:ascii="Tahoma" w:eastAsiaTheme="minorHAnsi" w:hAnsi="Tahoma" w:cs="Tahoma"/>
      <w:sz w:val="16"/>
      <w:szCs w:val="16"/>
      <w:lang w:bidi="ar-SA"/>
    </w:rPr>
  </w:style>
  <w:style w:type="paragraph" w:styleId="Caption">
    <w:name w:val="caption"/>
    <w:basedOn w:val="Normal"/>
    <w:next w:val="Normal"/>
    <w:link w:val="CaptionChar"/>
    <w:uiPriority w:val="99"/>
    <w:unhideWhenUsed/>
    <w:qFormat/>
    <w:rsid w:val="00077619"/>
    <w:pPr>
      <w:spacing w:line="240" w:lineRule="auto"/>
    </w:pPr>
    <w:rPr>
      <w:b/>
      <w:bCs/>
      <w:sz w:val="20"/>
      <w:szCs w:val="18"/>
    </w:rPr>
  </w:style>
  <w:style w:type="character" w:customStyle="1" w:styleId="CaptionChar">
    <w:name w:val="Caption Char"/>
    <w:basedOn w:val="DefaultParagraphFont"/>
    <w:link w:val="Caption"/>
    <w:uiPriority w:val="99"/>
    <w:locked/>
    <w:rsid w:val="00077619"/>
    <w:rPr>
      <w:b/>
      <w:bCs/>
      <w:sz w:val="20"/>
      <w:szCs w:val="18"/>
    </w:rPr>
  </w:style>
  <w:style w:type="paragraph" w:styleId="FootnoteText">
    <w:name w:val="footnote text"/>
    <w:aliases w:val="single space,footnote text,fn,Footnote text,FOOTNOTES,ADB,footnote text Char,fn Char,ADB Char,single space Char Char,pod carou,Текст сноски-FN,Table_Footnote_last,Текст сноски Знак Знак,Текст сноски Знак Знак Знак,Footno"/>
    <w:basedOn w:val="Normal"/>
    <w:link w:val="FootnoteTextChar"/>
    <w:uiPriority w:val="99"/>
    <w:unhideWhenUsed/>
    <w:rsid w:val="00D513C3"/>
    <w:pPr>
      <w:spacing w:after="0" w:line="240" w:lineRule="auto"/>
    </w:pPr>
    <w:rPr>
      <w:sz w:val="20"/>
      <w:szCs w:val="20"/>
    </w:rPr>
  </w:style>
  <w:style w:type="character" w:customStyle="1" w:styleId="FootnoteTextChar">
    <w:name w:val="Footnote Text Char"/>
    <w:aliases w:val="single space Char,footnote text Char1,fn Char1,Footnote text Char,FOOTNOTES Char,ADB Char1,footnote text Char Char,fn Char Char,ADB Char Char,single space Char Char Char,pod carou Char,Текст сноски-FN Char,Table_Footnote_last Char"/>
    <w:basedOn w:val="DefaultParagraphFont"/>
    <w:link w:val="FootnoteText"/>
    <w:uiPriority w:val="99"/>
    <w:rsid w:val="00D513C3"/>
    <w:rPr>
      <w:rFonts w:eastAsiaTheme="minorHAnsi"/>
      <w:sz w:val="20"/>
      <w:szCs w:val="20"/>
      <w:lang w:bidi="ar-SA"/>
    </w:rPr>
  </w:style>
  <w:style w:type="character" w:styleId="FootnoteReference">
    <w:name w:val="footnote reference"/>
    <w:aliases w:val="Знак сноски-FN,16 Point,Superscript 6 Point,ftref,Footnote Reference Number,Footnote Reference_LVL6,Footnote Reference_LVL61,Footnote Reference_LVL62,Footnote Reference_LVL63,Footnote Reference_LVL64,fr, BVI fnr,BVI fnr"/>
    <w:basedOn w:val="DefaultParagraphFont"/>
    <w:uiPriority w:val="99"/>
    <w:unhideWhenUsed/>
    <w:rsid w:val="00D513C3"/>
    <w:rPr>
      <w:vertAlign w:val="superscript"/>
    </w:rPr>
  </w:style>
  <w:style w:type="paragraph" w:styleId="Header">
    <w:name w:val="header"/>
    <w:basedOn w:val="Normal"/>
    <w:link w:val="HeaderChar"/>
    <w:uiPriority w:val="99"/>
    <w:unhideWhenUsed/>
    <w:rsid w:val="00D5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C3"/>
    <w:rPr>
      <w:rFonts w:eastAsiaTheme="minorHAnsi"/>
      <w:lang w:bidi="ar-SA"/>
    </w:rPr>
  </w:style>
  <w:style w:type="paragraph" w:styleId="Footer">
    <w:name w:val="footer"/>
    <w:basedOn w:val="Normal"/>
    <w:link w:val="FooterChar"/>
    <w:uiPriority w:val="99"/>
    <w:unhideWhenUsed/>
    <w:rsid w:val="00D5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C3"/>
    <w:rPr>
      <w:rFonts w:eastAsiaTheme="minorHAnsi"/>
      <w:lang w:bidi="ar-SA"/>
    </w:rPr>
  </w:style>
  <w:style w:type="paragraph" w:styleId="BodyText">
    <w:name w:val="Body Text"/>
    <w:basedOn w:val="Normal"/>
    <w:link w:val="BodyTextChar"/>
    <w:uiPriority w:val="99"/>
    <w:rsid w:val="00D513C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513C3"/>
    <w:rPr>
      <w:rFonts w:ascii="Times New Roman" w:eastAsia="Times New Roman" w:hAnsi="Times New Roman" w:cs="Times New Roman"/>
      <w:sz w:val="24"/>
      <w:szCs w:val="20"/>
      <w:lang w:bidi="ar-SA"/>
    </w:rPr>
  </w:style>
  <w:style w:type="paragraph" w:customStyle="1" w:styleId="WBBodyNumberedSimple">
    <w:name w:val="WB Body Numbered Simple"/>
    <w:basedOn w:val="Normal"/>
    <w:link w:val="WBBodyNumberedSimpleChar"/>
    <w:uiPriority w:val="99"/>
    <w:rsid w:val="00D513C3"/>
    <w:pPr>
      <w:numPr>
        <w:numId w:val="3"/>
      </w:numPr>
      <w:tabs>
        <w:tab w:val="left" w:pos="720"/>
      </w:tabs>
      <w:spacing w:before="240" w:after="120" w:line="240" w:lineRule="auto"/>
      <w:jc w:val="both"/>
    </w:pPr>
    <w:rPr>
      <w:rFonts w:ascii="Times New Roman" w:eastAsia="Times New Roman" w:hAnsi="Times New Roman" w:cs="Latha"/>
      <w:sz w:val="24"/>
      <w:szCs w:val="24"/>
      <w:lang w:bidi="ta-IN"/>
    </w:rPr>
  </w:style>
  <w:style w:type="character" w:customStyle="1" w:styleId="WBBodyNumberedSimpleChar">
    <w:name w:val="WB Body Numbered Simple Char"/>
    <w:basedOn w:val="DefaultParagraphFont"/>
    <w:link w:val="WBBodyNumberedSimple"/>
    <w:uiPriority w:val="99"/>
    <w:rsid w:val="00D513C3"/>
    <w:rPr>
      <w:rFonts w:ascii="Times New Roman" w:eastAsia="Times New Roman" w:hAnsi="Times New Roman" w:cs="Latha"/>
      <w:sz w:val="24"/>
      <w:szCs w:val="24"/>
      <w:lang w:bidi="ta-IN"/>
    </w:rPr>
  </w:style>
  <w:style w:type="paragraph" w:styleId="NormalWeb">
    <w:name w:val="Normal (Web)"/>
    <w:basedOn w:val="Normal"/>
    <w:uiPriority w:val="99"/>
    <w:unhideWhenUsed/>
    <w:rsid w:val="00D513C3"/>
    <w:pPr>
      <w:spacing w:after="120"/>
    </w:pPr>
    <w:rPr>
      <w:rFonts w:ascii="Times New Roman" w:hAnsi="Times New Roman" w:cs="Times New Roman"/>
      <w:sz w:val="24"/>
      <w:szCs w:val="24"/>
    </w:rPr>
  </w:style>
  <w:style w:type="character" w:styleId="Hyperlink">
    <w:name w:val="Hyperlink"/>
    <w:basedOn w:val="DefaultParagraphFont"/>
    <w:uiPriority w:val="99"/>
    <w:rsid w:val="00D513C3"/>
    <w:rPr>
      <w:rFonts w:cs="Times New Roman"/>
      <w:color w:val="0000FF"/>
      <w:u w:val="single"/>
    </w:rPr>
  </w:style>
  <w:style w:type="paragraph" w:styleId="TOC2">
    <w:name w:val="toc 2"/>
    <w:basedOn w:val="Normal"/>
    <w:next w:val="Normal"/>
    <w:autoRedefine/>
    <w:uiPriority w:val="39"/>
    <w:unhideWhenUsed/>
    <w:qFormat/>
    <w:rsid w:val="00D61469"/>
    <w:pPr>
      <w:tabs>
        <w:tab w:val="left" w:pos="450"/>
        <w:tab w:val="right" w:leader="dot" w:pos="9350"/>
      </w:tabs>
      <w:spacing w:after="0" w:line="240" w:lineRule="auto"/>
    </w:pPr>
    <w:rPr>
      <w:rFonts w:ascii="Times New Roman" w:eastAsia="Times New Roman" w:hAnsi="Times New Roman" w:cstheme="minorHAnsi"/>
      <w:bCs/>
      <w:iCs/>
      <w:noProof/>
      <w:sz w:val="24"/>
      <w:szCs w:val="20"/>
    </w:rPr>
  </w:style>
  <w:style w:type="paragraph" w:styleId="TOC1">
    <w:name w:val="toc 1"/>
    <w:basedOn w:val="Normal"/>
    <w:next w:val="Normal"/>
    <w:autoRedefine/>
    <w:uiPriority w:val="39"/>
    <w:unhideWhenUsed/>
    <w:rsid w:val="00FF2BD4"/>
    <w:pPr>
      <w:tabs>
        <w:tab w:val="right" w:leader="dot" w:pos="9350"/>
      </w:tabs>
      <w:spacing w:after="0" w:line="240" w:lineRule="auto"/>
    </w:pPr>
    <w:rPr>
      <w:rFonts w:asciiTheme="majorHAnsi" w:hAnsiTheme="majorHAnsi" w:cstheme="majorHAnsi"/>
      <w:bCs/>
      <w:noProof/>
      <w:szCs w:val="24"/>
    </w:rPr>
  </w:style>
  <w:style w:type="paragraph" w:styleId="TOC4">
    <w:name w:val="toc 4"/>
    <w:basedOn w:val="Normal"/>
    <w:next w:val="Normal"/>
    <w:autoRedefine/>
    <w:uiPriority w:val="39"/>
    <w:unhideWhenUsed/>
    <w:rsid w:val="00BA72DE"/>
    <w:pPr>
      <w:tabs>
        <w:tab w:val="right" w:leader="dot" w:pos="9350"/>
      </w:tabs>
      <w:spacing w:after="0"/>
    </w:pPr>
    <w:rPr>
      <w:rFonts w:cstheme="minorHAnsi"/>
      <w:sz w:val="20"/>
      <w:szCs w:val="20"/>
    </w:rPr>
  </w:style>
  <w:style w:type="paragraph" w:styleId="TOC3">
    <w:name w:val="toc 3"/>
    <w:basedOn w:val="Normal"/>
    <w:next w:val="Normal"/>
    <w:autoRedefine/>
    <w:uiPriority w:val="39"/>
    <w:unhideWhenUsed/>
    <w:rsid w:val="000C7FDE"/>
    <w:pPr>
      <w:spacing w:after="0"/>
      <w:ind w:left="220"/>
    </w:pPr>
    <w:rPr>
      <w:rFonts w:cstheme="minorHAnsi"/>
      <w:sz w:val="20"/>
      <w:szCs w:val="20"/>
    </w:rPr>
  </w:style>
  <w:style w:type="paragraph" w:styleId="TOC5">
    <w:name w:val="toc 5"/>
    <w:basedOn w:val="Normal"/>
    <w:next w:val="Normal"/>
    <w:autoRedefine/>
    <w:uiPriority w:val="39"/>
    <w:unhideWhenUsed/>
    <w:rsid w:val="00FC252C"/>
    <w:pPr>
      <w:spacing w:after="0"/>
      <w:ind w:left="660"/>
    </w:pPr>
    <w:rPr>
      <w:rFonts w:cstheme="minorHAnsi"/>
      <w:sz w:val="20"/>
      <w:szCs w:val="20"/>
    </w:rPr>
  </w:style>
  <w:style w:type="paragraph" w:styleId="TOC6">
    <w:name w:val="toc 6"/>
    <w:basedOn w:val="Normal"/>
    <w:next w:val="Normal"/>
    <w:autoRedefine/>
    <w:uiPriority w:val="39"/>
    <w:unhideWhenUsed/>
    <w:rsid w:val="00FC252C"/>
    <w:pPr>
      <w:spacing w:after="0"/>
      <w:ind w:left="880"/>
    </w:pPr>
    <w:rPr>
      <w:rFonts w:cstheme="minorHAnsi"/>
      <w:sz w:val="20"/>
      <w:szCs w:val="20"/>
    </w:rPr>
  </w:style>
  <w:style w:type="paragraph" w:styleId="TOC7">
    <w:name w:val="toc 7"/>
    <w:basedOn w:val="Normal"/>
    <w:next w:val="Normal"/>
    <w:autoRedefine/>
    <w:uiPriority w:val="39"/>
    <w:unhideWhenUsed/>
    <w:rsid w:val="00FC252C"/>
    <w:pPr>
      <w:spacing w:after="0"/>
      <w:ind w:left="1100"/>
    </w:pPr>
    <w:rPr>
      <w:rFonts w:cstheme="minorHAnsi"/>
      <w:sz w:val="20"/>
      <w:szCs w:val="20"/>
    </w:rPr>
  </w:style>
  <w:style w:type="paragraph" w:styleId="TOC8">
    <w:name w:val="toc 8"/>
    <w:basedOn w:val="Normal"/>
    <w:next w:val="Normal"/>
    <w:autoRedefine/>
    <w:uiPriority w:val="39"/>
    <w:unhideWhenUsed/>
    <w:rsid w:val="00FC252C"/>
    <w:pPr>
      <w:spacing w:after="0"/>
      <w:ind w:left="1320"/>
    </w:pPr>
    <w:rPr>
      <w:rFonts w:cstheme="minorHAnsi"/>
      <w:sz w:val="20"/>
      <w:szCs w:val="20"/>
    </w:rPr>
  </w:style>
  <w:style w:type="paragraph" w:styleId="TOC9">
    <w:name w:val="toc 9"/>
    <w:basedOn w:val="Normal"/>
    <w:next w:val="Normal"/>
    <w:autoRedefine/>
    <w:uiPriority w:val="39"/>
    <w:unhideWhenUsed/>
    <w:rsid w:val="00FC252C"/>
    <w:pPr>
      <w:spacing w:after="0"/>
      <w:ind w:left="1540"/>
    </w:pPr>
    <w:rPr>
      <w:rFonts w:cstheme="minorHAnsi"/>
      <w:sz w:val="20"/>
      <w:szCs w:val="20"/>
    </w:rPr>
  </w:style>
  <w:style w:type="numbering" w:customStyle="1" w:styleId="NoList2">
    <w:name w:val="No List2"/>
    <w:next w:val="NoList"/>
    <w:uiPriority w:val="99"/>
    <w:semiHidden/>
    <w:unhideWhenUsed/>
    <w:rsid w:val="00736316"/>
  </w:style>
  <w:style w:type="paragraph" w:customStyle="1" w:styleId="Heading11">
    <w:name w:val="Heading 11"/>
    <w:basedOn w:val="Normal"/>
    <w:next w:val="Normal"/>
    <w:uiPriority w:val="99"/>
    <w:rsid w:val="000C7FDE"/>
    <w:pPr>
      <w:spacing w:before="480" w:after="0"/>
      <w:contextualSpacing/>
      <w:outlineLvl w:val="0"/>
    </w:pPr>
    <w:rPr>
      <w:rFonts w:ascii="Times New Roman" w:eastAsia="Times New Roman" w:hAnsi="Times New Roman" w:cs="Times New Roman"/>
      <w:b/>
      <w:bCs/>
      <w:sz w:val="28"/>
      <w:szCs w:val="28"/>
    </w:rPr>
  </w:style>
  <w:style w:type="paragraph" w:customStyle="1" w:styleId="Heading21">
    <w:name w:val="Heading 21"/>
    <w:basedOn w:val="Normal"/>
    <w:next w:val="Normal"/>
    <w:uiPriority w:val="99"/>
    <w:unhideWhenUsed/>
    <w:qFormat/>
    <w:rsid w:val="000C7FDE"/>
    <w:pPr>
      <w:spacing w:before="200" w:after="0"/>
      <w:outlineLvl w:val="1"/>
    </w:pPr>
    <w:rPr>
      <w:rFonts w:ascii="Times New Roman" w:eastAsia="Times New Roman" w:hAnsi="Times New Roman" w:cs="Times New Roman"/>
      <w:b/>
      <w:bCs/>
      <w:sz w:val="26"/>
      <w:szCs w:val="26"/>
    </w:rPr>
  </w:style>
  <w:style w:type="paragraph" w:customStyle="1" w:styleId="Heading31">
    <w:name w:val="Heading 31"/>
    <w:basedOn w:val="Normal"/>
    <w:next w:val="Normal"/>
    <w:uiPriority w:val="99"/>
    <w:unhideWhenUsed/>
    <w:rsid w:val="000C7FDE"/>
    <w:pPr>
      <w:spacing w:before="200" w:after="0" w:line="271" w:lineRule="auto"/>
      <w:outlineLvl w:val="2"/>
    </w:pPr>
    <w:rPr>
      <w:rFonts w:ascii="Times New Roman" w:eastAsia="Times New Roman" w:hAnsi="Times New Roman" w:cs="Times New Roman"/>
      <w:b/>
      <w:bCs/>
    </w:rPr>
  </w:style>
  <w:style w:type="paragraph" w:customStyle="1" w:styleId="Heading41">
    <w:name w:val="Heading 41"/>
    <w:basedOn w:val="Normal"/>
    <w:next w:val="Normal"/>
    <w:uiPriority w:val="99"/>
    <w:unhideWhenUsed/>
    <w:qFormat/>
    <w:rsid w:val="000C7FDE"/>
    <w:pPr>
      <w:spacing w:before="200" w:after="0"/>
      <w:outlineLvl w:val="3"/>
    </w:pPr>
    <w:rPr>
      <w:rFonts w:ascii="Times New Roman" w:eastAsia="Times New Roman" w:hAnsi="Times New Roman" w:cs="Times New Roman"/>
      <w:b/>
      <w:bCs/>
      <w:i/>
      <w:iCs/>
    </w:rPr>
  </w:style>
  <w:style w:type="paragraph" w:customStyle="1" w:styleId="Heading51">
    <w:name w:val="Heading 51"/>
    <w:basedOn w:val="Normal"/>
    <w:next w:val="Normal"/>
    <w:uiPriority w:val="99"/>
    <w:unhideWhenUsed/>
    <w:qFormat/>
    <w:rsid w:val="000C7FDE"/>
    <w:pPr>
      <w:spacing w:before="200" w:after="0"/>
      <w:outlineLvl w:val="4"/>
    </w:pPr>
    <w:rPr>
      <w:rFonts w:ascii="Times New Roman" w:eastAsia="Times New Roman" w:hAnsi="Times New Roman" w:cs="Times New Roman"/>
      <w:b/>
      <w:bCs/>
      <w:color w:val="7F7F7F"/>
    </w:rPr>
  </w:style>
  <w:style w:type="paragraph" w:customStyle="1" w:styleId="Heading61">
    <w:name w:val="Heading 61"/>
    <w:basedOn w:val="Normal"/>
    <w:next w:val="Normal"/>
    <w:uiPriority w:val="99"/>
    <w:unhideWhenUsed/>
    <w:qFormat/>
    <w:rsid w:val="000C7FDE"/>
    <w:pPr>
      <w:spacing w:after="0" w:line="271" w:lineRule="auto"/>
      <w:outlineLvl w:val="5"/>
    </w:pPr>
    <w:rPr>
      <w:rFonts w:ascii="Times New Roman" w:eastAsia="Times New Roman" w:hAnsi="Times New Roman" w:cs="Times New Roman"/>
      <w:b/>
      <w:bCs/>
      <w:i/>
      <w:iCs/>
      <w:color w:val="7F7F7F"/>
    </w:rPr>
  </w:style>
  <w:style w:type="paragraph" w:customStyle="1" w:styleId="Heading71">
    <w:name w:val="Heading 71"/>
    <w:basedOn w:val="Normal"/>
    <w:next w:val="Normal"/>
    <w:uiPriority w:val="99"/>
    <w:unhideWhenUsed/>
    <w:qFormat/>
    <w:rsid w:val="000C7FDE"/>
    <w:pPr>
      <w:spacing w:after="0"/>
      <w:outlineLvl w:val="6"/>
    </w:pPr>
    <w:rPr>
      <w:rFonts w:ascii="Times New Roman" w:eastAsia="Times New Roman" w:hAnsi="Times New Roman" w:cs="Times New Roman"/>
      <w:i/>
      <w:iCs/>
    </w:rPr>
  </w:style>
  <w:style w:type="paragraph" w:customStyle="1" w:styleId="Heading81">
    <w:name w:val="Heading 81"/>
    <w:basedOn w:val="Normal"/>
    <w:next w:val="Normal"/>
    <w:uiPriority w:val="99"/>
    <w:unhideWhenUsed/>
    <w:qFormat/>
    <w:rsid w:val="000C7FDE"/>
    <w:pPr>
      <w:spacing w:after="0"/>
      <w:outlineLvl w:val="7"/>
    </w:pPr>
    <w:rPr>
      <w:rFonts w:ascii="Times New Roman" w:eastAsia="Times New Roman" w:hAnsi="Times New Roman" w:cs="Times New Roman"/>
      <w:sz w:val="20"/>
      <w:szCs w:val="20"/>
    </w:rPr>
  </w:style>
  <w:style w:type="paragraph" w:customStyle="1" w:styleId="Heading91">
    <w:name w:val="Heading 91"/>
    <w:basedOn w:val="Normal"/>
    <w:next w:val="Normal"/>
    <w:uiPriority w:val="99"/>
    <w:unhideWhenUsed/>
    <w:qFormat/>
    <w:rsid w:val="000C7FDE"/>
    <w:pPr>
      <w:spacing w:after="0"/>
      <w:outlineLvl w:val="8"/>
    </w:pPr>
    <w:rPr>
      <w:rFonts w:ascii="Times New Roman" w:eastAsia="Times New Roman" w:hAnsi="Times New Roman" w:cs="Times New Roman"/>
      <w:i/>
      <w:iCs/>
      <w:spacing w:val="5"/>
      <w:sz w:val="20"/>
      <w:szCs w:val="20"/>
    </w:rPr>
  </w:style>
  <w:style w:type="numbering" w:customStyle="1" w:styleId="NoList11">
    <w:name w:val="No List11"/>
    <w:next w:val="NoList"/>
    <w:uiPriority w:val="99"/>
    <w:semiHidden/>
    <w:unhideWhenUsed/>
    <w:rsid w:val="00736316"/>
  </w:style>
  <w:style w:type="paragraph" w:customStyle="1" w:styleId="Title1">
    <w:name w:val="Title1"/>
    <w:basedOn w:val="Normal"/>
    <w:next w:val="Normal"/>
    <w:uiPriority w:val="99"/>
    <w:qFormat/>
    <w:rsid w:val="000C7FDE"/>
    <w:pPr>
      <w:pBdr>
        <w:bottom w:val="single" w:sz="4" w:space="1" w:color="auto"/>
      </w:pBdr>
      <w:spacing w:line="240" w:lineRule="auto"/>
      <w:contextualSpacing/>
    </w:pPr>
    <w:rPr>
      <w:rFonts w:ascii="Times New Roman" w:eastAsia="Times New Roman" w:hAnsi="Times New Roman" w:cs="Times New Roman"/>
      <w:spacing w:val="5"/>
      <w:sz w:val="52"/>
      <w:szCs w:val="52"/>
    </w:rPr>
  </w:style>
  <w:style w:type="paragraph" w:customStyle="1" w:styleId="Subtitle1">
    <w:name w:val="Subtitle1"/>
    <w:basedOn w:val="Normal"/>
    <w:next w:val="Normal"/>
    <w:uiPriority w:val="99"/>
    <w:qFormat/>
    <w:rsid w:val="000C7FDE"/>
    <w:pPr>
      <w:spacing w:after="600"/>
    </w:pPr>
    <w:rPr>
      <w:rFonts w:ascii="Times New Roman" w:eastAsia="Times New Roman" w:hAnsi="Times New Roman" w:cs="Times New Roman"/>
      <w:i/>
      <w:iCs/>
      <w:spacing w:val="13"/>
      <w:sz w:val="24"/>
      <w:szCs w:val="24"/>
    </w:rPr>
  </w:style>
  <w:style w:type="character" w:customStyle="1" w:styleId="Heading1Char1">
    <w:name w:val="Heading 1 Char1"/>
    <w:basedOn w:val="DefaultParagraphFont"/>
    <w:uiPriority w:val="99"/>
    <w:rsid w:val="0073631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9"/>
    <w:locked/>
    <w:rsid w:val="00736316"/>
    <w:rPr>
      <w:rFonts w:ascii="Times New Roman" w:eastAsia="Times New Roman" w:hAnsi="Times New Roman" w:cs="Arial"/>
      <w:b/>
      <w:bCs/>
      <w:iCs/>
      <w:sz w:val="28"/>
      <w:szCs w:val="28"/>
      <w:lang w:val="en-GB"/>
    </w:rPr>
  </w:style>
  <w:style w:type="character" w:customStyle="1" w:styleId="Heading3Char1">
    <w:name w:val="Heading 3 Char1"/>
    <w:basedOn w:val="DefaultParagraphFont"/>
    <w:uiPriority w:val="99"/>
    <w:locked/>
    <w:rsid w:val="00736316"/>
    <w:rPr>
      <w:rFonts w:ascii="Times New Roman" w:eastAsia="Times New Roman" w:hAnsi="Times New Roman" w:cs="Arial"/>
      <w:b/>
      <w:bCs/>
      <w:sz w:val="24"/>
      <w:szCs w:val="26"/>
    </w:rPr>
  </w:style>
  <w:style w:type="character" w:customStyle="1" w:styleId="FootnoteTextChar230">
    <w:name w:val="Footnote Text Char230"/>
    <w:aliases w:val="fn Char32,Footnote Text Char Char Char Char Char Char Char31,Footnote Text Char Char130,single space Char32,FOOTNOTES Char32,Footnote Text Char1 Char31,Footnote Text Char Char Char31,Footnote Char31,Fußnote Char31,stile 1 Char31"/>
    <w:basedOn w:val="DefaultParagraphFont"/>
    <w:uiPriority w:val="99"/>
    <w:semiHidden/>
    <w:locked/>
    <w:rsid w:val="00736316"/>
    <w:rPr>
      <w:rFonts w:cs="Times New Roman"/>
      <w:sz w:val="20"/>
      <w:szCs w:val="20"/>
    </w:rPr>
  </w:style>
  <w:style w:type="character" w:customStyle="1" w:styleId="FootnoteTextChar229">
    <w:name w:val="Footnote Text Char229"/>
    <w:aliases w:val="fn Char31,Footnote Text Char Char Char Char Char Char Char30,Footnote Text Char Char129,single space Char31,FOOTNOTES Char31,Footnote Text Char1 Char30,Footnote Text Char Char Char30,Footnote Char30,Fußnote Char30,stile 1 Char30"/>
    <w:basedOn w:val="DefaultParagraphFont"/>
    <w:uiPriority w:val="99"/>
    <w:semiHidden/>
    <w:locked/>
    <w:rsid w:val="00736316"/>
    <w:rPr>
      <w:rFonts w:cs="Times New Roman"/>
      <w:sz w:val="20"/>
      <w:szCs w:val="20"/>
    </w:rPr>
  </w:style>
  <w:style w:type="character" w:customStyle="1" w:styleId="FootnoteTextChar228">
    <w:name w:val="Footnote Text Char228"/>
    <w:aliases w:val="fn Char30,Footnote Text Char Char Char Char Char Char Char29,Footnote Text Char Char128,single space Char30,FOOTNOTES Char30,Footnote Text Char1 Char29,Footnote Text Char Char Char29,Footnote Char29,Fußnote Char29,stile 1 Char29"/>
    <w:basedOn w:val="DefaultParagraphFont"/>
    <w:uiPriority w:val="99"/>
    <w:semiHidden/>
    <w:locked/>
    <w:rsid w:val="00736316"/>
    <w:rPr>
      <w:rFonts w:cs="Times New Roman"/>
      <w:sz w:val="20"/>
      <w:szCs w:val="20"/>
    </w:rPr>
  </w:style>
  <w:style w:type="character" w:customStyle="1" w:styleId="FootnoteTextChar227">
    <w:name w:val="Footnote Text Char227"/>
    <w:aliases w:val="fn Char29,Footnote Text Char Char Char Char Char Char Char28,Footnote Text Char Char127,single space Char29,FOOTNOTES Char29,Footnote Text Char1 Char28,Footnote Text Char Char Char28,Footnote Char28,Fußnote Char28,stile 1 Char28"/>
    <w:basedOn w:val="DefaultParagraphFont"/>
    <w:uiPriority w:val="99"/>
    <w:semiHidden/>
    <w:locked/>
    <w:rsid w:val="00736316"/>
    <w:rPr>
      <w:rFonts w:cs="Times New Roman"/>
      <w:sz w:val="20"/>
      <w:szCs w:val="20"/>
    </w:rPr>
  </w:style>
  <w:style w:type="character" w:customStyle="1" w:styleId="FootnoteTextChar226">
    <w:name w:val="Footnote Text Char226"/>
    <w:aliases w:val="fn Char28,Footnote Text Char Char Char Char Char Char Char27,Footnote Text Char Char126,single space Char28,FOOTNOTES Char28,Footnote Text Char1 Char27,Footnote Text Char Char Char27,Footnote Char27,Fußnote Char27,stile 1 Char27"/>
    <w:basedOn w:val="DefaultParagraphFont"/>
    <w:uiPriority w:val="99"/>
    <w:semiHidden/>
    <w:locked/>
    <w:rsid w:val="00736316"/>
    <w:rPr>
      <w:rFonts w:cs="Times New Roman"/>
      <w:sz w:val="20"/>
      <w:szCs w:val="20"/>
    </w:rPr>
  </w:style>
  <w:style w:type="character" w:customStyle="1" w:styleId="FootnoteTextChar225">
    <w:name w:val="Footnote Text Char225"/>
    <w:aliases w:val="fn Char27,Footnote Text Char Char Char Char Char Char Char26,Footnote Text Char Char125,single space Char27,FOOTNOTES Char27,Footnote Text Char1 Char26,Footnote Text Char Char Char26,Footnote Char26,Fußnote Char26,stile 1 Char26"/>
    <w:basedOn w:val="DefaultParagraphFont"/>
    <w:uiPriority w:val="99"/>
    <w:semiHidden/>
    <w:locked/>
    <w:rsid w:val="00736316"/>
    <w:rPr>
      <w:rFonts w:cs="Times New Roman"/>
      <w:sz w:val="20"/>
      <w:szCs w:val="20"/>
    </w:rPr>
  </w:style>
  <w:style w:type="character" w:customStyle="1" w:styleId="FootnoteTextChar224">
    <w:name w:val="Footnote Text Char224"/>
    <w:aliases w:val="fn Char26,Footnote Text Char Char Char Char Char Char Char25,Footnote Text Char Char124,single space Char26,FOOTNOTES Char26,Footnote Text Char1 Char25,Footnote Text Char Char Char25,Footnote Char25,Fußnote Char25,stile 1 Char25"/>
    <w:basedOn w:val="DefaultParagraphFont"/>
    <w:uiPriority w:val="99"/>
    <w:semiHidden/>
    <w:locked/>
    <w:rsid w:val="00736316"/>
    <w:rPr>
      <w:rFonts w:cs="Times New Roman"/>
      <w:sz w:val="20"/>
      <w:szCs w:val="20"/>
    </w:rPr>
  </w:style>
  <w:style w:type="character" w:customStyle="1" w:styleId="FootnoteTextChar223">
    <w:name w:val="Footnote Text Char223"/>
    <w:aliases w:val="fn Char25,Footnote Text Char Char Char Char Char Char Char24,Footnote Text Char Char123,single space Char25,FOOTNOTES Char25,Footnote Text Char1 Char24,Footnote Text Char Char Char24,Footnote Char24,Fußnote Char24,stile 1 Char24"/>
    <w:basedOn w:val="DefaultParagraphFont"/>
    <w:uiPriority w:val="99"/>
    <w:semiHidden/>
    <w:locked/>
    <w:rsid w:val="00736316"/>
    <w:rPr>
      <w:rFonts w:cs="Times New Roman"/>
      <w:sz w:val="20"/>
      <w:szCs w:val="20"/>
    </w:rPr>
  </w:style>
  <w:style w:type="character" w:customStyle="1" w:styleId="FootnoteTextChar222">
    <w:name w:val="Footnote Text Char222"/>
    <w:aliases w:val="fn Char24,Footnote Text Char Char Char Char Char Char Char23,Footnote Text Char Char122,single space Char24,FOOTNOTES Char24,Footnote Text Char1 Char23,Footnote Text Char Char Char23,Footnote Char23,Fußnote Char23,stile 1 Char23"/>
    <w:basedOn w:val="DefaultParagraphFont"/>
    <w:uiPriority w:val="99"/>
    <w:semiHidden/>
    <w:locked/>
    <w:rsid w:val="00736316"/>
    <w:rPr>
      <w:rFonts w:cs="Times New Roman"/>
      <w:sz w:val="20"/>
      <w:szCs w:val="20"/>
    </w:rPr>
  </w:style>
  <w:style w:type="character" w:customStyle="1" w:styleId="FootnoteTextChar221">
    <w:name w:val="Footnote Text Char221"/>
    <w:aliases w:val="fn Char23,Footnote Text Char Char Char Char Char Char Char22,Footnote Text Char Char121,single space Char23,FOOTNOTES Char23,Footnote Text Char1 Char22,Footnote Text Char Char Char22,Footnote Char22,Fußnote Char22,stile 1 Char22"/>
    <w:basedOn w:val="DefaultParagraphFont"/>
    <w:uiPriority w:val="99"/>
    <w:semiHidden/>
    <w:locked/>
    <w:rsid w:val="00736316"/>
    <w:rPr>
      <w:rFonts w:cs="Times New Roman"/>
      <w:sz w:val="20"/>
      <w:szCs w:val="20"/>
    </w:rPr>
  </w:style>
  <w:style w:type="character" w:customStyle="1" w:styleId="FootnoteTextChar220">
    <w:name w:val="Footnote Text Char220"/>
    <w:aliases w:val="fn Char22,Footnote Text Char Char Char Char Char Char Char21,Footnote Text Char Char120,single space Char22,FOOTNOTES Char22,Footnote Text Char1 Char21,Footnote Text Char Char Char21,Footnote Char21,Fußnote Char21,stile 1 Char21"/>
    <w:basedOn w:val="DefaultParagraphFont"/>
    <w:uiPriority w:val="99"/>
    <w:semiHidden/>
    <w:locked/>
    <w:rsid w:val="00736316"/>
    <w:rPr>
      <w:rFonts w:cs="Times New Roman"/>
      <w:sz w:val="20"/>
      <w:szCs w:val="20"/>
    </w:rPr>
  </w:style>
  <w:style w:type="character" w:customStyle="1" w:styleId="FootnoteTextChar219">
    <w:name w:val="Footnote Text Char219"/>
    <w:aliases w:val="fn Char21,Footnote Text Char Char Char Char Char Char Char20,Footnote Text Char Char119,single space Char21,FOOTNOTES Char21,Footnote Text Char1 Char20,Footnote Text Char Char Char20,Footnote Char20,Fußnote Char20,stile 1 Char20"/>
    <w:basedOn w:val="DefaultParagraphFont"/>
    <w:uiPriority w:val="99"/>
    <w:semiHidden/>
    <w:locked/>
    <w:rsid w:val="00736316"/>
    <w:rPr>
      <w:rFonts w:cs="Times New Roman"/>
      <w:sz w:val="20"/>
      <w:szCs w:val="20"/>
    </w:rPr>
  </w:style>
  <w:style w:type="character" w:customStyle="1" w:styleId="FootnoteTextChar218">
    <w:name w:val="Footnote Text Char218"/>
    <w:aliases w:val="fn Char20,Footnote Text Char Char Char Char Char Char Char19,Footnote Text Char Char118,single space Char20,FOOTNOTES Char20,Footnote Text Char1 Char19,Footnote Text Char Char Char19,Footnote Char19,Fußnote Char19,stile 1 Char19"/>
    <w:basedOn w:val="DefaultParagraphFont"/>
    <w:uiPriority w:val="99"/>
    <w:semiHidden/>
    <w:locked/>
    <w:rsid w:val="00736316"/>
    <w:rPr>
      <w:rFonts w:cs="Times New Roman"/>
      <w:sz w:val="20"/>
      <w:szCs w:val="20"/>
    </w:rPr>
  </w:style>
  <w:style w:type="character" w:customStyle="1" w:styleId="FootnoteTextChar217">
    <w:name w:val="Footnote Text Char217"/>
    <w:aliases w:val="fn Char19,Footnote Text Char Char Char Char Char Char Char18,Footnote Text Char Char117,single space Char19,FOOTNOTES Char19,Footnote Text Char1 Char18,Footnote Text Char Char Char18,Footnote Char18,Fußnote Char18,stile 1 Char18"/>
    <w:basedOn w:val="DefaultParagraphFont"/>
    <w:uiPriority w:val="99"/>
    <w:semiHidden/>
    <w:locked/>
    <w:rsid w:val="00736316"/>
    <w:rPr>
      <w:rFonts w:cs="Times New Roman"/>
      <w:sz w:val="20"/>
      <w:szCs w:val="20"/>
    </w:rPr>
  </w:style>
  <w:style w:type="character" w:customStyle="1" w:styleId="FootnoteTextChar216">
    <w:name w:val="Footnote Text Char216"/>
    <w:aliases w:val="fn Char18,Footnote Text Char Char Char Char Char Char Char17,Footnote Text Char Char116,single space Char18,FOOTNOTES Char18,Footnote Text Char1 Char17,Footnote Text Char Char Char17,Footnote Char17,Fußnote Char17,stile 1 Char17"/>
    <w:basedOn w:val="DefaultParagraphFont"/>
    <w:uiPriority w:val="99"/>
    <w:semiHidden/>
    <w:locked/>
    <w:rsid w:val="00736316"/>
    <w:rPr>
      <w:rFonts w:cs="Times New Roman"/>
      <w:sz w:val="20"/>
      <w:szCs w:val="20"/>
    </w:rPr>
  </w:style>
  <w:style w:type="character" w:customStyle="1" w:styleId="FootnoteTextChar215">
    <w:name w:val="Footnote Text Char215"/>
    <w:aliases w:val="fn Char17,Footnote Text Char Char Char Char Char Char Char16,Footnote Text Char Char115,single space Char17,FOOTNOTES Char17,Footnote Text Char1 Char16,Footnote Text Char Char Char16,Footnote Char16,Fußnote Char16,stile 1 Char16"/>
    <w:basedOn w:val="DefaultParagraphFont"/>
    <w:uiPriority w:val="99"/>
    <w:semiHidden/>
    <w:locked/>
    <w:rsid w:val="00736316"/>
    <w:rPr>
      <w:rFonts w:cs="Times New Roman"/>
      <w:sz w:val="20"/>
      <w:szCs w:val="20"/>
    </w:rPr>
  </w:style>
  <w:style w:type="character" w:customStyle="1" w:styleId="FootnoteTextChar214">
    <w:name w:val="Footnote Text Char214"/>
    <w:aliases w:val="fn Char16,Footnote Text Char Char Char Char Char Char Char15,Footnote Text Char Char114,single space Char16,FOOTNOTES Char16,Footnote Text Char1 Char15,Footnote Text Char Char Char15,Footnote Char15,Fußnote Char15,stile 1 Char15"/>
    <w:basedOn w:val="DefaultParagraphFont"/>
    <w:uiPriority w:val="99"/>
    <w:semiHidden/>
    <w:locked/>
    <w:rsid w:val="00736316"/>
    <w:rPr>
      <w:rFonts w:cs="Times New Roman"/>
      <w:sz w:val="20"/>
      <w:szCs w:val="20"/>
    </w:rPr>
  </w:style>
  <w:style w:type="character" w:customStyle="1" w:styleId="FootnoteTextChar213">
    <w:name w:val="Footnote Text Char213"/>
    <w:aliases w:val="fn Char15,Footnote Text Char Char Char Char Char Char Char14,Footnote Text Char Char113,single space Char15,FOOTNOTES Char15,Footnote Text Char1 Char14,Footnote Text Char Char Char14,Footnote Char14,Fußnote Char14,stile 1 Char14"/>
    <w:basedOn w:val="DefaultParagraphFont"/>
    <w:uiPriority w:val="99"/>
    <w:semiHidden/>
    <w:locked/>
    <w:rsid w:val="00736316"/>
    <w:rPr>
      <w:rFonts w:cs="Times New Roman"/>
      <w:sz w:val="20"/>
      <w:szCs w:val="20"/>
    </w:rPr>
  </w:style>
  <w:style w:type="character" w:customStyle="1" w:styleId="FootnoteTextChar212">
    <w:name w:val="Footnote Text Char212"/>
    <w:aliases w:val="fn Char14,Footnote Text Char Char Char Char Char Char Char13,Footnote Text Char Char112,single space Char14,FOOTNOTES Char14,Footnote Text Char1 Char13,Footnote Text Char Char Char13,Footnote Char13,Fußnote Char13,stile 1 Char13"/>
    <w:basedOn w:val="DefaultParagraphFont"/>
    <w:uiPriority w:val="99"/>
    <w:semiHidden/>
    <w:locked/>
    <w:rsid w:val="00736316"/>
    <w:rPr>
      <w:rFonts w:cs="Times New Roman"/>
      <w:sz w:val="20"/>
      <w:szCs w:val="20"/>
    </w:rPr>
  </w:style>
  <w:style w:type="character" w:customStyle="1" w:styleId="FootnoteTextChar211">
    <w:name w:val="Footnote Text Char211"/>
    <w:aliases w:val="fn Char13,Footnote Text Char Char Char Char Char Char Char12,Footnote Text Char Char111,single space Char13,FOOTNOTES Char13,Footnote Text Char1 Char12,Footnote Text Char Char Char12,Footnote Char12,Fußnote Char12,stile 1 Char12"/>
    <w:basedOn w:val="DefaultParagraphFont"/>
    <w:uiPriority w:val="99"/>
    <w:semiHidden/>
    <w:locked/>
    <w:rsid w:val="00736316"/>
    <w:rPr>
      <w:rFonts w:cs="Times New Roman"/>
      <w:sz w:val="20"/>
      <w:szCs w:val="20"/>
    </w:rPr>
  </w:style>
  <w:style w:type="character" w:customStyle="1" w:styleId="FootnoteTextChar210">
    <w:name w:val="Footnote Text Char210"/>
    <w:aliases w:val="fn Char12,Footnote Text Char Char Char Char Char Char Char11,Footnote Text Char Char110,single space Char12,FOOTNOTES Char12,Footnote Text Char1 Char11,Footnote Text Char Char Char11,Footnote Char11,Fußnote Char11,stile 1 Char11"/>
    <w:basedOn w:val="DefaultParagraphFont"/>
    <w:uiPriority w:val="99"/>
    <w:semiHidden/>
    <w:locked/>
    <w:rsid w:val="00736316"/>
    <w:rPr>
      <w:rFonts w:cs="Times New Roman"/>
      <w:sz w:val="20"/>
      <w:szCs w:val="20"/>
    </w:rPr>
  </w:style>
  <w:style w:type="character" w:customStyle="1" w:styleId="FootnoteTextChar29">
    <w:name w:val="Footnote Text Char29"/>
    <w:aliases w:val="fn Char11,Footnote Text Char Char Char Char Char Char Char10,Footnote Text Char Char19,single space Char11,FOOTNOTES Char11,Footnote Text Char1 Char10,Footnote Text Char Char Char10,Footnote Char10,Fußnote Char10,stile 1 Char10"/>
    <w:basedOn w:val="DefaultParagraphFont"/>
    <w:uiPriority w:val="99"/>
    <w:semiHidden/>
    <w:locked/>
    <w:rsid w:val="00736316"/>
    <w:rPr>
      <w:rFonts w:cs="Times New Roman"/>
      <w:sz w:val="20"/>
      <w:szCs w:val="20"/>
    </w:rPr>
  </w:style>
  <w:style w:type="character" w:customStyle="1" w:styleId="FootnoteTextChar28">
    <w:name w:val="Footnote Text Char28"/>
    <w:aliases w:val="fn Char10,Footnote Text Char Char Char Char Char Char Char9,Footnote Text Char Char18,single space Char10,FOOTNOTES Char10,Footnote Text Char1 Char9,Footnote Text Char Char Char9,Footnote Char9,Fußnote Char9,stile 1 Char9,ADB Cha8"/>
    <w:basedOn w:val="DefaultParagraphFont"/>
    <w:uiPriority w:val="99"/>
    <w:semiHidden/>
    <w:locked/>
    <w:rsid w:val="00736316"/>
    <w:rPr>
      <w:rFonts w:cs="Times New Roman"/>
      <w:sz w:val="20"/>
      <w:szCs w:val="20"/>
    </w:rPr>
  </w:style>
  <w:style w:type="character" w:customStyle="1" w:styleId="FootnoteTextChar27">
    <w:name w:val="Footnote Text Char27"/>
    <w:aliases w:val="fn Char9,Footnote Text Char Char Char Char Char Char Char8,Footnote Text Char Char17,single space Char9,FOOTNOTES Char9,Footnote Text Char1 Char8,Footnote Text Char Char Char8,Footnote Char8,Fußnote Char8,stile 1 Char8,ADB Cha7"/>
    <w:basedOn w:val="DefaultParagraphFont"/>
    <w:uiPriority w:val="99"/>
    <w:semiHidden/>
    <w:locked/>
    <w:rsid w:val="00736316"/>
    <w:rPr>
      <w:rFonts w:cs="Times New Roman"/>
      <w:sz w:val="20"/>
      <w:szCs w:val="20"/>
    </w:rPr>
  </w:style>
  <w:style w:type="character" w:customStyle="1" w:styleId="FootnoteTextChar26">
    <w:name w:val="Footnote Text Char26"/>
    <w:aliases w:val="fn Char8,Footnote Text Char Char Char Char Char Char Char7,Footnote Text Char Char16,single space Char8,FOOTNOTES Char8,Footnote Text Char1 Char7,Footnote Text Char Char Char7,Footnote Char7,Fußnote Char7,stile 1 Char7,ADB Cha6"/>
    <w:basedOn w:val="DefaultParagraphFont"/>
    <w:uiPriority w:val="99"/>
    <w:semiHidden/>
    <w:locked/>
    <w:rsid w:val="00736316"/>
    <w:rPr>
      <w:rFonts w:cs="Times New Roman"/>
      <w:sz w:val="20"/>
      <w:szCs w:val="20"/>
    </w:rPr>
  </w:style>
  <w:style w:type="character" w:customStyle="1" w:styleId="FootnoteTextChar25">
    <w:name w:val="Footnote Text Char25"/>
    <w:aliases w:val="fn Char7,Footnote Text Char Char Char Char Char Char Char6,Footnote Text Char Char15,single space Char7,FOOTNOTES Char7,Footnote Text Char1 Char6,Footnote Text Char Char Char6,Footnote Char6,Fußnote Char6,stile 1 Char6,ADB Cha5"/>
    <w:basedOn w:val="DefaultParagraphFont"/>
    <w:uiPriority w:val="99"/>
    <w:semiHidden/>
    <w:locked/>
    <w:rsid w:val="00736316"/>
    <w:rPr>
      <w:rFonts w:cs="Times New Roman"/>
      <w:sz w:val="20"/>
      <w:szCs w:val="20"/>
    </w:rPr>
  </w:style>
  <w:style w:type="character" w:customStyle="1" w:styleId="FootnoteTextChar24">
    <w:name w:val="Footnote Text Char24"/>
    <w:aliases w:val="fn Char6,Footnote Text Char Char Char Char Char Char Char5,Footnote Text Char Char14,single space Char6,FOOTNOTES Char6,Footnote Text Char1 Char5,Footnote Text Char Char Char5,Footnote Char5,Fußnote Char5,stile 1 Char5,ADB Cha4"/>
    <w:basedOn w:val="DefaultParagraphFont"/>
    <w:uiPriority w:val="99"/>
    <w:semiHidden/>
    <w:locked/>
    <w:rsid w:val="00736316"/>
    <w:rPr>
      <w:rFonts w:cs="Times New Roman"/>
      <w:sz w:val="20"/>
      <w:szCs w:val="20"/>
    </w:rPr>
  </w:style>
  <w:style w:type="character" w:customStyle="1" w:styleId="FootnoteTextChar23">
    <w:name w:val="Footnote Text Char23"/>
    <w:aliases w:val="fn Char5,Footnote Text Char Char Char Char Char Char Char4,Footnote Text Char Char13,single space Char5,FOOTNOTES Char5,Footnote Text Char1 Char4,Footnote Text Char Char Char4,Footnote Char4,Fußnote Char4,stile 1 Char4,ADB Cha3"/>
    <w:basedOn w:val="DefaultParagraphFont"/>
    <w:uiPriority w:val="99"/>
    <w:semiHidden/>
    <w:locked/>
    <w:rsid w:val="00736316"/>
    <w:rPr>
      <w:rFonts w:cs="Times New Roman"/>
      <w:sz w:val="20"/>
      <w:szCs w:val="20"/>
    </w:rPr>
  </w:style>
  <w:style w:type="character" w:customStyle="1" w:styleId="FootnoteTextChar22">
    <w:name w:val="Footnote Text Char22"/>
    <w:aliases w:val="fn Char4,Footnote Text Char Char Char Char Char Char Char3,Footnote Text Char Char12,single space Char4,FOOTNOTES Char4,Footnote Text Char1 Char3,Footnote Text Char Char Char3,Footnote Char3,Fußnote Char3,stile 1 Char3,ADB Cha2"/>
    <w:basedOn w:val="DefaultParagraphFont"/>
    <w:uiPriority w:val="99"/>
    <w:semiHidden/>
    <w:locked/>
    <w:rsid w:val="00736316"/>
    <w:rPr>
      <w:rFonts w:cs="Times New Roman"/>
      <w:sz w:val="20"/>
      <w:szCs w:val="20"/>
    </w:rPr>
  </w:style>
  <w:style w:type="character" w:customStyle="1" w:styleId="FootnoteTextChar21">
    <w:name w:val="Footnote Text Char21"/>
    <w:aliases w:val="fn Char3,Footnote Text Char Char Char Char Char Char Char2,Footnote Text Char Char11,single space Char3,FOOTNOTES Char3,Footnote Text Char1 Char2,Footnote Text Char Char Char2,Footnote Char2,Fußnote Char2,stile 1 Char2,ADB Cha1"/>
    <w:basedOn w:val="DefaultParagraphFont"/>
    <w:uiPriority w:val="99"/>
    <w:semiHidden/>
    <w:locked/>
    <w:rsid w:val="00736316"/>
    <w:rPr>
      <w:rFonts w:cs="Times New Roman"/>
      <w:sz w:val="20"/>
      <w:szCs w:val="20"/>
    </w:rPr>
  </w:style>
  <w:style w:type="paragraph" w:customStyle="1" w:styleId="ParagraphNumbering">
    <w:name w:val="Paragraph Numbering"/>
    <w:basedOn w:val="Normal"/>
    <w:link w:val="ParagraphNumberingChar2"/>
    <w:uiPriority w:val="99"/>
    <w:rsid w:val="00736316"/>
    <w:pPr>
      <w:numPr>
        <w:numId w:val="11"/>
      </w:numPr>
      <w:spacing w:after="240"/>
    </w:pPr>
    <w:rPr>
      <w:rFonts w:eastAsia="Times New Roman"/>
    </w:rPr>
  </w:style>
  <w:style w:type="paragraph" w:customStyle="1" w:styleId="Appendix">
    <w:name w:val="Appendix"/>
    <w:basedOn w:val="Normal"/>
    <w:uiPriority w:val="99"/>
    <w:rsid w:val="00736316"/>
    <w:pPr>
      <w:jc w:val="center"/>
    </w:pPr>
    <w:rPr>
      <w:rFonts w:eastAsia="Times New Roman"/>
      <w:b/>
    </w:rPr>
  </w:style>
  <w:style w:type="paragraph" w:styleId="ListBullet">
    <w:name w:val="List Bullet"/>
    <w:basedOn w:val="Normal"/>
    <w:link w:val="ListBulletChar"/>
    <w:uiPriority w:val="99"/>
    <w:rsid w:val="00736316"/>
    <w:pPr>
      <w:tabs>
        <w:tab w:val="num" w:pos="720"/>
      </w:tabs>
      <w:spacing w:after="240"/>
      <w:ind w:left="720" w:hanging="720"/>
    </w:pPr>
    <w:rPr>
      <w:rFonts w:eastAsia="Times New Roman"/>
    </w:rPr>
  </w:style>
  <w:style w:type="paragraph" w:styleId="Index1">
    <w:name w:val="index 1"/>
    <w:basedOn w:val="Normal"/>
    <w:next w:val="Normal"/>
    <w:uiPriority w:val="99"/>
    <w:semiHidden/>
    <w:rsid w:val="00736316"/>
    <w:pPr>
      <w:ind w:left="240" w:hanging="240"/>
    </w:pPr>
    <w:rPr>
      <w:rFonts w:eastAsia="Times New Roman"/>
    </w:rPr>
  </w:style>
  <w:style w:type="paragraph" w:styleId="Index2">
    <w:name w:val="index 2"/>
    <w:basedOn w:val="Normal"/>
    <w:next w:val="Normal"/>
    <w:uiPriority w:val="99"/>
    <w:semiHidden/>
    <w:rsid w:val="00736316"/>
    <w:pPr>
      <w:ind w:left="480" w:hanging="240"/>
    </w:pPr>
    <w:rPr>
      <w:rFonts w:eastAsia="Times New Roman"/>
    </w:rPr>
  </w:style>
  <w:style w:type="paragraph" w:styleId="Index3">
    <w:name w:val="index 3"/>
    <w:basedOn w:val="Normal"/>
    <w:next w:val="Normal"/>
    <w:uiPriority w:val="99"/>
    <w:semiHidden/>
    <w:rsid w:val="00736316"/>
    <w:pPr>
      <w:ind w:left="720" w:hanging="240"/>
    </w:pPr>
    <w:rPr>
      <w:rFonts w:eastAsia="Times New Roman"/>
    </w:rPr>
  </w:style>
  <w:style w:type="paragraph" w:styleId="Index4">
    <w:name w:val="index 4"/>
    <w:basedOn w:val="Normal"/>
    <w:next w:val="Normal"/>
    <w:uiPriority w:val="99"/>
    <w:semiHidden/>
    <w:rsid w:val="00736316"/>
    <w:pPr>
      <w:ind w:left="960" w:hanging="240"/>
    </w:pPr>
    <w:rPr>
      <w:rFonts w:eastAsia="Times New Roman"/>
    </w:rPr>
  </w:style>
  <w:style w:type="paragraph" w:styleId="Index5">
    <w:name w:val="index 5"/>
    <w:basedOn w:val="Normal"/>
    <w:next w:val="Normal"/>
    <w:uiPriority w:val="99"/>
    <w:semiHidden/>
    <w:rsid w:val="00736316"/>
    <w:pPr>
      <w:ind w:left="1200" w:hanging="240"/>
    </w:pPr>
    <w:rPr>
      <w:rFonts w:eastAsia="Times New Roman"/>
    </w:rPr>
  </w:style>
  <w:style w:type="paragraph" w:styleId="Index6">
    <w:name w:val="index 6"/>
    <w:basedOn w:val="Normal"/>
    <w:next w:val="Normal"/>
    <w:uiPriority w:val="99"/>
    <w:semiHidden/>
    <w:rsid w:val="00736316"/>
    <w:pPr>
      <w:ind w:left="1440" w:hanging="240"/>
    </w:pPr>
    <w:rPr>
      <w:rFonts w:eastAsia="Times New Roman"/>
    </w:rPr>
  </w:style>
  <w:style w:type="paragraph" w:styleId="Index7">
    <w:name w:val="index 7"/>
    <w:basedOn w:val="Normal"/>
    <w:next w:val="Normal"/>
    <w:uiPriority w:val="99"/>
    <w:semiHidden/>
    <w:rsid w:val="00736316"/>
    <w:pPr>
      <w:ind w:left="1680" w:hanging="240"/>
    </w:pPr>
    <w:rPr>
      <w:rFonts w:eastAsia="Times New Roman"/>
    </w:rPr>
  </w:style>
  <w:style w:type="paragraph" w:styleId="Index8">
    <w:name w:val="index 8"/>
    <w:basedOn w:val="Normal"/>
    <w:next w:val="Normal"/>
    <w:uiPriority w:val="99"/>
    <w:semiHidden/>
    <w:rsid w:val="00736316"/>
    <w:pPr>
      <w:ind w:left="1920" w:hanging="240"/>
    </w:pPr>
    <w:rPr>
      <w:rFonts w:eastAsia="Times New Roman"/>
    </w:rPr>
  </w:style>
  <w:style w:type="paragraph" w:styleId="Index9">
    <w:name w:val="index 9"/>
    <w:basedOn w:val="Normal"/>
    <w:next w:val="Normal"/>
    <w:uiPriority w:val="99"/>
    <w:semiHidden/>
    <w:rsid w:val="00736316"/>
    <w:pPr>
      <w:ind w:left="2160" w:hanging="240"/>
    </w:pPr>
    <w:rPr>
      <w:rFonts w:eastAsia="Times New Roman"/>
    </w:rPr>
  </w:style>
  <w:style w:type="paragraph" w:styleId="ListBullet2">
    <w:name w:val="List Bullet 2"/>
    <w:basedOn w:val="Normal"/>
    <w:uiPriority w:val="99"/>
    <w:rsid w:val="00736316"/>
    <w:pPr>
      <w:tabs>
        <w:tab w:val="num" w:pos="720"/>
      </w:tabs>
      <w:ind w:left="720" w:hanging="360"/>
    </w:pPr>
    <w:rPr>
      <w:rFonts w:eastAsia="Times New Roman"/>
    </w:rPr>
  </w:style>
  <w:style w:type="paragraph" w:styleId="ListBullet3">
    <w:name w:val="List Bullet 3"/>
    <w:basedOn w:val="Normal"/>
    <w:uiPriority w:val="99"/>
    <w:rsid w:val="00736316"/>
    <w:pPr>
      <w:tabs>
        <w:tab w:val="num" w:pos="1080"/>
      </w:tabs>
      <w:ind w:left="1080" w:hanging="360"/>
    </w:pPr>
    <w:rPr>
      <w:rFonts w:eastAsia="Times New Roman"/>
    </w:rPr>
  </w:style>
  <w:style w:type="paragraph" w:styleId="ListBullet4">
    <w:name w:val="List Bullet 4"/>
    <w:basedOn w:val="Normal"/>
    <w:uiPriority w:val="99"/>
    <w:rsid w:val="00736316"/>
    <w:pPr>
      <w:tabs>
        <w:tab w:val="num" w:pos="1440"/>
      </w:tabs>
      <w:ind w:left="1440" w:hanging="360"/>
    </w:pPr>
    <w:rPr>
      <w:rFonts w:eastAsia="Times New Roman"/>
    </w:rPr>
  </w:style>
  <w:style w:type="paragraph" w:styleId="ListBullet5">
    <w:name w:val="List Bullet 5"/>
    <w:basedOn w:val="Normal"/>
    <w:uiPriority w:val="99"/>
    <w:rsid w:val="00736316"/>
    <w:pPr>
      <w:tabs>
        <w:tab w:val="num" w:pos="1800"/>
      </w:tabs>
      <w:ind w:left="1800" w:hanging="360"/>
    </w:pPr>
    <w:rPr>
      <w:rFonts w:eastAsia="Times New Roman"/>
    </w:rPr>
  </w:style>
  <w:style w:type="paragraph" w:customStyle="1" w:styleId="Outline">
    <w:name w:val="Outline"/>
    <w:basedOn w:val="Normal"/>
    <w:uiPriority w:val="99"/>
    <w:rsid w:val="00736316"/>
    <w:pPr>
      <w:spacing w:before="240" w:line="240" w:lineRule="auto"/>
    </w:pPr>
    <w:rPr>
      <w:rFonts w:eastAsia="Times New Roman"/>
      <w:kern w:val="28"/>
      <w:szCs w:val="20"/>
    </w:rPr>
  </w:style>
  <w:style w:type="paragraph" w:customStyle="1" w:styleId="Indent">
    <w:name w:val="Indent"/>
    <w:basedOn w:val="Normal"/>
    <w:uiPriority w:val="99"/>
    <w:rsid w:val="00736316"/>
    <w:pPr>
      <w:ind w:left="720" w:hanging="720"/>
    </w:pPr>
    <w:rPr>
      <w:rFonts w:eastAsia="Times New Roman"/>
    </w:rPr>
  </w:style>
  <w:style w:type="character" w:styleId="PageNumber">
    <w:name w:val="page number"/>
    <w:basedOn w:val="DefaultParagraphFont"/>
    <w:uiPriority w:val="99"/>
    <w:rsid w:val="00736316"/>
    <w:rPr>
      <w:rFonts w:cs="Times New Roman"/>
    </w:rPr>
  </w:style>
  <w:style w:type="paragraph" w:customStyle="1" w:styleId="UnNumberedHeading1">
    <w:name w:val="UnNumbered Heading 1"/>
    <w:basedOn w:val="Normal"/>
    <w:next w:val="Normal"/>
    <w:uiPriority w:val="99"/>
    <w:rsid w:val="00736316"/>
    <w:pPr>
      <w:jc w:val="center"/>
    </w:pPr>
    <w:rPr>
      <w:rFonts w:eastAsia="Times New Roman"/>
      <w:b/>
      <w:smallCaps/>
    </w:rPr>
  </w:style>
  <w:style w:type="table" w:customStyle="1" w:styleId="TableGrid1">
    <w:name w:val="Table Grid1"/>
    <w:basedOn w:val="TableNormal"/>
    <w:next w:val="TableGrid"/>
    <w:uiPriority w:val="99"/>
    <w:rsid w:val="007363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DTORStyle1">
    <w:name w:val="FAD TOR Style1"/>
    <w:basedOn w:val="Heading1"/>
    <w:next w:val="Normal"/>
    <w:uiPriority w:val="99"/>
    <w:rsid w:val="00736316"/>
    <w:pPr>
      <w:numPr>
        <w:numId w:val="12"/>
      </w:numPr>
      <w:tabs>
        <w:tab w:val="clear" w:pos="360"/>
        <w:tab w:val="left" w:pos="432"/>
        <w:tab w:val="num" w:pos="720"/>
        <w:tab w:val="num" w:pos="1440"/>
      </w:tabs>
      <w:spacing w:before="240"/>
    </w:pPr>
    <w:rPr>
      <w:rFonts w:cs="Times New Roman"/>
      <w:bCs w:val="0"/>
      <w:szCs w:val="20"/>
    </w:rPr>
  </w:style>
  <w:style w:type="paragraph" w:customStyle="1" w:styleId="FADTORStyle2">
    <w:name w:val="FAD TOR Style2"/>
    <w:basedOn w:val="Heading2"/>
    <w:next w:val="Normal"/>
    <w:uiPriority w:val="99"/>
    <w:rsid w:val="00736316"/>
    <w:pPr>
      <w:numPr>
        <w:ilvl w:val="1"/>
        <w:numId w:val="12"/>
      </w:numPr>
      <w:tabs>
        <w:tab w:val="clear" w:pos="360"/>
      </w:tabs>
      <w:spacing w:after="0"/>
      <w:jc w:val="both"/>
    </w:pPr>
    <w:rPr>
      <w:rFonts w:ascii="Times New Roman" w:eastAsia="Times New Roman" w:hAnsi="Times New Roman" w:cs="Times New Roman"/>
    </w:rPr>
  </w:style>
  <w:style w:type="paragraph" w:styleId="TableofFigures">
    <w:name w:val="table of figures"/>
    <w:basedOn w:val="Normal"/>
    <w:next w:val="Normal"/>
    <w:uiPriority w:val="99"/>
    <w:rsid w:val="006B2CF6"/>
    <w:pPr>
      <w:tabs>
        <w:tab w:val="right" w:leader="dot" w:pos="9346"/>
      </w:tabs>
      <w:spacing w:after="0" w:line="240" w:lineRule="auto"/>
      <w:ind w:left="475"/>
    </w:pPr>
    <w:rPr>
      <w:rFonts w:eastAsia="Times New Roman"/>
      <w:color w:val="000000" w:themeColor="text1"/>
      <w:sz w:val="20"/>
      <w:szCs w:val="20"/>
    </w:rPr>
  </w:style>
  <w:style w:type="paragraph" w:customStyle="1" w:styleId="BodyTextIV">
    <w:name w:val="Body Text IV"/>
    <w:basedOn w:val="BodyText"/>
    <w:uiPriority w:val="99"/>
    <w:rsid w:val="00736316"/>
    <w:pPr>
      <w:numPr>
        <w:numId w:val="13"/>
      </w:numPr>
      <w:tabs>
        <w:tab w:val="clear" w:pos="360"/>
        <w:tab w:val="left" w:pos="720"/>
      </w:tabs>
      <w:jc w:val="both"/>
    </w:pPr>
    <w:rPr>
      <w:rFonts w:asciiTheme="minorHAnsi" w:hAnsiTheme="minorHAnsi" w:cstheme="minorBidi"/>
      <w:sz w:val="22"/>
      <w:lang w:bidi="en-US"/>
    </w:rPr>
  </w:style>
  <w:style w:type="paragraph" w:styleId="BlockText">
    <w:name w:val="Block Text"/>
    <w:basedOn w:val="Normal"/>
    <w:uiPriority w:val="99"/>
    <w:rsid w:val="00736316"/>
    <w:pPr>
      <w:spacing w:after="120" w:line="240" w:lineRule="auto"/>
      <w:ind w:left="1440" w:right="1440"/>
    </w:pPr>
    <w:rPr>
      <w:rFonts w:eastAsia="Times New Roman"/>
      <w:lang w:val="ru-RU"/>
    </w:rPr>
  </w:style>
  <w:style w:type="paragraph" w:styleId="BodyText2">
    <w:name w:val="Body Text 2"/>
    <w:basedOn w:val="Normal"/>
    <w:link w:val="BodyText2Char"/>
    <w:uiPriority w:val="99"/>
    <w:rsid w:val="00736316"/>
    <w:pPr>
      <w:spacing w:after="120" w:line="480" w:lineRule="auto"/>
    </w:pPr>
    <w:rPr>
      <w:rFonts w:eastAsia="Times New Roman"/>
      <w:szCs w:val="20"/>
    </w:rPr>
  </w:style>
  <w:style w:type="character" w:customStyle="1" w:styleId="BodyText2Char">
    <w:name w:val="Body Text 2 Char"/>
    <w:basedOn w:val="DefaultParagraphFont"/>
    <w:link w:val="BodyText2"/>
    <w:uiPriority w:val="99"/>
    <w:rsid w:val="00736316"/>
    <w:rPr>
      <w:rFonts w:eastAsia="Times New Roman"/>
      <w:szCs w:val="20"/>
    </w:rPr>
  </w:style>
  <w:style w:type="table" w:customStyle="1" w:styleId="TableNormal1">
    <w:name w:val="Table Normal1"/>
    <w:uiPriority w:val="99"/>
    <w:semiHidden/>
    <w:rsid w:val="00736316"/>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736316"/>
    <w:pPr>
      <w:spacing w:after="120" w:line="240" w:lineRule="auto"/>
      <w:ind w:left="360"/>
    </w:pPr>
    <w:rPr>
      <w:rFonts w:eastAsia="Times New Roman"/>
      <w:szCs w:val="20"/>
    </w:rPr>
  </w:style>
  <w:style w:type="character" w:customStyle="1" w:styleId="BodyTextIndentChar">
    <w:name w:val="Body Text Indent Char"/>
    <w:basedOn w:val="DefaultParagraphFont"/>
    <w:link w:val="BodyTextIndent"/>
    <w:uiPriority w:val="99"/>
    <w:rsid w:val="00736316"/>
    <w:rPr>
      <w:rFonts w:eastAsia="Times New Roman"/>
      <w:szCs w:val="20"/>
    </w:rPr>
  </w:style>
  <w:style w:type="character" w:customStyle="1" w:styleId="ParagraphNumberingChar2">
    <w:name w:val="Paragraph Numbering Char2"/>
    <w:basedOn w:val="DefaultParagraphFont"/>
    <w:link w:val="ParagraphNumbering"/>
    <w:uiPriority w:val="99"/>
    <w:locked/>
    <w:rsid w:val="00736316"/>
    <w:rPr>
      <w:rFonts w:eastAsia="Times New Roman"/>
    </w:rPr>
  </w:style>
  <w:style w:type="character" w:customStyle="1" w:styleId="ParagraphNumberingChar">
    <w:name w:val="Paragraph Numbering Char"/>
    <w:basedOn w:val="DefaultParagraphFont"/>
    <w:uiPriority w:val="99"/>
    <w:rsid w:val="00736316"/>
    <w:rPr>
      <w:rFonts w:cs="Times New Roman"/>
      <w:sz w:val="24"/>
      <w:szCs w:val="24"/>
      <w:lang w:val="en-US" w:eastAsia="en-US" w:bidi="ar-SA"/>
    </w:rPr>
  </w:style>
  <w:style w:type="character" w:customStyle="1" w:styleId="rvts233551">
    <w:name w:val="rvts23_3551"/>
    <w:basedOn w:val="DefaultParagraphFont"/>
    <w:uiPriority w:val="99"/>
    <w:rsid w:val="00736316"/>
    <w:rPr>
      <w:rFonts w:cs="Times New Roman"/>
    </w:rPr>
  </w:style>
  <w:style w:type="paragraph" w:customStyle="1" w:styleId="Numberedpara">
    <w:name w:val="Numbered para"/>
    <w:basedOn w:val="Normal"/>
    <w:uiPriority w:val="99"/>
    <w:rsid w:val="00736316"/>
    <w:pPr>
      <w:spacing w:line="240" w:lineRule="auto"/>
    </w:pPr>
    <w:rPr>
      <w:rFonts w:eastAsia="Times New Roman"/>
    </w:rPr>
  </w:style>
  <w:style w:type="table" w:styleId="TableSimple1">
    <w:name w:val="Table Simple 1"/>
    <w:basedOn w:val="TableNormal"/>
    <w:uiPriority w:val="99"/>
    <w:rsid w:val="0073631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UnnumberedHeading10">
    <w:name w:val="Unnumbered Heading 1"/>
    <w:basedOn w:val="Normal"/>
    <w:uiPriority w:val="99"/>
    <w:rsid w:val="00736316"/>
    <w:pPr>
      <w:spacing w:line="240" w:lineRule="auto"/>
      <w:jc w:val="center"/>
    </w:pPr>
    <w:rPr>
      <w:rFonts w:eastAsia="SimSun"/>
      <w:b/>
      <w:smallCaps/>
      <w:szCs w:val="20"/>
    </w:rPr>
  </w:style>
  <w:style w:type="character" w:styleId="FollowedHyperlink">
    <w:name w:val="FollowedHyperlink"/>
    <w:basedOn w:val="DefaultParagraphFont"/>
    <w:uiPriority w:val="99"/>
    <w:rsid w:val="00736316"/>
    <w:rPr>
      <w:rFonts w:cs="Times New Roman"/>
      <w:color w:val="800080"/>
      <w:u w:val="single"/>
    </w:rPr>
  </w:style>
  <w:style w:type="character" w:styleId="CommentReference">
    <w:name w:val="annotation reference"/>
    <w:basedOn w:val="DefaultParagraphFont"/>
    <w:uiPriority w:val="99"/>
    <w:semiHidden/>
    <w:rsid w:val="00736316"/>
    <w:rPr>
      <w:rFonts w:cs="Times New Roman"/>
      <w:sz w:val="16"/>
      <w:szCs w:val="16"/>
    </w:rPr>
  </w:style>
  <w:style w:type="paragraph" w:styleId="CommentText">
    <w:name w:val="annotation text"/>
    <w:basedOn w:val="Normal"/>
    <w:link w:val="CommentTextChar"/>
    <w:uiPriority w:val="99"/>
    <w:semiHidden/>
    <w:rsid w:val="00736316"/>
    <w:rPr>
      <w:rFonts w:eastAsia="Times New Roman"/>
      <w:sz w:val="20"/>
      <w:szCs w:val="20"/>
    </w:rPr>
  </w:style>
  <w:style w:type="character" w:customStyle="1" w:styleId="CommentTextChar">
    <w:name w:val="Comment Text Char"/>
    <w:basedOn w:val="DefaultParagraphFont"/>
    <w:link w:val="CommentText"/>
    <w:uiPriority w:val="99"/>
    <w:semiHidden/>
    <w:rsid w:val="00736316"/>
    <w:rPr>
      <w:rFonts w:eastAsia="Times New Roman"/>
      <w:sz w:val="20"/>
      <w:szCs w:val="20"/>
    </w:rPr>
  </w:style>
  <w:style w:type="paragraph" w:styleId="CommentSubject">
    <w:name w:val="annotation subject"/>
    <w:basedOn w:val="CommentText"/>
    <w:next w:val="CommentText"/>
    <w:link w:val="CommentSubjectChar"/>
    <w:uiPriority w:val="99"/>
    <w:semiHidden/>
    <w:rsid w:val="00736316"/>
    <w:rPr>
      <w:b/>
      <w:bCs/>
    </w:rPr>
  </w:style>
  <w:style w:type="character" w:customStyle="1" w:styleId="CommentSubjectChar">
    <w:name w:val="Comment Subject Char"/>
    <w:basedOn w:val="CommentTextChar"/>
    <w:link w:val="CommentSubject"/>
    <w:uiPriority w:val="99"/>
    <w:semiHidden/>
    <w:rsid w:val="00736316"/>
    <w:rPr>
      <w:rFonts w:eastAsia="Times New Roman"/>
      <w:b/>
      <w:bCs/>
      <w:sz w:val="20"/>
      <w:szCs w:val="20"/>
    </w:rPr>
  </w:style>
  <w:style w:type="character" w:customStyle="1" w:styleId="ParagraphNumberingCharChar">
    <w:name w:val="Paragraph Numbering Char Char"/>
    <w:basedOn w:val="DefaultParagraphFont"/>
    <w:uiPriority w:val="99"/>
    <w:rsid w:val="00736316"/>
    <w:rPr>
      <w:rFonts w:cs="Times New Roman"/>
      <w:sz w:val="24"/>
      <w:szCs w:val="24"/>
      <w:lang w:val="en-US" w:eastAsia="en-US" w:bidi="ar-SA"/>
    </w:rPr>
  </w:style>
  <w:style w:type="paragraph" w:customStyle="1" w:styleId="Outline1">
    <w:name w:val="Outline1"/>
    <w:basedOn w:val="Normal"/>
    <w:next w:val="Outline2"/>
    <w:uiPriority w:val="99"/>
    <w:rsid w:val="00736316"/>
    <w:pPr>
      <w:keepNext/>
      <w:numPr>
        <w:numId w:val="15"/>
      </w:numPr>
      <w:spacing w:before="240" w:line="240" w:lineRule="auto"/>
    </w:pPr>
    <w:rPr>
      <w:rFonts w:ascii="Courier" w:eastAsia="Times New Roman" w:hAnsi="Courier"/>
      <w:b/>
      <w:kern w:val="28"/>
      <w:szCs w:val="20"/>
    </w:rPr>
  </w:style>
  <w:style w:type="paragraph" w:customStyle="1" w:styleId="Outline2">
    <w:name w:val="Outline2"/>
    <w:basedOn w:val="Normal"/>
    <w:uiPriority w:val="99"/>
    <w:rsid w:val="00736316"/>
    <w:pPr>
      <w:numPr>
        <w:ilvl w:val="1"/>
        <w:numId w:val="15"/>
      </w:numPr>
      <w:spacing w:before="240" w:line="240" w:lineRule="auto"/>
      <w:jc w:val="center"/>
    </w:pPr>
    <w:rPr>
      <w:rFonts w:eastAsia="Times New Roman"/>
      <w:b/>
      <w:kern w:val="28"/>
      <w:szCs w:val="20"/>
    </w:rPr>
  </w:style>
  <w:style w:type="paragraph" w:customStyle="1" w:styleId="Paragraph1">
    <w:name w:val="Paragraph1"/>
    <w:basedOn w:val="Title"/>
    <w:uiPriority w:val="99"/>
    <w:rsid w:val="00736316"/>
    <w:pPr>
      <w:numPr>
        <w:numId w:val="16"/>
      </w:numPr>
      <w:spacing w:after="240"/>
      <w:jc w:val="both"/>
    </w:pPr>
    <w:rPr>
      <w:rFonts w:ascii="Times New Roman" w:eastAsia="Times New Roman" w:hAnsi="Times New Roman" w:cs="Times New Roman"/>
      <w:b/>
      <w:sz w:val="24"/>
      <w:szCs w:val="20"/>
    </w:rPr>
  </w:style>
  <w:style w:type="paragraph" w:customStyle="1" w:styleId="Caption11">
    <w:name w:val="Caption11"/>
    <w:basedOn w:val="Normal"/>
    <w:next w:val="Normal"/>
    <w:uiPriority w:val="99"/>
    <w:unhideWhenUsed/>
    <w:qFormat/>
    <w:rsid w:val="00736316"/>
    <w:pPr>
      <w:spacing w:line="240" w:lineRule="auto"/>
    </w:pPr>
    <w:rPr>
      <w:rFonts w:eastAsia="Times New Roman"/>
      <w:b/>
      <w:bCs/>
      <w:color w:val="4F81BD"/>
      <w:sz w:val="18"/>
      <w:szCs w:val="18"/>
    </w:rPr>
  </w:style>
  <w:style w:type="paragraph" w:customStyle="1" w:styleId="Table">
    <w:name w:val="Table"/>
    <w:basedOn w:val="Normal"/>
    <w:uiPriority w:val="99"/>
    <w:rsid w:val="00736316"/>
    <w:pPr>
      <w:spacing w:before="120" w:after="120" w:line="240" w:lineRule="auto"/>
      <w:jc w:val="center"/>
    </w:pPr>
    <w:rPr>
      <w:rFonts w:eastAsia="Times New Roman"/>
      <w:color w:val="000000"/>
      <w:szCs w:val="20"/>
    </w:rPr>
  </w:style>
  <w:style w:type="character" w:customStyle="1" w:styleId="ListBulletChar">
    <w:name w:val="List Bullet Char"/>
    <w:basedOn w:val="DefaultParagraphFont"/>
    <w:link w:val="ListBullet"/>
    <w:uiPriority w:val="99"/>
    <w:locked/>
    <w:rsid w:val="00736316"/>
    <w:rPr>
      <w:rFonts w:eastAsia="Times New Roman"/>
    </w:rPr>
  </w:style>
  <w:style w:type="paragraph" w:customStyle="1" w:styleId="Body">
    <w:name w:val="Body"/>
    <w:basedOn w:val="BodyTextIndent"/>
    <w:uiPriority w:val="99"/>
    <w:rsid w:val="00736316"/>
  </w:style>
  <w:style w:type="paragraph" w:customStyle="1" w:styleId="xl45">
    <w:name w:val="xl45"/>
    <w:basedOn w:val="Normal"/>
    <w:uiPriority w:val="99"/>
    <w:rsid w:val="00736316"/>
    <w:pPr>
      <w:spacing w:before="100" w:beforeAutospacing="1" w:after="100" w:afterAutospacing="1" w:line="240" w:lineRule="auto"/>
    </w:pPr>
    <w:rPr>
      <w:rFonts w:eastAsia="Arial Unicode MS"/>
      <w:b/>
      <w:bCs/>
    </w:rPr>
  </w:style>
  <w:style w:type="paragraph" w:customStyle="1" w:styleId="Tab">
    <w:name w:val="Tab"/>
    <w:basedOn w:val="TOC5"/>
    <w:autoRedefine/>
    <w:uiPriority w:val="99"/>
    <w:rsid w:val="00736316"/>
    <w:pPr>
      <w:spacing w:line="240" w:lineRule="auto"/>
      <w:ind w:left="0"/>
      <w:jc w:val="center"/>
    </w:pPr>
    <w:rPr>
      <w:rFonts w:ascii="Arial" w:eastAsia="Times New Roman" w:hAnsi="Arial" w:cs="Arial"/>
      <w:b/>
      <w:bCs/>
      <w:w w:val="105"/>
      <w:lang w:val="en-GB" w:eastAsia="nl-NL"/>
    </w:rPr>
  </w:style>
  <w:style w:type="character" w:customStyle="1" w:styleId="CharChar">
    <w:name w:val="Char Char"/>
    <w:basedOn w:val="DefaultParagraphFont"/>
    <w:uiPriority w:val="99"/>
    <w:locked/>
    <w:rsid w:val="00736316"/>
    <w:rPr>
      <w:rFonts w:cs="Times New Roman"/>
      <w:sz w:val="24"/>
      <w:szCs w:val="24"/>
      <w:lang w:val="en-US" w:eastAsia="en-US" w:bidi="ar-SA"/>
    </w:rPr>
  </w:style>
  <w:style w:type="character" w:customStyle="1" w:styleId="WBBodyFirstSentence">
    <w:name w:val="WB Body First Sentence"/>
    <w:basedOn w:val="DefaultParagraphFont"/>
    <w:uiPriority w:val="99"/>
    <w:rsid w:val="00736316"/>
    <w:rPr>
      <w:rFonts w:cs="Times New Roman"/>
      <w:b/>
    </w:rPr>
  </w:style>
  <w:style w:type="character" w:customStyle="1" w:styleId="wb-component-title1">
    <w:name w:val="wb-component-title1"/>
    <w:basedOn w:val="DefaultParagraphFont"/>
    <w:uiPriority w:val="99"/>
    <w:rsid w:val="00736316"/>
    <w:rPr>
      <w:rFonts w:cs="Times New Roman"/>
      <w:b/>
      <w:bCs/>
      <w:sz w:val="20"/>
      <w:szCs w:val="20"/>
    </w:rPr>
  </w:style>
  <w:style w:type="paragraph" w:styleId="EndnoteText">
    <w:name w:val="endnote text"/>
    <w:basedOn w:val="Normal"/>
    <w:link w:val="EndnoteTextChar"/>
    <w:uiPriority w:val="99"/>
    <w:rsid w:val="00736316"/>
    <w:pPr>
      <w:spacing w:after="120" w:line="240" w:lineRule="auto"/>
      <w:jc w:val="both"/>
    </w:pPr>
    <w:rPr>
      <w:rFonts w:ascii="Georgia" w:eastAsia="Times New Roman" w:hAnsi="Georgia"/>
      <w:lang w:val="en-GB"/>
    </w:rPr>
  </w:style>
  <w:style w:type="character" w:customStyle="1" w:styleId="EndnoteTextChar">
    <w:name w:val="Endnote Text Char"/>
    <w:basedOn w:val="DefaultParagraphFont"/>
    <w:link w:val="EndnoteText"/>
    <w:uiPriority w:val="99"/>
    <w:rsid w:val="00736316"/>
    <w:rPr>
      <w:rFonts w:ascii="Georgia" w:eastAsia="Times New Roman" w:hAnsi="Georgia"/>
      <w:lang w:val="en-GB"/>
    </w:rPr>
  </w:style>
  <w:style w:type="paragraph" w:customStyle="1" w:styleId="Source">
    <w:name w:val="Source"/>
    <w:basedOn w:val="Normal"/>
    <w:next w:val="BodyText"/>
    <w:autoRedefine/>
    <w:uiPriority w:val="99"/>
    <w:rsid w:val="00736316"/>
    <w:pPr>
      <w:spacing w:line="240" w:lineRule="auto"/>
    </w:pPr>
    <w:rPr>
      <w:rFonts w:eastAsia="Times New Roman"/>
      <w:color w:val="000000"/>
      <w:sz w:val="18"/>
      <w:szCs w:val="18"/>
    </w:rPr>
  </w:style>
  <w:style w:type="paragraph" w:customStyle="1" w:styleId="Tabletext">
    <w:name w:val="Table text"/>
    <w:basedOn w:val="Normal"/>
    <w:uiPriority w:val="99"/>
    <w:rsid w:val="00736316"/>
    <w:pPr>
      <w:spacing w:line="240" w:lineRule="auto"/>
    </w:pPr>
    <w:rPr>
      <w:rFonts w:ascii="Georgia" w:eastAsia="Times New Roman" w:hAnsi="Georgia"/>
      <w:sz w:val="18"/>
    </w:rPr>
  </w:style>
  <w:style w:type="paragraph" w:customStyle="1" w:styleId="Columnheader">
    <w:name w:val="Column header"/>
    <w:basedOn w:val="Normal"/>
    <w:uiPriority w:val="99"/>
    <w:rsid w:val="00736316"/>
    <w:pPr>
      <w:spacing w:line="240" w:lineRule="auto"/>
      <w:jc w:val="center"/>
    </w:pPr>
    <w:rPr>
      <w:rFonts w:ascii="Georgia" w:eastAsia="Times New Roman" w:hAnsi="Georgia"/>
      <w:b/>
      <w:sz w:val="18"/>
      <w:lang w:val="en-GB"/>
    </w:rPr>
  </w:style>
  <w:style w:type="paragraph" w:customStyle="1" w:styleId="Rowheader">
    <w:name w:val="Row header"/>
    <w:basedOn w:val="Columnheader"/>
    <w:uiPriority w:val="99"/>
    <w:rsid w:val="00736316"/>
    <w:pPr>
      <w:jc w:val="left"/>
    </w:pPr>
    <w:rPr>
      <w:color w:val="000000"/>
    </w:rPr>
  </w:style>
  <w:style w:type="character" w:styleId="EndnoteReference">
    <w:name w:val="endnote reference"/>
    <w:basedOn w:val="DefaultParagraphFont"/>
    <w:uiPriority w:val="99"/>
    <w:rsid w:val="00736316"/>
    <w:rPr>
      <w:rFonts w:cs="Times New Roman"/>
      <w:vertAlign w:val="superscript"/>
    </w:rPr>
  </w:style>
  <w:style w:type="paragraph" w:customStyle="1" w:styleId="TableContents">
    <w:name w:val="Table Contents"/>
    <w:basedOn w:val="Normal"/>
    <w:uiPriority w:val="99"/>
    <w:rsid w:val="00736316"/>
    <w:pPr>
      <w:widowControl w:val="0"/>
      <w:suppressLineNumbers/>
      <w:suppressAutoHyphens/>
      <w:spacing w:line="240" w:lineRule="auto"/>
    </w:pPr>
    <w:rPr>
      <w:rFonts w:eastAsia="Arial Unicode MS"/>
      <w:lang w:val="tr-TR"/>
    </w:rPr>
  </w:style>
  <w:style w:type="paragraph" w:customStyle="1" w:styleId="LightGrid-Accent31">
    <w:name w:val="Light Grid - Accent 31"/>
    <w:basedOn w:val="Normal"/>
    <w:uiPriority w:val="99"/>
    <w:rsid w:val="00736316"/>
    <w:pPr>
      <w:spacing w:line="240" w:lineRule="auto"/>
      <w:ind w:left="720"/>
      <w:contextualSpacing/>
    </w:pPr>
    <w:rPr>
      <w:rFonts w:ascii="Cambria" w:eastAsia="Times New Roman" w:hAnsi="Cambria"/>
    </w:rPr>
  </w:style>
  <w:style w:type="table" w:customStyle="1" w:styleId="TableStyle1">
    <w:name w:val="Table Style1"/>
    <w:basedOn w:val="TableContemporary"/>
    <w:uiPriority w:val="99"/>
    <w:rsid w:val="007363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Style2">
    <w:name w:val="Table Style2"/>
    <w:basedOn w:val="TableContemporary"/>
    <w:uiPriority w:val="99"/>
    <w:rsid w:val="007363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rsid w:val="0073631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apple-style-span">
    <w:name w:val="apple-style-span"/>
    <w:basedOn w:val="DefaultParagraphFont"/>
    <w:uiPriority w:val="99"/>
    <w:rsid w:val="00736316"/>
    <w:rPr>
      <w:rFonts w:cs="Times New Roman"/>
    </w:rPr>
  </w:style>
  <w:style w:type="paragraph" w:customStyle="1" w:styleId="Default">
    <w:name w:val="Default"/>
    <w:rsid w:val="007363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
    <w:name w:val="Pa2"/>
    <w:basedOn w:val="Default"/>
    <w:next w:val="Default"/>
    <w:uiPriority w:val="99"/>
    <w:rsid w:val="00736316"/>
    <w:pPr>
      <w:spacing w:after="140" w:line="221" w:lineRule="atLeast"/>
    </w:pPr>
    <w:rPr>
      <w:rFonts w:ascii="Palatino Linotype" w:hAnsi="Palatino Linotype"/>
      <w:color w:val="auto"/>
    </w:rPr>
  </w:style>
  <w:style w:type="paragraph" w:customStyle="1" w:styleId="Pa14">
    <w:name w:val="Pa14"/>
    <w:basedOn w:val="Default"/>
    <w:next w:val="Default"/>
    <w:uiPriority w:val="99"/>
    <w:rsid w:val="00736316"/>
    <w:pPr>
      <w:spacing w:after="80" w:line="201" w:lineRule="atLeast"/>
    </w:pPr>
    <w:rPr>
      <w:rFonts w:ascii="Palatino Linotype" w:hAnsi="Palatino Linotype"/>
      <w:color w:val="auto"/>
    </w:rPr>
  </w:style>
  <w:style w:type="paragraph" w:customStyle="1" w:styleId="Pa22">
    <w:name w:val="Pa22"/>
    <w:basedOn w:val="Default"/>
    <w:next w:val="Default"/>
    <w:uiPriority w:val="99"/>
    <w:rsid w:val="00736316"/>
    <w:pPr>
      <w:spacing w:before="160" w:after="80" w:line="201" w:lineRule="atLeast"/>
    </w:pPr>
    <w:rPr>
      <w:rFonts w:ascii="Futura Md BT" w:hAnsi="Futura Md BT"/>
      <w:color w:val="auto"/>
    </w:rPr>
  </w:style>
  <w:style w:type="paragraph" w:customStyle="1" w:styleId="Paragraph">
    <w:name w:val="Paragraph"/>
    <w:basedOn w:val="Normal"/>
    <w:autoRedefine/>
    <w:uiPriority w:val="99"/>
    <w:rsid w:val="00736316"/>
    <w:pPr>
      <w:tabs>
        <w:tab w:val="num" w:pos="360"/>
      </w:tabs>
      <w:spacing w:before="120" w:after="120" w:line="240" w:lineRule="auto"/>
      <w:jc w:val="both"/>
    </w:pPr>
    <w:rPr>
      <w:rFonts w:ascii="Arial" w:eastAsia="Times New Roman" w:hAnsi="Arial" w:cs="Arial"/>
      <w:lang w:val="en-GB"/>
    </w:rPr>
  </w:style>
  <w:style w:type="paragraph" w:customStyle="1" w:styleId="ColorfulList-Accent11">
    <w:name w:val="Colorful List - Accent 11"/>
    <w:basedOn w:val="Normal"/>
    <w:uiPriority w:val="99"/>
    <w:rsid w:val="00736316"/>
    <w:pPr>
      <w:ind w:left="720"/>
      <w:contextualSpacing/>
    </w:pPr>
    <w:rPr>
      <w:rFonts w:ascii="Calibri" w:eastAsia="Times New Roman" w:hAnsi="Calibri"/>
      <w:lang w:val="tr-TR" w:eastAsia="tr-TR"/>
    </w:rPr>
  </w:style>
  <w:style w:type="paragraph" w:customStyle="1" w:styleId="Pa7">
    <w:name w:val="Pa7"/>
    <w:basedOn w:val="Normal"/>
    <w:next w:val="Normal"/>
    <w:uiPriority w:val="99"/>
    <w:rsid w:val="00736316"/>
    <w:pPr>
      <w:autoSpaceDE w:val="0"/>
      <w:autoSpaceDN w:val="0"/>
      <w:adjustRightInd w:val="0"/>
      <w:spacing w:line="241" w:lineRule="atLeast"/>
    </w:pPr>
    <w:rPr>
      <w:rFonts w:ascii="Futura Md BT" w:eastAsia="Times New Roman" w:hAnsi="Futura Md BT"/>
      <w:lang w:val="en-GB"/>
    </w:rPr>
  </w:style>
  <w:style w:type="paragraph" w:customStyle="1" w:styleId="Pa21">
    <w:name w:val="Pa21"/>
    <w:basedOn w:val="Normal"/>
    <w:next w:val="Normal"/>
    <w:uiPriority w:val="99"/>
    <w:rsid w:val="00736316"/>
    <w:pPr>
      <w:autoSpaceDE w:val="0"/>
      <w:autoSpaceDN w:val="0"/>
      <w:adjustRightInd w:val="0"/>
      <w:spacing w:after="40" w:line="201" w:lineRule="atLeast"/>
    </w:pPr>
    <w:rPr>
      <w:rFonts w:ascii="Futura Md BT" w:eastAsia="Times New Roman" w:hAnsi="Futura Md BT"/>
      <w:lang w:val="en-GB"/>
    </w:rPr>
  </w:style>
  <w:style w:type="character" w:customStyle="1" w:styleId="article-table-text1">
    <w:name w:val="article-table-text1"/>
    <w:basedOn w:val="DefaultParagraphFont"/>
    <w:uiPriority w:val="99"/>
    <w:rsid w:val="00736316"/>
    <w:rPr>
      <w:rFonts w:ascii="Tahoma" w:hAnsi="Tahoma" w:cs="Tahoma"/>
      <w:color w:val="000000"/>
      <w:sz w:val="18"/>
      <w:szCs w:val="18"/>
    </w:rPr>
  </w:style>
  <w:style w:type="paragraph" w:customStyle="1" w:styleId="refitem">
    <w:name w:val="refitem"/>
    <w:basedOn w:val="Normal"/>
    <w:uiPriority w:val="99"/>
    <w:rsid w:val="00736316"/>
    <w:pPr>
      <w:spacing w:before="100" w:beforeAutospacing="1" w:after="100" w:afterAutospacing="1" w:line="240" w:lineRule="auto"/>
      <w:ind w:left="840" w:hanging="800"/>
    </w:pPr>
    <w:rPr>
      <w:rFonts w:ascii="Arial" w:eastAsia="Times New Roman" w:hAnsi="Arial" w:cs="Arial"/>
    </w:rPr>
  </w:style>
  <w:style w:type="character" w:customStyle="1" w:styleId="underline">
    <w:name w:val="underline"/>
    <w:basedOn w:val="DefaultParagraphFont"/>
    <w:uiPriority w:val="99"/>
    <w:rsid w:val="00736316"/>
    <w:rPr>
      <w:rFonts w:cs="Times New Roman"/>
      <w:caps/>
      <w:u w:val="single"/>
    </w:rPr>
  </w:style>
  <w:style w:type="paragraph" w:customStyle="1" w:styleId="selectedworks1">
    <w:name w:val="selectedworks1"/>
    <w:basedOn w:val="Normal"/>
    <w:uiPriority w:val="99"/>
    <w:rsid w:val="00736316"/>
    <w:pPr>
      <w:spacing w:after="201" w:line="240" w:lineRule="auto"/>
    </w:pPr>
    <w:rPr>
      <w:rFonts w:eastAsia="Times New Roman"/>
    </w:rPr>
  </w:style>
  <w:style w:type="paragraph" w:customStyle="1" w:styleId="WBBodyNumbered">
    <w:name w:val="WB Body Numbered"/>
    <w:basedOn w:val="Normal"/>
    <w:link w:val="WBBodyNumberedCharChar"/>
    <w:uiPriority w:val="99"/>
    <w:rsid w:val="00736316"/>
    <w:pPr>
      <w:numPr>
        <w:ilvl w:val="1"/>
        <w:numId w:val="17"/>
      </w:numPr>
    </w:pPr>
    <w:rPr>
      <w:rFonts w:eastAsia="Times New Roman"/>
    </w:rPr>
  </w:style>
  <w:style w:type="character" w:customStyle="1" w:styleId="WBBodyNumberedCharChar">
    <w:name w:val="WB Body Numbered Char Char"/>
    <w:basedOn w:val="DefaultParagraphFont"/>
    <w:link w:val="WBBodyNumbered"/>
    <w:uiPriority w:val="99"/>
    <w:locked/>
    <w:rsid w:val="00736316"/>
    <w:rPr>
      <w:rFonts w:eastAsia="Times New Roman"/>
    </w:rPr>
  </w:style>
  <w:style w:type="character" w:customStyle="1" w:styleId="Lisacomment">
    <w:name w:val="Lisa comment"/>
    <w:basedOn w:val="DefaultParagraphFont"/>
    <w:uiPriority w:val="99"/>
    <w:rsid w:val="00736316"/>
    <w:rPr>
      <w:rFonts w:cs="Times New Roman"/>
      <w:i/>
      <w:color w:val="FF0000"/>
    </w:rPr>
  </w:style>
  <w:style w:type="paragraph" w:customStyle="1" w:styleId="WBFigure">
    <w:name w:val="WB Figure"/>
    <w:next w:val="Normal"/>
    <w:link w:val="WBFigureChar"/>
    <w:uiPriority w:val="99"/>
    <w:rsid w:val="00736316"/>
    <w:pPr>
      <w:keepNext/>
      <w:widowControl w:val="0"/>
      <w:spacing w:after="0" w:line="240" w:lineRule="auto"/>
    </w:pPr>
    <w:rPr>
      <w:rFonts w:ascii="Times New Roman" w:eastAsia="Times New Roman" w:hAnsi="Times New Roman" w:cs="Times New Roman"/>
      <w:iCs/>
      <w:szCs w:val="24"/>
    </w:rPr>
  </w:style>
  <w:style w:type="character" w:customStyle="1" w:styleId="WBFigureChar">
    <w:name w:val="WB Figure Char"/>
    <w:basedOn w:val="DefaultParagraphFont"/>
    <w:link w:val="WBFigure"/>
    <w:uiPriority w:val="99"/>
    <w:locked/>
    <w:rsid w:val="00736316"/>
    <w:rPr>
      <w:rFonts w:ascii="Times New Roman" w:eastAsia="Times New Roman" w:hAnsi="Times New Roman" w:cs="Times New Roman"/>
      <w:iCs/>
      <w:szCs w:val="24"/>
    </w:rPr>
  </w:style>
  <w:style w:type="paragraph" w:customStyle="1" w:styleId="WBFigureSource">
    <w:name w:val="WB Figure Source"/>
    <w:basedOn w:val="Normal"/>
    <w:next w:val="Normal"/>
    <w:link w:val="WBFigureSourceChar"/>
    <w:uiPriority w:val="99"/>
    <w:rsid w:val="00736316"/>
    <w:pPr>
      <w:keepLines/>
      <w:spacing w:before="60" w:after="240" w:line="240" w:lineRule="auto"/>
      <w:contextualSpacing/>
    </w:pPr>
    <w:rPr>
      <w:rFonts w:eastAsia="Times New Roman"/>
      <w:i/>
      <w:iCs/>
      <w:sz w:val="18"/>
      <w:szCs w:val="18"/>
      <w:lang w:val="en-GB"/>
    </w:rPr>
  </w:style>
  <w:style w:type="character" w:customStyle="1" w:styleId="WBFigureSourceChar">
    <w:name w:val="WB Figure Source Char"/>
    <w:basedOn w:val="DefaultParagraphFont"/>
    <w:link w:val="WBFigureSource"/>
    <w:uiPriority w:val="99"/>
    <w:locked/>
    <w:rsid w:val="00736316"/>
    <w:rPr>
      <w:rFonts w:eastAsia="Times New Roman"/>
      <w:i/>
      <w:iCs/>
      <w:sz w:val="18"/>
      <w:szCs w:val="18"/>
      <w:lang w:val="en-GB"/>
    </w:rPr>
  </w:style>
  <w:style w:type="paragraph" w:customStyle="1" w:styleId="WBBodyNoNumber">
    <w:name w:val="WB Body No Number"/>
    <w:basedOn w:val="WBBodyNumbered"/>
    <w:next w:val="WBBodyNumbered"/>
    <w:link w:val="WBBodyNoNumberChar"/>
    <w:uiPriority w:val="99"/>
    <w:rsid w:val="00736316"/>
    <w:pPr>
      <w:numPr>
        <w:ilvl w:val="0"/>
        <w:numId w:val="0"/>
      </w:numPr>
      <w:spacing w:before="120" w:after="120" w:line="240" w:lineRule="auto"/>
      <w:jc w:val="both"/>
    </w:pPr>
    <w:rPr>
      <w:rFonts w:cs="Latha"/>
      <w:lang w:val="en-GB" w:bidi="ta-IN"/>
    </w:rPr>
  </w:style>
  <w:style w:type="character" w:customStyle="1" w:styleId="WBBodyNoNumberChar">
    <w:name w:val="WB Body No Number Char"/>
    <w:basedOn w:val="DefaultParagraphFont"/>
    <w:link w:val="WBBodyNoNumber"/>
    <w:uiPriority w:val="99"/>
    <w:locked/>
    <w:rsid w:val="00736316"/>
    <w:rPr>
      <w:rFonts w:eastAsia="Times New Roman" w:cs="Latha"/>
      <w:lang w:val="en-GB" w:bidi="ta-IN"/>
    </w:rPr>
  </w:style>
  <w:style w:type="paragraph" w:customStyle="1" w:styleId="WBBullet1">
    <w:name w:val="WB Bullet 1"/>
    <w:basedOn w:val="WBBodyNoNumber"/>
    <w:uiPriority w:val="99"/>
    <w:rsid w:val="00736316"/>
    <w:pPr>
      <w:tabs>
        <w:tab w:val="left" w:pos="1080"/>
        <w:tab w:val="num" w:pos="1800"/>
      </w:tabs>
      <w:ind w:left="1800" w:hanging="360"/>
    </w:pPr>
  </w:style>
  <w:style w:type="paragraph" w:customStyle="1" w:styleId="WBTableCellText">
    <w:name w:val="WB Table Cell Text"/>
    <w:basedOn w:val="Normal"/>
    <w:link w:val="WBTableCellTextChar"/>
    <w:uiPriority w:val="99"/>
    <w:rsid w:val="00736316"/>
    <w:pPr>
      <w:keepNext/>
      <w:keepLines/>
      <w:spacing w:before="20" w:after="20" w:line="240" w:lineRule="auto"/>
    </w:pPr>
    <w:rPr>
      <w:rFonts w:ascii="Arial" w:eastAsia="Times New Roman" w:hAnsi="Arial" w:cs="Latha"/>
      <w:sz w:val="18"/>
      <w:lang w:val="en-GB" w:bidi="ta-IN"/>
    </w:rPr>
  </w:style>
  <w:style w:type="character" w:customStyle="1" w:styleId="WBTableCellTextChar">
    <w:name w:val="WB Table Cell Text Char"/>
    <w:basedOn w:val="DefaultParagraphFont"/>
    <w:link w:val="WBTableCellText"/>
    <w:uiPriority w:val="99"/>
    <w:locked/>
    <w:rsid w:val="00736316"/>
    <w:rPr>
      <w:rFonts w:ascii="Arial" w:eastAsia="Times New Roman" w:hAnsi="Arial" w:cs="Latha"/>
      <w:sz w:val="18"/>
      <w:lang w:val="en-GB" w:bidi="ta-IN"/>
    </w:rPr>
  </w:style>
  <w:style w:type="paragraph" w:customStyle="1" w:styleId="WBTableHeadingText">
    <w:name w:val="WB Table Heading Text"/>
    <w:basedOn w:val="WBTableCellText"/>
    <w:next w:val="WBTableCellText"/>
    <w:uiPriority w:val="99"/>
    <w:rsid w:val="00736316"/>
    <w:pPr>
      <w:widowControl w:val="0"/>
    </w:pPr>
    <w:rPr>
      <w:b/>
    </w:rPr>
  </w:style>
  <w:style w:type="paragraph" w:styleId="DocumentMap">
    <w:name w:val="Document Map"/>
    <w:basedOn w:val="Normal"/>
    <w:link w:val="DocumentMapChar"/>
    <w:uiPriority w:val="99"/>
    <w:rsid w:val="00736316"/>
    <w:pPr>
      <w:shd w:val="clear" w:color="auto" w:fill="000080"/>
      <w:spacing w:line="240" w:lineRule="auto"/>
    </w:pPr>
    <w:rPr>
      <w:rFonts w:ascii="Tahoma" w:eastAsia="Times New Roman" w:hAnsi="Tahoma" w:cs="Latha"/>
      <w:sz w:val="20"/>
      <w:szCs w:val="20"/>
      <w:lang w:val="en-GB" w:bidi="ta-IN"/>
    </w:rPr>
  </w:style>
  <w:style w:type="character" w:customStyle="1" w:styleId="DocumentMapChar">
    <w:name w:val="Document Map Char"/>
    <w:basedOn w:val="DefaultParagraphFont"/>
    <w:link w:val="DocumentMap"/>
    <w:uiPriority w:val="99"/>
    <w:rsid w:val="00736316"/>
    <w:rPr>
      <w:rFonts w:ascii="Tahoma" w:eastAsia="Times New Roman" w:hAnsi="Tahoma" w:cs="Latha"/>
      <w:sz w:val="20"/>
      <w:szCs w:val="20"/>
      <w:shd w:val="clear" w:color="auto" w:fill="000080"/>
      <w:lang w:val="en-GB" w:bidi="ta-IN"/>
    </w:rPr>
  </w:style>
  <w:style w:type="paragraph" w:customStyle="1" w:styleId="WBTableCellBullet">
    <w:name w:val="WB Table Cell Bullet"/>
    <w:basedOn w:val="WBTableCellText"/>
    <w:uiPriority w:val="99"/>
    <w:rsid w:val="00736316"/>
    <w:pPr>
      <w:tabs>
        <w:tab w:val="left" w:pos="144"/>
        <w:tab w:val="num" w:pos="720"/>
      </w:tabs>
      <w:ind w:left="720" w:hanging="360"/>
    </w:pPr>
  </w:style>
  <w:style w:type="paragraph" w:customStyle="1" w:styleId="WBReferences">
    <w:name w:val="WB References"/>
    <w:basedOn w:val="Normal"/>
    <w:uiPriority w:val="99"/>
    <w:rsid w:val="00736316"/>
    <w:pPr>
      <w:spacing w:after="240" w:line="240" w:lineRule="auto"/>
      <w:jc w:val="both"/>
    </w:pPr>
    <w:rPr>
      <w:rFonts w:eastAsia="Times New Roman" w:cs="Latha"/>
      <w:lang w:val="en-GB" w:bidi="ta-IN"/>
    </w:rPr>
  </w:style>
  <w:style w:type="paragraph" w:customStyle="1" w:styleId="WBBoxText">
    <w:name w:val="WB Box Text"/>
    <w:basedOn w:val="WBBodyNoNumber"/>
    <w:uiPriority w:val="99"/>
    <w:rsid w:val="00736316"/>
    <w:pPr>
      <w:numPr>
        <w:numId w:val="18"/>
      </w:numPr>
      <w:pBdr>
        <w:top w:val="single" w:sz="4" w:space="1" w:color="auto"/>
        <w:left w:val="single" w:sz="4" w:space="4" w:color="auto"/>
        <w:bottom w:val="single" w:sz="4" w:space="1" w:color="auto"/>
        <w:right w:val="single" w:sz="4" w:space="4" w:color="auto"/>
      </w:pBdr>
      <w:tabs>
        <w:tab w:val="clear" w:pos="1624"/>
        <w:tab w:val="num" w:pos="216"/>
        <w:tab w:val="num" w:pos="720"/>
        <w:tab w:val="num" w:pos="5400"/>
      </w:tabs>
      <w:ind w:left="720" w:right="720" w:hanging="360"/>
    </w:pPr>
    <w:rPr>
      <w:sz w:val="20"/>
    </w:rPr>
  </w:style>
  <w:style w:type="paragraph" w:customStyle="1" w:styleId="WBBoxBullet">
    <w:name w:val="WB Box Bullet"/>
    <w:basedOn w:val="WBBoxText"/>
    <w:uiPriority w:val="99"/>
    <w:rsid w:val="00736316"/>
    <w:pPr>
      <w:numPr>
        <w:numId w:val="0"/>
      </w:numPr>
      <w:tabs>
        <w:tab w:val="clear" w:pos="1624"/>
        <w:tab w:val="num" w:pos="720"/>
        <w:tab w:val="left" w:pos="900"/>
        <w:tab w:val="num" w:pos="1440"/>
      </w:tabs>
      <w:ind w:left="907" w:hanging="187"/>
    </w:pPr>
  </w:style>
  <w:style w:type="paragraph" w:customStyle="1" w:styleId="WBBoxHeading">
    <w:name w:val="WB Box Heading"/>
    <w:basedOn w:val="WBBoxText"/>
    <w:uiPriority w:val="99"/>
    <w:rsid w:val="00736316"/>
    <w:pPr>
      <w:keepNext/>
    </w:pPr>
    <w:rPr>
      <w:sz w:val="24"/>
    </w:rPr>
  </w:style>
  <w:style w:type="paragraph" w:customStyle="1" w:styleId="WBTableHeading2Centered">
    <w:name w:val="WB Table Heading 2 Centered"/>
    <w:basedOn w:val="WBTableHeadingText"/>
    <w:next w:val="WBTableCellBullet"/>
    <w:uiPriority w:val="99"/>
    <w:rsid w:val="00736316"/>
    <w:pPr>
      <w:jc w:val="center"/>
    </w:pPr>
    <w:rPr>
      <w:b w:val="0"/>
      <w:i/>
    </w:rPr>
  </w:style>
  <w:style w:type="paragraph" w:customStyle="1" w:styleId="WBTableCellTextCentered">
    <w:name w:val="WB Table Cell Text Centered"/>
    <w:basedOn w:val="WBTableCellText"/>
    <w:uiPriority w:val="99"/>
    <w:rsid w:val="00736316"/>
    <w:pPr>
      <w:jc w:val="center"/>
    </w:pPr>
  </w:style>
  <w:style w:type="paragraph" w:customStyle="1" w:styleId="WBBoxSource">
    <w:name w:val="WB Box Source"/>
    <w:basedOn w:val="WBBoxText"/>
    <w:uiPriority w:val="99"/>
    <w:rsid w:val="00736316"/>
    <w:pPr>
      <w:spacing w:before="0" w:after="200"/>
    </w:pPr>
    <w:rPr>
      <w:i/>
    </w:rPr>
  </w:style>
  <w:style w:type="paragraph" w:customStyle="1" w:styleId="WBBoxHeading2">
    <w:name w:val="WB Box Heading 2"/>
    <w:basedOn w:val="WBBoxText"/>
    <w:next w:val="WBBoxText"/>
    <w:uiPriority w:val="99"/>
    <w:rsid w:val="00736316"/>
    <w:pPr>
      <w:keepNext/>
      <w:spacing w:before="0" w:after="200"/>
      <w:jc w:val="left"/>
    </w:pPr>
    <w:rPr>
      <w:b/>
    </w:rPr>
  </w:style>
  <w:style w:type="paragraph" w:customStyle="1" w:styleId="WBCaptionNoNumber">
    <w:name w:val="WB Caption No Number"/>
    <w:basedOn w:val="Caption"/>
    <w:next w:val="WBFigure"/>
    <w:uiPriority w:val="99"/>
    <w:rsid w:val="00736316"/>
    <w:pPr>
      <w:keepNext/>
      <w:widowControl w:val="0"/>
      <w:spacing w:after="60"/>
    </w:pPr>
    <w:rPr>
      <w:rFonts w:ascii="Times New Roman Bold" w:hAnsi="Times New Roman Bold"/>
      <w:bCs w:val="0"/>
      <w:color w:val="4F81BD"/>
      <w:lang w:val="en-GB"/>
    </w:rPr>
  </w:style>
  <w:style w:type="paragraph" w:customStyle="1" w:styleId="WBBoxEquation">
    <w:name w:val="WB Box Equation"/>
    <w:basedOn w:val="WBBoxText"/>
    <w:next w:val="WBBoxText"/>
    <w:uiPriority w:val="99"/>
    <w:rsid w:val="00736316"/>
    <w:pPr>
      <w:spacing w:before="0" w:after="200"/>
      <w:jc w:val="center"/>
    </w:pPr>
    <w:rPr>
      <w:sz w:val="16"/>
    </w:rPr>
  </w:style>
  <w:style w:type="paragraph" w:customStyle="1" w:styleId="WB2ndPage">
    <w:name w:val="WB 2nd Page"/>
    <w:basedOn w:val="Normal"/>
    <w:uiPriority w:val="99"/>
    <w:rsid w:val="00736316"/>
    <w:pPr>
      <w:widowControl w:val="0"/>
      <w:spacing w:line="240" w:lineRule="auto"/>
      <w:jc w:val="center"/>
    </w:pPr>
    <w:rPr>
      <w:rFonts w:eastAsia="Times New Roman"/>
      <w:b/>
      <w:sz w:val="20"/>
      <w:lang w:val="en-GB"/>
    </w:rPr>
  </w:style>
  <w:style w:type="paragraph" w:customStyle="1" w:styleId="WB2ndPageLarge">
    <w:name w:val="WB 2nd Page Large"/>
    <w:basedOn w:val="WB2ndPage"/>
    <w:uiPriority w:val="99"/>
    <w:rsid w:val="00736316"/>
    <w:rPr>
      <w:rFonts w:ascii="Times New Roman Bold" w:hAnsi="Times New Roman Bold"/>
      <w:bCs/>
      <w:sz w:val="24"/>
    </w:rPr>
  </w:style>
  <w:style w:type="paragraph" w:customStyle="1" w:styleId="WBPageTitle">
    <w:name w:val="WB Page Title"/>
    <w:basedOn w:val="Normal"/>
    <w:uiPriority w:val="99"/>
    <w:rsid w:val="00736316"/>
    <w:pPr>
      <w:widowControl w:val="0"/>
      <w:spacing w:line="240" w:lineRule="auto"/>
      <w:jc w:val="center"/>
    </w:pPr>
    <w:rPr>
      <w:rFonts w:eastAsia="Times New Roman"/>
      <w:b/>
      <w:sz w:val="28"/>
      <w:lang w:val="en-GB"/>
    </w:rPr>
  </w:style>
  <w:style w:type="paragraph" w:customStyle="1" w:styleId="WBTOCTitle">
    <w:name w:val="WB TOC Title"/>
    <w:basedOn w:val="WBPageTitle"/>
    <w:uiPriority w:val="99"/>
    <w:rsid w:val="00736316"/>
    <w:pPr>
      <w:keepNext/>
      <w:spacing w:before="480" w:after="240"/>
    </w:pPr>
    <w:rPr>
      <w:i/>
    </w:rPr>
  </w:style>
  <w:style w:type="paragraph" w:customStyle="1" w:styleId="WBReportNo">
    <w:name w:val="WB Report No"/>
    <w:uiPriority w:val="99"/>
    <w:rsid w:val="00736316"/>
    <w:pPr>
      <w:spacing w:before="120" w:after="120" w:line="240" w:lineRule="auto"/>
    </w:pPr>
    <w:rPr>
      <w:rFonts w:ascii="Times New Roman Bold" w:eastAsia="Times New Roman" w:hAnsi="Times New Roman Bold" w:cs="Times New Roman"/>
      <w:b/>
      <w:iCs/>
      <w:sz w:val="20"/>
      <w:szCs w:val="20"/>
    </w:rPr>
  </w:style>
  <w:style w:type="paragraph" w:customStyle="1" w:styleId="WBReportMainTitle">
    <w:name w:val="WB Report Main Title"/>
    <w:basedOn w:val="Normal"/>
    <w:uiPriority w:val="99"/>
    <w:rsid w:val="00736316"/>
    <w:pPr>
      <w:widowControl w:val="0"/>
      <w:spacing w:line="240" w:lineRule="auto"/>
    </w:pPr>
    <w:rPr>
      <w:rFonts w:eastAsia="Times New Roman"/>
      <w:sz w:val="44"/>
      <w:lang w:val="en-GB"/>
    </w:rPr>
  </w:style>
  <w:style w:type="paragraph" w:customStyle="1" w:styleId="WBReportVolumeTitle">
    <w:name w:val="WB Report Volume Title"/>
    <w:uiPriority w:val="99"/>
    <w:rsid w:val="00736316"/>
    <w:pPr>
      <w:spacing w:after="0" w:line="240" w:lineRule="auto"/>
    </w:pPr>
    <w:rPr>
      <w:rFonts w:ascii="Times New Roman Bold" w:eastAsia="Times New Roman" w:hAnsi="Times New Roman Bold" w:cs="Times New Roman"/>
      <w:bCs/>
      <w:iCs/>
      <w:sz w:val="32"/>
      <w:szCs w:val="20"/>
    </w:rPr>
  </w:style>
  <w:style w:type="paragraph" w:customStyle="1" w:styleId="WBReportGroupandRegion">
    <w:name w:val="WB Report Group and Region"/>
    <w:uiPriority w:val="99"/>
    <w:rsid w:val="00736316"/>
    <w:pPr>
      <w:spacing w:after="0" w:line="240" w:lineRule="auto"/>
    </w:pPr>
    <w:rPr>
      <w:rFonts w:ascii="Times New Roman Bold" w:eastAsia="Times New Roman" w:hAnsi="Times New Roman Bold" w:cs="Times New Roman"/>
      <w:b/>
      <w:iCs/>
      <w:sz w:val="20"/>
      <w:szCs w:val="20"/>
    </w:rPr>
  </w:style>
  <w:style w:type="paragraph" w:customStyle="1" w:styleId="WBReportDocumentoftheWB">
    <w:name w:val="WB Report Document of the WB"/>
    <w:uiPriority w:val="99"/>
    <w:rsid w:val="00736316"/>
    <w:pPr>
      <w:spacing w:after="0" w:line="240" w:lineRule="auto"/>
    </w:pPr>
    <w:rPr>
      <w:rFonts w:ascii="Times New Roman Bold" w:eastAsia="Times New Roman" w:hAnsi="Times New Roman Bold" w:cs="Times New Roman"/>
      <w:b/>
      <w:iCs/>
      <w:sz w:val="28"/>
      <w:szCs w:val="20"/>
    </w:rPr>
  </w:style>
  <w:style w:type="paragraph" w:customStyle="1" w:styleId="WBAcronymList">
    <w:name w:val="WB Acronym List"/>
    <w:basedOn w:val="Normal"/>
    <w:link w:val="WBAcronymListChar"/>
    <w:uiPriority w:val="99"/>
    <w:rsid w:val="00736316"/>
    <w:pPr>
      <w:spacing w:line="240" w:lineRule="auto"/>
    </w:pPr>
    <w:rPr>
      <w:rFonts w:eastAsia="Times New Roman" w:cs="Latha"/>
      <w:lang w:val="en-GB" w:bidi="ta-IN"/>
    </w:rPr>
  </w:style>
  <w:style w:type="character" w:customStyle="1" w:styleId="WBAcronymListChar">
    <w:name w:val="WB Acronym List Char"/>
    <w:basedOn w:val="DefaultParagraphFont"/>
    <w:link w:val="WBAcronymList"/>
    <w:uiPriority w:val="99"/>
    <w:locked/>
    <w:rsid w:val="00736316"/>
    <w:rPr>
      <w:rFonts w:eastAsia="Times New Roman" w:cs="Latha"/>
      <w:lang w:val="en-GB" w:bidi="ta-IN"/>
    </w:rPr>
  </w:style>
  <w:style w:type="paragraph" w:customStyle="1" w:styleId="WBFormula">
    <w:name w:val="WB Formula"/>
    <w:basedOn w:val="Normal"/>
    <w:uiPriority w:val="99"/>
    <w:rsid w:val="00736316"/>
    <w:pPr>
      <w:spacing w:line="240" w:lineRule="auto"/>
      <w:jc w:val="center"/>
    </w:pPr>
    <w:rPr>
      <w:rFonts w:eastAsia="Times New Roman"/>
      <w:sz w:val="20"/>
      <w:szCs w:val="20"/>
      <w:lang w:val="en-GB" w:bidi="ta-IN"/>
    </w:rPr>
  </w:style>
  <w:style w:type="paragraph" w:customStyle="1" w:styleId="WBFormulaLeft">
    <w:name w:val="WB Formula Left"/>
    <w:basedOn w:val="WBFormula"/>
    <w:uiPriority w:val="99"/>
    <w:rsid w:val="00736316"/>
    <w:pPr>
      <w:jc w:val="left"/>
    </w:pPr>
    <w:rPr>
      <w:iCs/>
      <w:noProof/>
    </w:rPr>
  </w:style>
  <w:style w:type="paragraph" w:customStyle="1" w:styleId="WBTableCellTextCenteredSmall">
    <w:name w:val="WB Table Cell Text Centered Small"/>
    <w:basedOn w:val="Normal"/>
    <w:uiPriority w:val="99"/>
    <w:rsid w:val="00736316"/>
    <w:pPr>
      <w:keepNext/>
      <w:keepLines/>
      <w:spacing w:line="240" w:lineRule="auto"/>
      <w:jc w:val="center"/>
    </w:pPr>
    <w:rPr>
      <w:rFonts w:ascii="Arial" w:eastAsia="Times New Roman" w:hAnsi="Arial" w:cs="Latha"/>
      <w:sz w:val="14"/>
      <w:lang w:val="en-GB" w:bidi="ta-IN"/>
    </w:rPr>
  </w:style>
  <w:style w:type="paragraph" w:customStyle="1" w:styleId="WBTableHeadingTextSmall">
    <w:name w:val="WB Table Heading Text Small"/>
    <w:basedOn w:val="Normal"/>
    <w:next w:val="Normal"/>
    <w:uiPriority w:val="99"/>
    <w:rsid w:val="00736316"/>
    <w:pPr>
      <w:keepNext/>
      <w:keepLines/>
      <w:widowControl w:val="0"/>
      <w:spacing w:line="240" w:lineRule="auto"/>
    </w:pPr>
    <w:rPr>
      <w:rFonts w:ascii="Arial" w:eastAsia="Times New Roman" w:hAnsi="Arial" w:cs="Latha"/>
      <w:b/>
      <w:sz w:val="14"/>
      <w:lang w:val="en-GB" w:bidi="ta-IN"/>
    </w:rPr>
  </w:style>
  <w:style w:type="paragraph" w:customStyle="1" w:styleId="WBTableHeadingCenteredSmall">
    <w:name w:val="WB Table Heading Centered Small"/>
    <w:basedOn w:val="WBTableHeadingTextSmall"/>
    <w:next w:val="WBTableCellBullet"/>
    <w:uiPriority w:val="99"/>
    <w:rsid w:val="00736316"/>
    <w:pPr>
      <w:jc w:val="center"/>
    </w:pPr>
  </w:style>
  <w:style w:type="paragraph" w:customStyle="1" w:styleId="WBTableHeadingText2Small">
    <w:name w:val="WB Table Heading Text 2 Small"/>
    <w:basedOn w:val="WBTableHeadingTextSmall"/>
    <w:uiPriority w:val="99"/>
    <w:rsid w:val="00736316"/>
    <w:rPr>
      <w:b w:val="0"/>
      <w:i/>
    </w:rPr>
  </w:style>
  <w:style w:type="paragraph" w:customStyle="1" w:styleId="WBTableCellTextSmall">
    <w:name w:val="WB Table Cell Text Small"/>
    <w:basedOn w:val="WBTableCellText"/>
    <w:uiPriority w:val="99"/>
    <w:rsid w:val="00736316"/>
    <w:rPr>
      <w:sz w:val="14"/>
    </w:rPr>
  </w:style>
  <w:style w:type="character" w:customStyle="1" w:styleId="WBReferencesTitle">
    <w:name w:val="WB References Title"/>
    <w:basedOn w:val="DefaultParagraphFont"/>
    <w:uiPriority w:val="99"/>
    <w:rsid w:val="00736316"/>
    <w:rPr>
      <w:rFonts w:cs="Times New Roman"/>
      <w:i/>
    </w:rPr>
  </w:style>
  <w:style w:type="paragraph" w:customStyle="1" w:styleId="WBTableCellTextSpaced">
    <w:name w:val="WB Table Cell Text Spaced"/>
    <w:basedOn w:val="WBTableCellText"/>
    <w:uiPriority w:val="99"/>
    <w:rsid w:val="00736316"/>
    <w:pPr>
      <w:spacing w:before="120" w:after="120"/>
    </w:pPr>
  </w:style>
  <w:style w:type="paragraph" w:customStyle="1" w:styleId="WBTableHeadingTextSpaced">
    <w:name w:val="WB Table Heading Text Spaced"/>
    <w:basedOn w:val="WBTableHeadingText"/>
    <w:uiPriority w:val="99"/>
    <w:rsid w:val="00736316"/>
    <w:pPr>
      <w:spacing w:before="120" w:after="120"/>
    </w:pPr>
  </w:style>
  <w:style w:type="paragraph" w:customStyle="1" w:styleId="WBFrontmatterNames">
    <w:name w:val="WB Frontmatter Names"/>
    <w:basedOn w:val="Normal"/>
    <w:uiPriority w:val="99"/>
    <w:rsid w:val="00736316"/>
    <w:pPr>
      <w:spacing w:line="240" w:lineRule="auto"/>
    </w:pPr>
    <w:rPr>
      <w:rFonts w:eastAsia="Times New Roman" w:cs="Latha"/>
      <w:sz w:val="20"/>
      <w:lang w:val="en-GB" w:bidi="ta-IN"/>
    </w:rPr>
  </w:style>
  <w:style w:type="character" w:customStyle="1" w:styleId="WBMathItalic">
    <w:name w:val="WB Math Italic"/>
    <w:basedOn w:val="DefaultParagraphFont"/>
    <w:uiPriority w:val="99"/>
    <w:rsid w:val="00736316"/>
    <w:rPr>
      <w:rFonts w:cs="Times New Roman"/>
      <w:i/>
    </w:rPr>
  </w:style>
  <w:style w:type="paragraph" w:customStyle="1" w:styleId="WBFormulaHead">
    <w:name w:val="WB Formula Head"/>
    <w:basedOn w:val="WBFormula"/>
    <w:uiPriority w:val="99"/>
    <w:rsid w:val="00736316"/>
    <w:rPr>
      <w:b/>
    </w:rPr>
  </w:style>
  <w:style w:type="paragraph" w:customStyle="1" w:styleId="WBReportDate">
    <w:name w:val="WB Report Date"/>
    <w:basedOn w:val="Normal"/>
    <w:uiPriority w:val="99"/>
    <w:rsid w:val="00736316"/>
    <w:pPr>
      <w:keepNext/>
      <w:keepLines/>
      <w:widowControl w:val="0"/>
      <w:tabs>
        <w:tab w:val="num" w:pos="2304"/>
      </w:tabs>
      <w:spacing w:before="480" w:after="240" w:line="240" w:lineRule="auto"/>
      <w:ind w:left="720" w:hanging="720"/>
      <w:outlineLvl w:val="1"/>
    </w:pPr>
    <w:rPr>
      <w:rFonts w:ascii="Times New Roman Bold" w:eastAsia="Times New Roman" w:hAnsi="Times New Roman Bold"/>
      <w:b/>
      <w:iCs/>
      <w:sz w:val="20"/>
      <w:szCs w:val="20"/>
      <w:lang w:val="en-GB"/>
    </w:rPr>
  </w:style>
  <w:style w:type="character" w:customStyle="1" w:styleId="WBBodyFirstSentenceEmph">
    <w:name w:val="WB Body First Sentence Emph"/>
    <w:basedOn w:val="WBBodyFirstSentence"/>
    <w:uiPriority w:val="99"/>
    <w:rsid w:val="00736316"/>
    <w:rPr>
      <w:rFonts w:cs="Times New Roman"/>
      <w:b/>
      <w:i/>
    </w:rPr>
  </w:style>
  <w:style w:type="paragraph" w:customStyle="1" w:styleId="MainParawithChapter">
    <w:name w:val="Main Para with Chapter#"/>
    <w:basedOn w:val="Normal"/>
    <w:uiPriority w:val="99"/>
    <w:rsid w:val="00736316"/>
    <w:pPr>
      <w:tabs>
        <w:tab w:val="num" w:pos="720"/>
      </w:tabs>
      <w:spacing w:after="240" w:line="240" w:lineRule="auto"/>
      <w:ind w:left="720" w:hanging="720"/>
      <w:outlineLvl w:val="1"/>
    </w:pPr>
    <w:rPr>
      <w:rFonts w:eastAsia="Times New Roman"/>
      <w:lang w:val="en-GB"/>
    </w:rPr>
  </w:style>
  <w:style w:type="paragraph" w:customStyle="1" w:styleId="MainParanoChapter">
    <w:name w:val="Main Para no Chapter #"/>
    <w:basedOn w:val="Normal"/>
    <w:uiPriority w:val="99"/>
    <w:rsid w:val="00736316"/>
    <w:pPr>
      <w:tabs>
        <w:tab w:val="num" w:pos="720"/>
      </w:tabs>
      <w:spacing w:after="240" w:line="240" w:lineRule="auto"/>
      <w:ind w:left="720" w:hanging="720"/>
      <w:outlineLvl w:val="1"/>
    </w:pPr>
    <w:rPr>
      <w:rFonts w:eastAsia="Times New Roman"/>
      <w:lang w:val="en-GB"/>
    </w:rPr>
  </w:style>
  <w:style w:type="paragraph" w:customStyle="1" w:styleId="Sub-Para1underX">
    <w:name w:val="Sub-Para 1 under X."/>
    <w:basedOn w:val="Normal"/>
    <w:uiPriority w:val="99"/>
    <w:rsid w:val="00736316"/>
    <w:pPr>
      <w:tabs>
        <w:tab w:val="num" w:pos="1080"/>
      </w:tabs>
      <w:spacing w:after="240" w:line="240" w:lineRule="auto"/>
      <w:ind w:left="720" w:hanging="360"/>
      <w:outlineLvl w:val="2"/>
    </w:pPr>
    <w:rPr>
      <w:rFonts w:eastAsia="Times New Roman"/>
      <w:lang w:val="en-GB"/>
    </w:rPr>
  </w:style>
  <w:style w:type="paragraph" w:customStyle="1" w:styleId="Sub-Para1underXY">
    <w:name w:val="Sub-Para 1 under X.Y"/>
    <w:basedOn w:val="Normal"/>
    <w:uiPriority w:val="99"/>
    <w:rsid w:val="00736316"/>
    <w:pPr>
      <w:tabs>
        <w:tab w:val="num" w:pos="1440"/>
      </w:tabs>
      <w:spacing w:after="240" w:line="240" w:lineRule="auto"/>
      <w:ind w:left="1080" w:hanging="360"/>
      <w:outlineLvl w:val="2"/>
    </w:pPr>
    <w:rPr>
      <w:rFonts w:eastAsia="Times New Roman"/>
      <w:lang w:val="en-GB"/>
    </w:rPr>
  </w:style>
  <w:style w:type="paragraph" w:customStyle="1" w:styleId="Sub-Para2underX">
    <w:name w:val="Sub-Para 2 under X."/>
    <w:basedOn w:val="Normal"/>
    <w:uiPriority w:val="99"/>
    <w:rsid w:val="00736316"/>
    <w:pPr>
      <w:tabs>
        <w:tab w:val="num" w:pos="1800"/>
      </w:tabs>
      <w:spacing w:after="240" w:line="240" w:lineRule="auto"/>
      <w:ind w:left="1080" w:hanging="360"/>
      <w:outlineLvl w:val="3"/>
    </w:pPr>
    <w:rPr>
      <w:rFonts w:eastAsia="Times New Roman"/>
      <w:lang w:val="en-GB"/>
    </w:rPr>
  </w:style>
  <w:style w:type="paragraph" w:customStyle="1" w:styleId="Sub-Para2underXY">
    <w:name w:val="Sub-Para 2 under X.Y"/>
    <w:basedOn w:val="Normal"/>
    <w:uiPriority w:val="99"/>
    <w:rsid w:val="00736316"/>
    <w:pPr>
      <w:tabs>
        <w:tab w:val="num" w:pos="2160"/>
      </w:tabs>
      <w:spacing w:after="240" w:line="240" w:lineRule="auto"/>
      <w:ind w:left="1440" w:hanging="360"/>
      <w:outlineLvl w:val="3"/>
    </w:pPr>
    <w:rPr>
      <w:rFonts w:eastAsia="Times New Roman"/>
      <w:lang w:val="en-GB"/>
    </w:rPr>
  </w:style>
  <w:style w:type="paragraph" w:customStyle="1" w:styleId="Sub-Para3underX">
    <w:name w:val="Sub-Para 3 under X."/>
    <w:basedOn w:val="Normal"/>
    <w:uiPriority w:val="99"/>
    <w:rsid w:val="00736316"/>
    <w:pPr>
      <w:tabs>
        <w:tab w:val="num" w:pos="1440"/>
      </w:tabs>
      <w:spacing w:after="240" w:line="240" w:lineRule="auto"/>
      <w:ind w:left="1440" w:hanging="360"/>
      <w:outlineLvl w:val="4"/>
    </w:pPr>
    <w:rPr>
      <w:rFonts w:eastAsia="Times New Roman"/>
      <w:lang w:val="en-GB"/>
    </w:rPr>
  </w:style>
  <w:style w:type="paragraph" w:customStyle="1" w:styleId="Sub-Para3underXY">
    <w:name w:val="Sub-Para 3 under X.Y"/>
    <w:basedOn w:val="Normal"/>
    <w:uiPriority w:val="99"/>
    <w:rsid w:val="00736316"/>
    <w:pPr>
      <w:tabs>
        <w:tab w:val="num" w:pos="1800"/>
      </w:tabs>
      <w:spacing w:after="240" w:line="240" w:lineRule="auto"/>
      <w:ind w:left="1800" w:hanging="360"/>
      <w:outlineLvl w:val="4"/>
    </w:pPr>
    <w:rPr>
      <w:rFonts w:eastAsia="Times New Roman"/>
      <w:lang w:val="en-GB"/>
    </w:rPr>
  </w:style>
  <w:style w:type="paragraph" w:customStyle="1" w:styleId="Sub-Para4underX">
    <w:name w:val="Sub-Para 4 under X."/>
    <w:basedOn w:val="Normal"/>
    <w:uiPriority w:val="99"/>
    <w:rsid w:val="00736316"/>
    <w:pPr>
      <w:tabs>
        <w:tab w:val="num" w:pos="2160"/>
      </w:tabs>
      <w:spacing w:after="240" w:line="240" w:lineRule="auto"/>
      <w:ind w:left="1800" w:hanging="360"/>
      <w:outlineLvl w:val="5"/>
    </w:pPr>
    <w:rPr>
      <w:rFonts w:eastAsia="Times New Roman"/>
      <w:lang w:val="en-GB"/>
    </w:rPr>
  </w:style>
  <w:style w:type="paragraph" w:customStyle="1" w:styleId="Sub-Para4underXY">
    <w:name w:val="Sub-Para 4 under X.Y"/>
    <w:basedOn w:val="Normal"/>
    <w:uiPriority w:val="99"/>
    <w:rsid w:val="00736316"/>
    <w:pPr>
      <w:tabs>
        <w:tab w:val="num" w:pos="2520"/>
      </w:tabs>
      <w:spacing w:after="240" w:line="240" w:lineRule="auto"/>
      <w:ind w:left="2160" w:hanging="360"/>
      <w:outlineLvl w:val="5"/>
    </w:pPr>
    <w:rPr>
      <w:rFonts w:eastAsia="Times New Roman"/>
      <w:lang w:val="en-GB"/>
    </w:rPr>
  </w:style>
  <w:style w:type="paragraph" w:customStyle="1" w:styleId="Bullet">
    <w:name w:val="Bullet"/>
    <w:basedOn w:val="Normal"/>
    <w:uiPriority w:val="99"/>
    <w:rsid w:val="00736316"/>
    <w:pPr>
      <w:tabs>
        <w:tab w:val="num" w:pos="1440"/>
      </w:tabs>
      <w:spacing w:line="240" w:lineRule="auto"/>
      <w:ind w:left="1440" w:hanging="720"/>
    </w:pPr>
    <w:rPr>
      <w:rFonts w:eastAsia="Times New Roman"/>
      <w:lang w:val="en-GB"/>
    </w:rPr>
  </w:style>
  <w:style w:type="paragraph" w:styleId="BodyText3">
    <w:name w:val="Body Text 3"/>
    <w:basedOn w:val="Normal"/>
    <w:link w:val="BodyText3Char"/>
    <w:uiPriority w:val="99"/>
    <w:rsid w:val="00736316"/>
    <w:pPr>
      <w:spacing w:line="240" w:lineRule="auto"/>
      <w:jc w:val="both"/>
    </w:pPr>
    <w:rPr>
      <w:rFonts w:eastAsia="Times New Roman"/>
      <w:lang w:val="en-GB"/>
    </w:rPr>
  </w:style>
  <w:style w:type="character" w:customStyle="1" w:styleId="BodyText3Char">
    <w:name w:val="Body Text 3 Char"/>
    <w:basedOn w:val="DefaultParagraphFont"/>
    <w:link w:val="BodyText3"/>
    <w:uiPriority w:val="99"/>
    <w:rsid w:val="00736316"/>
    <w:rPr>
      <w:rFonts w:eastAsia="Times New Roman"/>
      <w:lang w:val="en-GB"/>
    </w:rPr>
  </w:style>
  <w:style w:type="paragraph" w:customStyle="1" w:styleId="StyleHeading2TimesNewRoman14ptNotItalic">
    <w:name w:val="Style Heading 2 + Times New Roman 14 pt Not Italic"/>
    <w:basedOn w:val="Normal"/>
    <w:next w:val="Normal"/>
    <w:uiPriority w:val="99"/>
    <w:rsid w:val="00736316"/>
    <w:pPr>
      <w:tabs>
        <w:tab w:val="num" w:pos="576"/>
      </w:tabs>
      <w:spacing w:line="240" w:lineRule="auto"/>
      <w:ind w:left="576" w:hanging="576"/>
      <w:outlineLvl w:val="1"/>
    </w:pPr>
    <w:rPr>
      <w:rFonts w:eastAsia="Times New Roman"/>
      <w:b/>
      <w:sz w:val="28"/>
      <w:lang w:val="en-GB"/>
    </w:rPr>
  </w:style>
  <w:style w:type="paragraph" w:customStyle="1" w:styleId="WBLetteredList1">
    <w:name w:val="WB Lettered List 1"/>
    <w:basedOn w:val="WBBodyNoNumber"/>
    <w:uiPriority w:val="99"/>
    <w:rsid w:val="00736316"/>
    <w:pPr>
      <w:tabs>
        <w:tab w:val="num" w:pos="720"/>
      </w:tabs>
      <w:ind w:left="720" w:hanging="360"/>
    </w:pPr>
  </w:style>
  <w:style w:type="paragraph" w:customStyle="1" w:styleId="WBTableHeadingCentered">
    <w:name w:val="WB Table Heading Centered"/>
    <w:basedOn w:val="WBTableHeadingText"/>
    <w:uiPriority w:val="99"/>
    <w:rsid w:val="00736316"/>
    <w:pPr>
      <w:jc w:val="center"/>
    </w:pPr>
  </w:style>
  <w:style w:type="paragraph" w:customStyle="1" w:styleId="BankNormalNumbered">
    <w:name w:val="BankNormal Numbered"/>
    <w:basedOn w:val="Normal"/>
    <w:uiPriority w:val="99"/>
    <w:rsid w:val="00736316"/>
    <w:pPr>
      <w:tabs>
        <w:tab w:val="left" w:pos="720"/>
        <w:tab w:val="num" w:pos="1620"/>
      </w:tabs>
      <w:spacing w:before="240" w:after="240" w:line="240" w:lineRule="auto"/>
      <w:ind w:left="900"/>
      <w:jc w:val="both"/>
    </w:pPr>
    <w:rPr>
      <w:rFonts w:eastAsia="Times New Roman" w:cs="Latha"/>
      <w:szCs w:val="20"/>
      <w:lang w:val="en-GB" w:bidi="ta-IN"/>
    </w:rPr>
  </w:style>
  <w:style w:type="paragraph" w:customStyle="1" w:styleId="StyleWBBodyNumberedComplex10pt">
    <w:name w:val="Style WB Body Numbered + (Complex) 10 pt"/>
    <w:basedOn w:val="WBBodyNumbered"/>
    <w:uiPriority w:val="99"/>
    <w:rsid w:val="00736316"/>
    <w:pPr>
      <w:spacing w:before="120" w:after="120" w:line="240" w:lineRule="auto"/>
      <w:jc w:val="both"/>
    </w:pPr>
    <w:rPr>
      <w:rFonts w:cs="Latha"/>
      <w:szCs w:val="20"/>
      <w:lang w:val="en-GB" w:bidi="ta-IN"/>
    </w:rPr>
  </w:style>
  <w:style w:type="paragraph" w:customStyle="1" w:styleId="StyleCaptionWBCaption">
    <w:name w:val="Style CaptionWB Caption +"/>
    <w:basedOn w:val="Caption"/>
    <w:link w:val="StyleCaptionWBCaptionChar"/>
    <w:uiPriority w:val="99"/>
    <w:rsid w:val="00736316"/>
    <w:pPr>
      <w:keepNext/>
      <w:keepLines/>
      <w:widowControl w:val="0"/>
      <w:spacing w:before="240"/>
      <w:ind w:left="720"/>
    </w:pPr>
    <w:rPr>
      <w:color w:val="4F81BD"/>
      <w:lang w:val="en-GB"/>
    </w:rPr>
  </w:style>
  <w:style w:type="character" w:customStyle="1" w:styleId="StyleCaptionWBCaptionChar">
    <w:name w:val="Style CaptionWB Caption + Char"/>
    <w:basedOn w:val="CaptionChar"/>
    <w:link w:val="StyleCaptionWBCaption"/>
    <w:uiPriority w:val="99"/>
    <w:locked/>
    <w:rsid w:val="00736316"/>
    <w:rPr>
      <w:rFonts w:eastAsiaTheme="minorHAnsi"/>
      <w:b/>
      <w:bCs/>
      <w:color w:val="4F81BD"/>
      <w:sz w:val="18"/>
      <w:szCs w:val="18"/>
      <w:lang w:val="en-GB"/>
    </w:rPr>
  </w:style>
  <w:style w:type="paragraph" w:customStyle="1" w:styleId="PictureSource">
    <w:name w:val="Picture Source"/>
    <w:basedOn w:val="Normal"/>
    <w:uiPriority w:val="99"/>
    <w:rsid w:val="00736316"/>
    <w:pPr>
      <w:keepLines/>
      <w:spacing w:after="120" w:line="240" w:lineRule="auto"/>
    </w:pPr>
    <w:rPr>
      <w:rFonts w:eastAsia="Times New Roman"/>
      <w:i/>
      <w:sz w:val="18"/>
      <w:szCs w:val="18"/>
      <w:lang w:val="en-GB"/>
    </w:rPr>
  </w:style>
  <w:style w:type="paragraph" w:customStyle="1" w:styleId="CaptionFake">
    <w:name w:val="Caption Fake"/>
    <w:basedOn w:val="Caption"/>
    <w:uiPriority w:val="99"/>
    <w:rsid w:val="00736316"/>
    <w:pPr>
      <w:keepNext/>
      <w:keepLines/>
      <w:widowControl w:val="0"/>
      <w:spacing w:before="240"/>
    </w:pPr>
    <w:rPr>
      <w:rFonts w:ascii="Times New Roman Bold" w:hAnsi="Times New Roman Bold"/>
      <w:color w:val="4F81BD"/>
      <w:lang w:val="en-GB"/>
    </w:rPr>
  </w:style>
  <w:style w:type="paragraph" w:customStyle="1" w:styleId="WBTableHeadingTextSpacedCentered">
    <w:name w:val="WB Table Heading Text Spaced Centered"/>
    <w:basedOn w:val="WBTableHeadingTextSpaced"/>
    <w:uiPriority w:val="99"/>
    <w:rsid w:val="00736316"/>
    <w:pPr>
      <w:jc w:val="center"/>
    </w:pPr>
  </w:style>
  <w:style w:type="character" w:customStyle="1" w:styleId="WBBodyEmphasis">
    <w:name w:val="WB Body Emphasis"/>
    <w:basedOn w:val="DefaultParagraphFont"/>
    <w:uiPriority w:val="99"/>
    <w:rsid w:val="00736316"/>
    <w:rPr>
      <w:rFonts w:cs="Times New Roman"/>
      <w:i/>
      <w:iCs/>
    </w:rPr>
  </w:style>
  <w:style w:type="character" w:customStyle="1" w:styleId="WBBodyDocumentTitle">
    <w:name w:val="WB Body Document Title"/>
    <w:basedOn w:val="DefaultParagraphFont"/>
    <w:uiPriority w:val="99"/>
    <w:rsid w:val="00736316"/>
    <w:rPr>
      <w:rFonts w:cs="Times New Roman"/>
      <w:i/>
    </w:rPr>
  </w:style>
  <w:style w:type="character" w:customStyle="1" w:styleId="singlespaceChar1">
    <w:name w:val="single space Char1"/>
    <w:aliases w:val="footnote text Char2,fn Char2,Footnote text Char1,FOOTNOTES Char1,ADB Char2,footnote text Char Char1,fn Char Char1,ADB Char Char1,single space Char Char Char1,pod carou Char1,Текст сноски-FN Char1,Footno Char,Table_Footnote_last Char1"/>
    <w:basedOn w:val="DefaultParagraphFont"/>
    <w:uiPriority w:val="99"/>
    <w:semiHidden/>
    <w:locked/>
    <w:rsid w:val="00736316"/>
    <w:rPr>
      <w:rFonts w:ascii="Garamond" w:hAnsi="Garamond" w:cs="Times New Roman"/>
      <w:lang w:val="en-US" w:eastAsia="en-US" w:bidi="ar-SA"/>
    </w:rPr>
  </w:style>
  <w:style w:type="paragraph" w:customStyle="1" w:styleId="DefaultJustified">
    <w:name w:val="Default + Justified"/>
    <w:basedOn w:val="Normal"/>
    <w:uiPriority w:val="99"/>
    <w:rsid w:val="00736316"/>
    <w:pPr>
      <w:tabs>
        <w:tab w:val="num" w:pos="360"/>
      </w:tabs>
      <w:spacing w:line="240" w:lineRule="auto"/>
      <w:ind w:left="360" w:hanging="360"/>
    </w:pPr>
    <w:rPr>
      <w:rFonts w:eastAsia="Times New Roman"/>
    </w:rPr>
  </w:style>
  <w:style w:type="character" w:customStyle="1" w:styleId="StyleBold">
    <w:name w:val="Style Bold"/>
    <w:basedOn w:val="DefaultParagraphFont"/>
    <w:uiPriority w:val="99"/>
    <w:rsid w:val="00736316"/>
    <w:rPr>
      <w:rFonts w:ascii="Times New Roman" w:hAnsi="Times New Roman" w:cs="Times New Roman"/>
      <w:b/>
      <w:bCs/>
      <w:sz w:val="22"/>
    </w:rPr>
  </w:style>
  <w:style w:type="paragraph" w:customStyle="1" w:styleId="Style2">
    <w:name w:val="Style2"/>
    <w:basedOn w:val="Heading2"/>
    <w:uiPriority w:val="99"/>
    <w:rsid w:val="00736316"/>
    <w:pPr>
      <w:numPr>
        <w:ilvl w:val="2"/>
        <w:numId w:val="19"/>
      </w:numPr>
      <w:tabs>
        <w:tab w:val="clear" w:pos="720"/>
      </w:tabs>
      <w:spacing w:after="0"/>
      <w:ind w:left="0" w:firstLine="0"/>
      <w:jc w:val="both"/>
    </w:pPr>
    <w:rPr>
      <w:rFonts w:ascii="Times New Roman" w:eastAsia="Times New Roman" w:hAnsi="Times New Roman" w:cs="Times New Roman"/>
    </w:rPr>
  </w:style>
  <w:style w:type="paragraph" w:customStyle="1" w:styleId="Style3">
    <w:name w:val="Style3"/>
    <w:basedOn w:val="Heading2"/>
    <w:uiPriority w:val="99"/>
    <w:rsid w:val="00736316"/>
    <w:pPr>
      <w:spacing w:after="0"/>
      <w:jc w:val="both"/>
    </w:pPr>
    <w:rPr>
      <w:rFonts w:ascii="Times New Roman" w:eastAsia="Times New Roman" w:hAnsi="Times New Roman" w:cs="Times New Roman"/>
    </w:rPr>
  </w:style>
  <w:style w:type="paragraph" w:customStyle="1" w:styleId="Style4">
    <w:name w:val="Style4"/>
    <w:basedOn w:val="Heading4"/>
    <w:uiPriority w:val="99"/>
    <w:rsid w:val="00736316"/>
    <w:pPr>
      <w:jc w:val="both"/>
    </w:pPr>
    <w:rPr>
      <w:rFonts w:ascii="Times New Roman" w:eastAsia="Times New Roman" w:hAnsi="Times New Roman" w:cs="Times New Roman"/>
    </w:rPr>
  </w:style>
  <w:style w:type="numbering" w:customStyle="1" w:styleId="Style1">
    <w:name w:val="Style1"/>
    <w:rsid w:val="00736316"/>
    <w:pPr>
      <w:numPr>
        <w:numId w:val="14"/>
      </w:numPr>
    </w:pPr>
  </w:style>
  <w:style w:type="character" w:customStyle="1" w:styleId="ingress">
    <w:name w:val="ingress"/>
    <w:basedOn w:val="DefaultParagraphFont"/>
    <w:uiPriority w:val="99"/>
    <w:rsid w:val="00736316"/>
  </w:style>
  <w:style w:type="table" w:customStyle="1" w:styleId="TableGrid11">
    <w:name w:val="Table Grid11"/>
    <w:basedOn w:val="TableNormal"/>
    <w:next w:val="TableGrid"/>
    <w:uiPriority w:val="99"/>
    <w:rsid w:val="0073631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6316"/>
  </w:style>
  <w:style w:type="character" w:customStyle="1" w:styleId="atn">
    <w:name w:val="atn"/>
    <w:basedOn w:val="DefaultParagraphFont"/>
    <w:uiPriority w:val="99"/>
    <w:rsid w:val="00736316"/>
  </w:style>
  <w:style w:type="paragraph" w:customStyle="1" w:styleId="Formatvorlageberschrift3Arial11ptFettBlockLinks1cmErst1">
    <w:name w:val="Formatvorlage Überschrift 3 + Arial 11 pt Fett Block Links:  1 cm Erst...+1"/>
    <w:basedOn w:val="Normal"/>
    <w:next w:val="Normal"/>
    <w:uiPriority w:val="99"/>
    <w:rsid w:val="00736316"/>
    <w:pPr>
      <w:autoSpaceDE w:val="0"/>
      <w:autoSpaceDN w:val="0"/>
      <w:adjustRightInd w:val="0"/>
      <w:spacing w:after="0" w:line="240" w:lineRule="auto"/>
    </w:pPr>
    <w:rPr>
      <w:rFonts w:ascii="Arial" w:eastAsia="Times New Roman" w:hAnsi="Arial" w:cs="Arial"/>
      <w:sz w:val="24"/>
      <w:szCs w:val="24"/>
    </w:rPr>
  </w:style>
  <w:style w:type="table" w:customStyle="1" w:styleId="TableGrid2">
    <w:name w:val="Table Grid2"/>
    <w:basedOn w:val="TableNormal"/>
    <w:next w:val="TableGrid"/>
    <w:uiPriority w:val="99"/>
    <w:rsid w:val="0073631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363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7363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36316"/>
    <w:pPr>
      <w:spacing w:after="0" w:line="240" w:lineRule="auto"/>
      <w:ind w:left="720" w:hanging="360"/>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0C7FDE"/>
  </w:style>
  <w:style w:type="character" w:customStyle="1" w:styleId="Heading2Char2">
    <w:name w:val="Heading 2 Char2"/>
    <w:basedOn w:val="DefaultParagraphFont"/>
    <w:uiPriority w:val="99"/>
    <w:semiHidden/>
    <w:rsid w:val="00736316"/>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uiPriority w:val="99"/>
    <w:semiHidden/>
    <w:rsid w:val="0073631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9"/>
    <w:semiHidden/>
    <w:rsid w:val="0073631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9"/>
    <w:semiHidden/>
    <w:rsid w:val="0073631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9"/>
    <w:semiHidden/>
    <w:rsid w:val="00736316"/>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9"/>
    <w:semiHidden/>
    <w:rsid w:val="0073631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9"/>
    <w:semiHidden/>
    <w:rsid w:val="0073631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9"/>
    <w:semiHidden/>
    <w:rsid w:val="00736316"/>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99"/>
    <w:rsid w:val="0073631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99"/>
    <w:rsid w:val="007363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locked/>
    <w:rsid w:val="000C7FDE"/>
  </w:style>
  <w:style w:type="table" w:customStyle="1" w:styleId="TableGrid6">
    <w:name w:val="Table Grid6"/>
    <w:basedOn w:val="TableNormal"/>
    <w:next w:val="TableGrid"/>
    <w:uiPriority w:val="99"/>
    <w:rsid w:val="00736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93068"/>
  </w:style>
  <w:style w:type="table" w:customStyle="1" w:styleId="TableGrid7">
    <w:name w:val="Table Grid7"/>
    <w:basedOn w:val="TableNormal"/>
    <w:next w:val="TableGrid"/>
    <w:uiPriority w:val="59"/>
    <w:rsid w:val="00493068"/>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F4D34"/>
  </w:style>
  <w:style w:type="table" w:customStyle="1" w:styleId="TableGrid8">
    <w:name w:val="Table Grid8"/>
    <w:basedOn w:val="TableNormal"/>
    <w:next w:val="TableGrid"/>
    <w:uiPriority w:val="99"/>
    <w:rsid w:val="005F4D34"/>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basedOn w:val="DefaultParagraphFont"/>
    <w:uiPriority w:val="99"/>
    <w:rsid w:val="005F4D34"/>
  </w:style>
  <w:style w:type="character" w:customStyle="1" w:styleId="mw-headline">
    <w:name w:val="mw-headline"/>
    <w:basedOn w:val="DefaultParagraphFont"/>
    <w:uiPriority w:val="99"/>
    <w:rsid w:val="005F4D34"/>
  </w:style>
  <w:style w:type="paragraph" w:customStyle="1" w:styleId="glavnitext">
    <w:name w:val="glavnitext"/>
    <w:basedOn w:val="Normal"/>
    <w:uiPriority w:val="99"/>
    <w:rsid w:val="005F4D34"/>
    <w:pPr>
      <w:spacing w:before="100" w:beforeAutospacing="1" w:after="100" w:afterAutospacing="1" w:line="240" w:lineRule="auto"/>
      <w:jc w:val="both"/>
    </w:pPr>
    <w:rPr>
      <w:rFonts w:ascii="Verdana" w:eastAsia="Times New Roman" w:hAnsi="Verdana" w:cs="Times New Roman"/>
      <w:color w:val="333333"/>
      <w:sz w:val="16"/>
      <w:szCs w:val="16"/>
    </w:rPr>
  </w:style>
  <w:style w:type="paragraph" w:customStyle="1" w:styleId="introduction">
    <w:name w:val="introduction"/>
    <w:basedOn w:val="Normal"/>
    <w:uiPriority w:val="99"/>
    <w:rsid w:val="005F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text"/>
    <w:basedOn w:val="DefaultParagraphFont"/>
    <w:uiPriority w:val="99"/>
    <w:rsid w:val="005F4D34"/>
  </w:style>
  <w:style w:type="paragraph" w:customStyle="1" w:styleId="Part1">
    <w:name w:val="Part1"/>
    <w:basedOn w:val="Normal"/>
    <w:next w:val="Normal"/>
    <w:uiPriority w:val="99"/>
    <w:qFormat/>
    <w:rsid w:val="00D817FB"/>
    <w:pPr>
      <w:keepNext/>
      <w:keepLines/>
      <w:spacing w:before="480" w:after="0"/>
      <w:outlineLvl w:val="0"/>
    </w:pPr>
    <w:rPr>
      <w:rFonts w:ascii="Times New Roman" w:eastAsia="Times New Roman" w:hAnsi="Times New Roman" w:cs="Times New Roman"/>
      <w:b/>
      <w:bCs/>
      <w:color w:val="365F91"/>
      <w:sz w:val="28"/>
      <w:szCs w:val="28"/>
    </w:rPr>
  </w:style>
  <w:style w:type="paragraph" w:customStyle="1" w:styleId="Section1">
    <w:name w:val="Section1"/>
    <w:basedOn w:val="Normal"/>
    <w:next w:val="Normal"/>
    <w:uiPriority w:val="99"/>
    <w:qFormat/>
    <w:rsid w:val="00D817FB"/>
    <w:pPr>
      <w:keepNext/>
      <w:keepLines/>
      <w:spacing w:before="200" w:after="0"/>
      <w:outlineLvl w:val="2"/>
    </w:pPr>
    <w:rPr>
      <w:rFonts w:ascii="Times New Roman" w:eastAsia="Times New Roman" w:hAnsi="Times New Roman" w:cs="Times New Roman"/>
      <w:b/>
      <w:bCs/>
      <w:color w:val="4F81BD"/>
    </w:rPr>
  </w:style>
  <w:style w:type="paragraph" w:customStyle="1" w:styleId="Quote1">
    <w:name w:val="Quote1"/>
    <w:basedOn w:val="Normal"/>
    <w:next w:val="Normal"/>
    <w:uiPriority w:val="99"/>
    <w:qFormat/>
    <w:rsid w:val="00D817FB"/>
    <w:rPr>
      <w:rFonts w:ascii="Times New Roman" w:eastAsia="Times New Roman" w:hAnsi="Times New Roman" w:cs="Times New Roman"/>
      <w:i/>
      <w:iCs/>
      <w:color w:val="000000"/>
    </w:rPr>
  </w:style>
  <w:style w:type="paragraph" w:customStyle="1" w:styleId="IntenseQuote1">
    <w:name w:val="Intense Quote1"/>
    <w:basedOn w:val="Normal"/>
    <w:next w:val="Normal"/>
    <w:uiPriority w:val="99"/>
    <w:qFormat/>
    <w:rsid w:val="00D817FB"/>
    <w:pPr>
      <w:pBdr>
        <w:bottom w:val="single" w:sz="4" w:space="4" w:color="4F81BD"/>
      </w:pBdr>
      <w:spacing w:before="200" w:after="280"/>
      <w:ind w:left="936" w:right="936"/>
    </w:pPr>
    <w:rPr>
      <w:rFonts w:ascii="Times New Roman" w:eastAsia="Times New Roman" w:hAnsi="Times New Roman" w:cs="Times New Roman"/>
      <w:b/>
      <w:bCs/>
      <w:i/>
      <w:iCs/>
      <w:color w:val="4F81BD"/>
    </w:rPr>
  </w:style>
  <w:style w:type="character" w:customStyle="1" w:styleId="SubtleEmphasis1">
    <w:name w:val="Subtle Emphasis1"/>
    <w:uiPriority w:val="99"/>
    <w:qFormat/>
    <w:rsid w:val="00D817FB"/>
    <w:rPr>
      <w:i/>
      <w:iCs/>
      <w:color w:val="808080"/>
    </w:rPr>
  </w:style>
  <w:style w:type="character" w:customStyle="1" w:styleId="IntenseEmphasis1">
    <w:name w:val="Intense Emphasis1"/>
    <w:uiPriority w:val="99"/>
    <w:qFormat/>
    <w:rsid w:val="00D817FB"/>
    <w:rPr>
      <w:b/>
      <w:bCs/>
      <w:i/>
      <w:iCs/>
      <w:color w:val="4F81BD"/>
    </w:rPr>
  </w:style>
  <w:style w:type="character" w:customStyle="1" w:styleId="SubtleReference1">
    <w:name w:val="Subtle Reference1"/>
    <w:uiPriority w:val="99"/>
    <w:qFormat/>
    <w:rsid w:val="00D817FB"/>
    <w:rPr>
      <w:smallCaps/>
      <w:color w:val="auto"/>
      <w:u w:val="single"/>
    </w:rPr>
  </w:style>
  <w:style w:type="character" w:customStyle="1" w:styleId="IntenseReference1">
    <w:name w:val="Intense Reference1"/>
    <w:uiPriority w:val="99"/>
    <w:qFormat/>
    <w:rsid w:val="00D817FB"/>
    <w:rPr>
      <w:b/>
      <w:bCs/>
      <w:smallCaps/>
      <w:color w:val="auto"/>
      <w:spacing w:val="5"/>
      <w:u w:val="single"/>
    </w:rPr>
  </w:style>
  <w:style w:type="character" w:customStyle="1" w:styleId="FootnoteTextChar1">
    <w:name w:val="Footnote Text Char1"/>
    <w:aliases w:val="single space Char2,fn Char33,Footnote text Char2,FOOTNOTES Char2,ADB Char3,footnote text Char Char2,fn Char Char2,ADB Char Char2,single space Char Char Char2,pod carou Char2,Текст сноски-FN Char2,Table_Footnote_last Char2"/>
    <w:basedOn w:val="DefaultParagraphFont"/>
    <w:uiPriority w:val="99"/>
    <w:locked/>
    <w:rsid w:val="00D817FB"/>
    <w:rPr>
      <w:sz w:val="20"/>
      <w:szCs w:val="20"/>
    </w:rPr>
  </w:style>
  <w:style w:type="paragraph" w:customStyle="1" w:styleId="TOC21">
    <w:name w:val="TOC 21"/>
    <w:basedOn w:val="Normal"/>
    <w:next w:val="Normal"/>
    <w:autoRedefine/>
    <w:uiPriority w:val="99"/>
    <w:qFormat/>
    <w:rsid w:val="00D817FB"/>
    <w:pPr>
      <w:tabs>
        <w:tab w:val="left" w:pos="450"/>
        <w:tab w:val="right" w:leader="dot" w:pos="9350"/>
      </w:tabs>
      <w:spacing w:before="120" w:after="0"/>
    </w:pPr>
    <w:rPr>
      <w:rFonts w:ascii="Times New Roman" w:eastAsia="Times New Roman" w:hAnsi="Times New Roman" w:cs="Times New Roman"/>
      <w:b/>
      <w:bCs/>
      <w:sz w:val="20"/>
      <w:szCs w:val="20"/>
    </w:rPr>
  </w:style>
  <w:style w:type="paragraph" w:customStyle="1" w:styleId="TOC11">
    <w:name w:val="TOC 11"/>
    <w:basedOn w:val="Normal"/>
    <w:next w:val="Normal"/>
    <w:autoRedefine/>
    <w:uiPriority w:val="99"/>
    <w:rsid w:val="00D817FB"/>
    <w:pPr>
      <w:spacing w:before="360" w:after="0"/>
    </w:pPr>
    <w:rPr>
      <w:rFonts w:ascii="Times New Roman" w:eastAsia="Times New Roman" w:hAnsi="Times New Roman" w:cs="Times New Roman"/>
      <w:b/>
      <w:bCs/>
      <w:caps/>
      <w:sz w:val="24"/>
      <w:szCs w:val="24"/>
    </w:rPr>
  </w:style>
  <w:style w:type="paragraph" w:customStyle="1" w:styleId="TOC41">
    <w:name w:val="TOC 41"/>
    <w:basedOn w:val="Normal"/>
    <w:next w:val="Normal"/>
    <w:autoRedefine/>
    <w:uiPriority w:val="99"/>
    <w:rsid w:val="00D817FB"/>
    <w:pPr>
      <w:tabs>
        <w:tab w:val="right" w:leader="dot" w:pos="9350"/>
      </w:tabs>
      <w:spacing w:after="0"/>
    </w:pPr>
    <w:rPr>
      <w:rFonts w:ascii="Times New Roman" w:eastAsia="Times New Roman" w:hAnsi="Times New Roman" w:cs="Times New Roman"/>
      <w:sz w:val="20"/>
      <w:szCs w:val="20"/>
    </w:rPr>
  </w:style>
  <w:style w:type="paragraph" w:customStyle="1" w:styleId="TOC31">
    <w:name w:val="TOC 31"/>
    <w:basedOn w:val="Normal"/>
    <w:next w:val="Normal"/>
    <w:autoRedefine/>
    <w:uiPriority w:val="99"/>
    <w:rsid w:val="00D817FB"/>
    <w:pPr>
      <w:spacing w:after="0"/>
      <w:ind w:left="220"/>
    </w:pPr>
    <w:rPr>
      <w:rFonts w:ascii="Times New Roman" w:eastAsia="Times New Roman" w:hAnsi="Times New Roman" w:cs="Times New Roman"/>
      <w:sz w:val="20"/>
      <w:szCs w:val="20"/>
    </w:rPr>
  </w:style>
  <w:style w:type="paragraph" w:customStyle="1" w:styleId="TOC51">
    <w:name w:val="TOC 51"/>
    <w:basedOn w:val="Normal"/>
    <w:next w:val="Normal"/>
    <w:autoRedefine/>
    <w:uiPriority w:val="99"/>
    <w:rsid w:val="00D817FB"/>
    <w:pPr>
      <w:spacing w:after="0"/>
      <w:ind w:left="660"/>
    </w:pPr>
    <w:rPr>
      <w:rFonts w:ascii="Times New Roman" w:eastAsia="Times New Roman" w:hAnsi="Times New Roman" w:cs="Times New Roman"/>
      <w:sz w:val="20"/>
      <w:szCs w:val="20"/>
    </w:rPr>
  </w:style>
  <w:style w:type="paragraph" w:customStyle="1" w:styleId="TOC61">
    <w:name w:val="TOC 61"/>
    <w:basedOn w:val="Normal"/>
    <w:next w:val="Normal"/>
    <w:autoRedefine/>
    <w:uiPriority w:val="99"/>
    <w:rsid w:val="00D817FB"/>
    <w:pPr>
      <w:spacing w:after="0"/>
      <w:ind w:left="880"/>
    </w:pPr>
    <w:rPr>
      <w:rFonts w:ascii="Times New Roman" w:eastAsia="Times New Roman" w:hAnsi="Times New Roman" w:cs="Times New Roman"/>
      <w:sz w:val="20"/>
      <w:szCs w:val="20"/>
    </w:rPr>
  </w:style>
  <w:style w:type="paragraph" w:customStyle="1" w:styleId="TOC71">
    <w:name w:val="TOC 71"/>
    <w:basedOn w:val="Normal"/>
    <w:next w:val="Normal"/>
    <w:autoRedefine/>
    <w:uiPriority w:val="99"/>
    <w:rsid w:val="00D817FB"/>
    <w:pPr>
      <w:spacing w:after="0"/>
      <w:ind w:left="1100"/>
    </w:pPr>
    <w:rPr>
      <w:rFonts w:ascii="Times New Roman" w:eastAsia="Times New Roman" w:hAnsi="Times New Roman" w:cs="Times New Roman"/>
      <w:sz w:val="20"/>
      <w:szCs w:val="20"/>
    </w:rPr>
  </w:style>
  <w:style w:type="paragraph" w:customStyle="1" w:styleId="TOC81">
    <w:name w:val="TOC 81"/>
    <w:basedOn w:val="Normal"/>
    <w:next w:val="Normal"/>
    <w:autoRedefine/>
    <w:uiPriority w:val="99"/>
    <w:rsid w:val="00D817FB"/>
    <w:pPr>
      <w:spacing w:after="0"/>
      <w:ind w:left="1320"/>
    </w:pPr>
    <w:rPr>
      <w:rFonts w:ascii="Times New Roman" w:eastAsia="Times New Roman" w:hAnsi="Times New Roman" w:cs="Times New Roman"/>
      <w:sz w:val="20"/>
      <w:szCs w:val="20"/>
    </w:rPr>
  </w:style>
  <w:style w:type="paragraph" w:customStyle="1" w:styleId="TOC91">
    <w:name w:val="TOC 91"/>
    <w:basedOn w:val="Normal"/>
    <w:next w:val="Normal"/>
    <w:autoRedefine/>
    <w:uiPriority w:val="99"/>
    <w:rsid w:val="00D817FB"/>
    <w:pPr>
      <w:spacing w:after="0"/>
      <w:ind w:left="1540"/>
    </w:pPr>
    <w:rPr>
      <w:rFonts w:ascii="Times New Roman" w:eastAsia="Times New Roman" w:hAnsi="Times New Roman" w:cs="Times New Roman"/>
      <w:sz w:val="20"/>
      <w:szCs w:val="20"/>
    </w:rPr>
  </w:style>
  <w:style w:type="paragraph" w:customStyle="1" w:styleId="TableofFigures1">
    <w:name w:val="Table of Figures1"/>
    <w:basedOn w:val="Normal"/>
    <w:next w:val="Normal"/>
    <w:uiPriority w:val="99"/>
    <w:rsid w:val="00D817FB"/>
    <w:pPr>
      <w:tabs>
        <w:tab w:val="right" w:leader="dot" w:pos="9000"/>
      </w:tabs>
      <w:spacing w:line="240" w:lineRule="auto"/>
      <w:ind w:left="480" w:hanging="480"/>
    </w:pPr>
    <w:rPr>
      <w:rFonts w:ascii="Times New Roman" w:eastAsia="Times New Roman" w:hAnsi="Times New Roman" w:cs="Times New Roman"/>
      <w:color w:val="000000"/>
    </w:rPr>
  </w:style>
  <w:style w:type="character" w:customStyle="1" w:styleId="Heading2Char3">
    <w:name w:val="Heading 2 Char3"/>
    <w:basedOn w:val="DefaultParagraphFont"/>
    <w:uiPriority w:val="99"/>
    <w:semiHidden/>
    <w:locked/>
    <w:rsid w:val="00D817FB"/>
    <w:rPr>
      <w:rFonts w:ascii="Times New Roman" w:hAnsi="Times New Roman" w:cs="Times New Roman"/>
      <w:b/>
      <w:bCs/>
      <w:color w:val="4F81BD"/>
      <w:sz w:val="26"/>
      <w:szCs w:val="26"/>
    </w:rPr>
  </w:style>
  <w:style w:type="character" w:customStyle="1" w:styleId="Heading3Char3">
    <w:name w:val="Heading 3 Char3"/>
    <w:basedOn w:val="DefaultParagraphFont"/>
    <w:uiPriority w:val="99"/>
    <w:semiHidden/>
    <w:locked/>
    <w:rsid w:val="00D817FB"/>
    <w:rPr>
      <w:rFonts w:ascii="Times New Roman" w:hAnsi="Times New Roman" w:cs="Times New Roman"/>
      <w:b/>
      <w:bCs/>
      <w:color w:val="4F81BD"/>
    </w:rPr>
  </w:style>
  <w:style w:type="character" w:customStyle="1" w:styleId="Heading4Char2">
    <w:name w:val="Heading 4 Char2"/>
    <w:basedOn w:val="DefaultParagraphFont"/>
    <w:uiPriority w:val="99"/>
    <w:semiHidden/>
    <w:locked/>
    <w:rsid w:val="00D817FB"/>
    <w:rPr>
      <w:rFonts w:ascii="Times New Roman" w:hAnsi="Times New Roman" w:cs="Times New Roman"/>
      <w:b/>
      <w:bCs/>
      <w:i/>
      <w:iCs/>
      <w:color w:val="4F81BD"/>
    </w:rPr>
  </w:style>
  <w:style w:type="character" w:customStyle="1" w:styleId="Heading5Char2">
    <w:name w:val="Heading 5 Char2"/>
    <w:basedOn w:val="DefaultParagraphFont"/>
    <w:uiPriority w:val="99"/>
    <w:semiHidden/>
    <w:locked/>
    <w:rsid w:val="00D817FB"/>
    <w:rPr>
      <w:rFonts w:ascii="Times New Roman" w:hAnsi="Times New Roman" w:cs="Times New Roman"/>
      <w:color w:val="243F60"/>
    </w:rPr>
  </w:style>
  <w:style w:type="character" w:customStyle="1" w:styleId="Heading6Char2">
    <w:name w:val="Heading 6 Char2"/>
    <w:basedOn w:val="DefaultParagraphFont"/>
    <w:uiPriority w:val="99"/>
    <w:semiHidden/>
    <w:locked/>
    <w:rsid w:val="00D817FB"/>
    <w:rPr>
      <w:rFonts w:ascii="Times New Roman" w:hAnsi="Times New Roman" w:cs="Times New Roman"/>
      <w:i/>
      <w:iCs/>
      <w:color w:val="243F60"/>
    </w:rPr>
  </w:style>
  <w:style w:type="character" w:customStyle="1" w:styleId="Heading7Char2">
    <w:name w:val="Heading 7 Char2"/>
    <w:basedOn w:val="DefaultParagraphFont"/>
    <w:uiPriority w:val="99"/>
    <w:semiHidden/>
    <w:locked/>
    <w:rsid w:val="00D817FB"/>
    <w:rPr>
      <w:rFonts w:ascii="Times New Roman" w:hAnsi="Times New Roman" w:cs="Times New Roman"/>
      <w:i/>
      <w:iCs/>
      <w:color w:val="404040"/>
    </w:rPr>
  </w:style>
  <w:style w:type="character" w:customStyle="1" w:styleId="Heading8Char2">
    <w:name w:val="Heading 8 Char2"/>
    <w:basedOn w:val="DefaultParagraphFont"/>
    <w:uiPriority w:val="99"/>
    <w:semiHidden/>
    <w:locked/>
    <w:rsid w:val="00D817FB"/>
    <w:rPr>
      <w:rFonts w:ascii="Times New Roman" w:hAnsi="Times New Roman" w:cs="Times New Roman"/>
      <w:color w:val="404040"/>
      <w:sz w:val="20"/>
      <w:szCs w:val="20"/>
    </w:rPr>
  </w:style>
  <w:style w:type="character" w:customStyle="1" w:styleId="Heading9Char2">
    <w:name w:val="Heading 9 Char2"/>
    <w:basedOn w:val="DefaultParagraphFont"/>
    <w:uiPriority w:val="99"/>
    <w:semiHidden/>
    <w:locked/>
    <w:rsid w:val="00D817FB"/>
    <w:rPr>
      <w:rFonts w:ascii="Times New Roman" w:hAnsi="Times New Roman" w:cs="Times New Roman"/>
      <w:i/>
      <w:iCs/>
      <w:color w:val="404040"/>
      <w:sz w:val="20"/>
      <w:szCs w:val="20"/>
    </w:rPr>
  </w:style>
  <w:style w:type="character" w:customStyle="1" w:styleId="TitleChar2">
    <w:name w:val="Title Char2"/>
    <w:basedOn w:val="DefaultParagraphFont"/>
    <w:uiPriority w:val="99"/>
    <w:locked/>
    <w:rsid w:val="00D817FB"/>
    <w:rPr>
      <w:rFonts w:ascii="Times New Roman" w:hAnsi="Times New Roman" w:cs="Times New Roman"/>
      <w:color w:val="17365D"/>
      <w:spacing w:val="5"/>
      <w:kern w:val="28"/>
      <w:sz w:val="52"/>
      <w:szCs w:val="52"/>
    </w:rPr>
  </w:style>
  <w:style w:type="character" w:customStyle="1" w:styleId="SubtitleChar2">
    <w:name w:val="Subtitle Char2"/>
    <w:basedOn w:val="DefaultParagraphFont"/>
    <w:uiPriority w:val="99"/>
    <w:locked/>
    <w:rsid w:val="00D817FB"/>
    <w:rPr>
      <w:rFonts w:ascii="Times New Roman" w:hAnsi="Times New Roman" w:cs="Times New Roman"/>
      <w:i/>
      <w:iCs/>
      <w:color w:val="4F81BD"/>
      <w:spacing w:val="15"/>
      <w:sz w:val="24"/>
      <w:szCs w:val="24"/>
    </w:rPr>
  </w:style>
  <w:style w:type="character" w:customStyle="1" w:styleId="QuoteChar1">
    <w:name w:val="Quote Char1"/>
    <w:basedOn w:val="DefaultParagraphFont"/>
    <w:uiPriority w:val="99"/>
    <w:locked/>
    <w:rsid w:val="00D817FB"/>
    <w:rPr>
      <w:i/>
      <w:iCs/>
      <w:color w:val="000000"/>
    </w:rPr>
  </w:style>
  <w:style w:type="character" w:customStyle="1" w:styleId="IntenseQuoteChar1">
    <w:name w:val="Intense Quote Char1"/>
    <w:basedOn w:val="DefaultParagraphFont"/>
    <w:uiPriority w:val="99"/>
    <w:locked/>
    <w:rsid w:val="00D817FB"/>
    <w:rPr>
      <w:b/>
      <w:bCs/>
      <w:i/>
      <w:iCs/>
      <w:color w:val="4F81BD"/>
    </w:rPr>
  </w:style>
  <w:style w:type="character" w:customStyle="1" w:styleId="st">
    <w:name w:val="st"/>
    <w:basedOn w:val="DefaultParagraphFont"/>
    <w:rsid w:val="004C0583"/>
  </w:style>
  <w:style w:type="character" w:customStyle="1" w:styleId="apple-converted-space">
    <w:name w:val="apple-converted-space"/>
    <w:basedOn w:val="DefaultParagraphFont"/>
    <w:rsid w:val="003E31E0"/>
  </w:style>
  <w:style w:type="character" w:customStyle="1" w:styleId="st1">
    <w:name w:val="st1"/>
    <w:basedOn w:val="DefaultParagraphFont"/>
    <w:rsid w:val="004A1E65"/>
  </w:style>
  <w:style w:type="numbering" w:customStyle="1" w:styleId="NoList5">
    <w:name w:val="No List5"/>
    <w:next w:val="NoList"/>
    <w:uiPriority w:val="99"/>
    <w:semiHidden/>
    <w:unhideWhenUsed/>
    <w:rsid w:val="00E0729F"/>
  </w:style>
  <w:style w:type="table" w:customStyle="1" w:styleId="TableGrid9">
    <w:name w:val="Table Grid9"/>
    <w:basedOn w:val="TableNormal"/>
    <w:next w:val="TableGrid"/>
    <w:uiPriority w:val="5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single space Char33,fn Char34,Footnote text Char3,FOOTNOTES Char33,ADB Char4,footnote text Char Char3,fn Char Char3,ADB Char Char3,single space Char Char Char3,pod carou Char3,Текст сноски-FN Char3,Table_Footnote_last Char3"/>
    <w:basedOn w:val="DefaultParagraphFont"/>
    <w:uiPriority w:val="99"/>
    <w:locked/>
    <w:rsid w:val="00E0729F"/>
    <w:rPr>
      <w:rFonts w:ascii="Times New Roman" w:eastAsia="Times New Roman" w:hAnsi="Times New Roman" w:cs="Times New Roman"/>
      <w:sz w:val="20"/>
      <w:szCs w:val="20"/>
    </w:rPr>
  </w:style>
  <w:style w:type="table" w:customStyle="1" w:styleId="TableGrid12">
    <w:name w:val="Table Grid12"/>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E0729F"/>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table" w:customStyle="1" w:styleId="TableSimple11">
    <w:name w:val="Table Simple 11"/>
    <w:basedOn w:val="TableNormal"/>
    <w:next w:val="TableSimple1"/>
    <w:uiPriority w:val="99"/>
    <w:rsid w:val="00E0729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tyle11">
    <w:name w:val="Table Style11"/>
    <w:basedOn w:val="TableContemporary"/>
    <w:uiPriority w:val="99"/>
    <w:rsid w:val="00E072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Style21">
    <w:name w:val="Table Style21"/>
    <w:basedOn w:val="TableContemporary"/>
    <w:uiPriority w:val="99"/>
    <w:rsid w:val="00E072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uiPriority w:val="99"/>
    <w:rsid w:val="00E0729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1">
    <w:name w:val="Table Grid11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uiPriority w:val="99"/>
    <w:rsid w:val="00E0729F"/>
    <w:pPr>
      <w:spacing w:after="0" w:line="240" w:lineRule="auto"/>
      <w:ind w:left="720" w:hanging="360"/>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5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E0729F"/>
    <w:pPr>
      <w:numPr>
        <w:numId w:val="5"/>
      </w:numPr>
    </w:pPr>
  </w:style>
  <w:style w:type="paragraph" w:customStyle="1" w:styleId="NoSpacing1">
    <w:name w:val="No Spacing1"/>
    <w:basedOn w:val="Normal"/>
    <w:next w:val="NoSpacing"/>
    <w:qFormat/>
    <w:rsid w:val="00E0729F"/>
    <w:pPr>
      <w:spacing w:after="0" w:line="240" w:lineRule="auto"/>
    </w:pPr>
    <w:rPr>
      <w:rFonts w:eastAsia="Calibri"/>
    </w:rPr>
  </w:style>
  <w:style w:type="paragraph" w:customStyle="1" w:styleId="ListParagraph1">
    <w:name w:val="List Paragraph1"/>
    <w:basedOn w:val="Normal"/>
    <w:next w:val="ListParagraph"/>
    <w:uiPriority w:val="34"/>
    <w:qFormat/>
    <w:rsid w:val="00E0729F"/>
    <w:pPr>
      <w:ind w:left="720"/>
      <w:contextualSpacing/>
    </w:pPr>
    <w:rPr>
      <w:rFonts w:eastAsia="Calibri"/>
    </w:rPr>
  </w:style>
  <w:style w:type="paragraph" w:customStyle="1" w:styleId="TOCHeading1">
    <w:name w:val="TOC Heading1"/>
    <w:basedOn w:val="Heading1"/>
    <w:next w:val="Normal"/>
    <w:uiPriority w:val="99"/>
    <w:unhideWhenUsed/>
    <w:qFormat/>
    <w:rsid w:val="00E0729F"/>
    <w:rPr>
      <w:rFonts w:ascii="Times New Roman" w:eastAsia="Times New Roman" w:hAnsi="Times New Roman" w:cs="Times New Roman"/>
      <w:color w:val="365F91"/>
    </w:rPr>
  </w:style>
  <w:style w:type="numbering" w:customStyle="1" w:styleId="NoList12">
    <w:name w:val="No List12"/>
    <w:next w:val="NoList"/>
    <w:uiPriority w:val="99"/>
    <w:semiHidden/>
    <w:unhideWhenUsed/>
    <w:rsid w:val="00E0729F"/>
  </w:style>
  <w:style w:type="paragraph" w:customStyle="1" w:styleId="BalloonText1">
    <w:name w:val="Balloon Text1"/>
    <w:basedOn w:val="Normal"/>
    <w:next w:val="BalloonText"/>
    <w:uiPriority w:val="99"/>
    <w:semiHidden/>
    <w:unhideWhenUsed/>
    <w:rsid w:val="00E0729F"/>
    <w:pPr>
      <w:spacing w:after="0" w:line="240" w:lineRule="auto"/>
    </w:pPr>
    <w:rPr>
      <w:rFonts w:ascii="Tahoma" w:eastAsia="Calibri" w:hAnsi="Tahoma" w:cs="Tahoma"/>
      <w:sz w:val="16"/>
      <w:szCs w:val="16"/>
    </w:rPr>
  </w:style>
  <w:style w:type="paragraph" w:customStyle="1" w:styleId="FootnoteTextqer1">
    <w:name w:val="Footnote Text qer1"/>
    <w:basedOn w:val="Normal"/>
    <w:next w:val="FootnoteText"/>
    <w:uiPriority w:val="99"/>
    <w:unhideWhenUsed/>
    <w:rsid w:val="00E0729F"/>
    <w:pPr>
      <w:spacing w:after="0" w:line="240" w:lineRule="auto"/>
    </w:pPr>
    <w:rPr>
      <w:rFonts w:eastAsia="Calibri"/>
      <w:sz w:val="20"/>
      <w:szCs w:val="20"/>
    </w:rPr>
  </w:style>
  <w:style w:type="paragraph" w:customStyle="1" w:styleId="Header1">
    <w:name w:val="Header1"/>
    <w:basedOn w:val="Normal"/>
    <w:next w:val="Header"/>
    <w:uiPriority w:val="99"/>
    <w:unhideWhenUsed/>
    <w:rsid w:val="00E0729F"/>
    <w:pPr>
      <w:tabs>
        <w:tab w:val="center" w:pos="4680"/>
        <w:tab w:val="right" w:pos="9360"/>
      </w:tabs>
      <w:spacing w:after="0" w:line="240" w:lineRule="auto"/>
    </w:pPr>
    <w:rPr>
      <w:rFonts w:eastAsia="Calibri"/>
    </w:rPr>
  </w:style>
  <w:style w:type="paragraph" w:customStyle="1" w:styleId="Footer1">
    <w:name w:val="Footer1"/>
    <w:basedOn w:val="Normal"/>
    <w:next w:val="Footer"/>
    <w:uiPriority w:val="99"/>
    <w:unhideWhenUsed/>
    <w:rsid w:val="00E0729F"/>
    <w:pPr>
      <w:tabs>
        <w:tab w:val="center" w:pos="4680"/>
        <w:tab w:val="right" w:pos="9360"/>
      </w:tabs>
      <w:spacing w:after="0" w:line="240" w:lineRule="auto"/>
    </w:pPr>
    <w:rPr>
      <w:rFonts w:eastAsia="Calibri"/>
    </w:rPr>
  </w:style>
  <w:style w:type="paragraph" w:customStyle="1" w:styleId="NormalWeb1">
    <w:name w:val="Normal (Web)1"/>
    <w:basedOn w:val="Normal"/>
    <w:next w:val="NormalWeb"/>
    <w:uiPriority w:val="99"/>
    <w:unhideWhenUsed/>
    <w:rsid w:val="00E0729F"/>
    <w:pPr>
      <w:spacing w:after="120"/>
    </w:pPr>
    <w:rPr>
      <w:rFonts w:ascii="Times New Roman" w:eastAsia="Calibri" w:hAnsi="Times New Roman" w:cs="Times New Roman"/>
      <w:sz w:val="24"/>
      <w:szCs w:val="24"/>
    </w:rPr>
  </w:style>
  <w:style w:type="numbering" w:customStyle="1" w:styleId="NoList21">
    <w:name w:val="No List21"/>
    <w:next w:val="NoList"/>
    <w:uiPriority w:val="99"/>
    <w:semiHidden/>
    <w:unhideWhenUsed/>
    <w:rsid w:val="00E0729F"/>
  </w:style>
  <w:style w:type="numbering" w:customStyle="1" w:styleId="NoList111">
    <w:name w:val="No List111"/>
    <w:next w:val="NoList"/>
    <w:uiPriority w:val="99"/>
    <w:semiHidden/>
    <w:unhideWhenUsed/>
    <w:rsid w:val="00E0729F"/>
  </w:style>
  <w:style w:type="paragraph" w:customStyle="1" w:styleId="ListBullet1">
    <w:name w:val="List Bullet1"/>
    <w:basedOn w:val="Normal"/>
    <w:next w:val="ListBullet"/>
    <w:uiPriority w:val="99"/>
    <w:rsid w:val="00E0729F"/>
    <w:pPr>
      <w:tabs>
        <w:tab w:val="num" w:pos="720"/>
      </w:tabs>
      <w:spacing w:after="240"/>
      <w:ind w:left="720" w:hanging="720"/>
    </w:pPr>
    <w:rPr>
      <w:rFonts w:eastAsia="Times New Roman"/>
    </w:rPr>
  </w:style>
  <w:style w:type="paragraph" w:customStyle="1" w:styleId="Index11">
    <w:name w:val="Index 11"/>
    <w:basedOn w:val="Normal"/>
    <w:next w:val="Normal"/>
    <w:uiPriority w:val="99"/>
    <w:semiHidden/>
    <w:rsid w:val="00E0729F"/>
    <w:pPr>
      <w:ind w:left="240" w:hanging="240"/>
    </w:pPr>
    <w:rPr>
      <w:rFonts w:eastAsia="Times New Roman"/>
    </w:rPr>
  </w:style>
  <w:style w:type="paragraph" w:customStyle="1" w:styleId="Index21">
    <w:name w:val="Index 21"/>
    <w:basedOn w:val="Normal"/>
    <w:next w:val="Normal"/>
    <w:uiPriority w:val="99"/>
    <w:semiHidden/>
    <w:rsid w:val="00E0729F"/>
    <w:pPr>
      <w:ind w:left="480" w:hanging="240"/>
    </w:pPr>
    <w:rPr>
      <w:rFonts w:eastAsia="Times New Roman"/>
    </w:rPr>
  </w:style>
  <w:style w:type="paragraph" w:customStyle="1" w:styleId="Index31">
    <w:name w:val="Index 31"/>
    <w:basedOn w:val="Normal"/>
    <w:next w:val="Normal"/>
    <w:uiPriority w:val="99"/>
    <w:semiHidden/>
    <w:rsid w:val="00E0729F"/>
    <w:pPr>
      <w:ind w:left="720" w:hanging="240"/>
    </w:pPr>
    <w:rPr>
      <w:rFonts w:eastAsia="Times New Roman"/>
    </w:rPr>
  </w:style>
  <w:style w:type="paragraph" w:customStyle="1" w:styleId="Index41">
    <w:name w:val="Index 41"/>
    <w:basedOn w:val="Normal"/>
    <w:next w:val="Normal"/>
    <w:uiPriority w:val="99"/>
    <w:semiHidden/>
    <w:rsid w:val="00E0729F"/>
    <w:pPr>
      <w:ind w:left="960" w:hanging="240"/>
    </w:pPr>
    <w:rPr>
      <w:rFonts w:eastAsia="Times New Roman"/>
    </w:rPr>
  </w:style>
  <w:style w:type="paragraph" w:customStyle="1" w:styleId="Index51">
    <w:name w:val="Index 51"/>
    <w:basedOn w:val="Normal"/>
    <w:next w:val="Normal"/>
    <w:uiPriority w:val="99"/>
    <w:semiHidden/>
    <w:rsid w:val="00E0729F"/>
    <w:pPr>
      <w:ind w:left="1200" w:hanging="240"/>
    </w:pPr>
    <w:rPr>
      <w:rFonts w:eastAsia="Times New Roman"/>
    </w:rPr>
  </w:style>
  <w:style w:type="paragraph" w:customStyle="1" w:styleId="Index61">
    <w:name w:val="Index 61"/>
    <w:basedOn w:val="Normal"/>
    <w:next w:val="Normal"/>
    <w:uiPriority w:val="99"/>
    <w:semiHidden/>
    <w:rsid w:val="00E0729F"/>
    <w:pPr>
      <w:ind w:left="1440" w:hanging="240"/>
    </w:pPr>
    <w:rPr>
      <w:rFonts w:eastAsia="Times New Roman"/>
    </w:rPr>
  </w:style>
  <w:style w:type="paragraph" w:customStyle="1" w:styleId="Index71">
    <w:name w:val="Index 71"/>
    <w:basedOn w:val="Normal"/>
    <w:next w:val="Normal"/>
    <w:uiPriority w:val="99"/>
    <w:semiHidden/>
    <w:rsid w:val="00E0729F"/>
    <w:pPr>
      <w:ind w:left="1680" w:hanging="240"/>
    </w:pPr>
    <w:rPr>
      <w:rFonts w:eastAsia="Times New Roman"/>
    </w:rPr>
  </w:style>
  <w:style w:type="paragraph" w:customStyle="1" w:styleId="Index81">
    <w:name w:val="Index 81"/>
    <w:basedOn w:val="Normal"/>
    <w:next w:val="Normal"/>
    <w:uiPriority w:val="99"/>
    <w:semiHidden/>
    <w:rsid w:val="00E0729F"/>
    <w:pPr>
      <w:ind w:left="1920" w:hanging="240"/>
    </w:pPr>
    <w:rPr>
      <w:rFonts w:eastAsia="Times New Roman"/>
    </w:rPr>
  </w:style>
  <w:style w:type="paragraph" w:customStyle="1" w:styleId="Index91">
    <w:name w:val="Index 91"/>
    <w:basedOn w:val="Normal"/>
    <w:next w:val="Normal"/>
    <w:uiPriority w:val="99"/>
    <w:semiHidden/>
    <w:rsid w:val="00E0729F"/>
    <w:pPr>
      <w:ind w:left="2160" w:hanging="240"/>
    </w:pPr>
    <w:rPr>
      <w:rFonts w:eastAsia="Times New Roman"/>
    </w:rPr>
  </w:style>
  <w:style w:type="paragraph" w:customStyle="1" w:styleId="ListBullet21">
    <w:name w:val="List Bullet 21"/>
    <w:basedOn w:val="Normal"/>
    <w:next w:val="ListBullet2"/>
    <w:uiPriority w:val="99"/>
    <w:rsid w:val="00E0729F"/>
    <w:pPr>
      <w:tabs>
        <w:tab w:val="num" w:pos="720"/>
      </w:tabs>
      <w:ind w:left="720" w:hanging="360"/>
    </w:pPr>
    <w:rPr>
      <w:rFonts w:eastAsia="Times New Roman"/>
    </w:rPr>
  </w:style>
  <w:style w:type="paragraph" w:customStyle="1" w:styleId="ListBullet31">
    <w:name w:val="List Bullet 31"/>
    <w:basedOn w:val="Normal"/>
    <w:next w:val="ListBullet3"/>
    <w:uiPriority w:val="99"/>
    <w:rsid w:val="00E0729F"/>
    <w:pPr>
      <w:tabs>
        <w:tab w:val="num" w:pos="1080"/>
      </w:tabs>
      <w:ind w:left="1080" w:hanging="360"/>
    </w:pPr>
    <w:rPr>
      <w:rFonts w:eastAsia="Times New Roman"/>
    </w:rPr>
  </w:style>
  <w:style w:type="paragraph" w:customStyle="1" w:styleId="ListBullet41">
    <w:name w:val="List Bullet 41"/>
    <w:basedOn w:val="Normal"/>
    <w:next w:val="ListBullet4"/>
    <w:uiPriority w:val="99"/>
    <w:rsid w:val="00E0729F"/>
    <w:pPr>
      <w:tabs>
        <w:tab w:val="num" w:pos="1440"/>
      </w:tabs>
      <w:ind w:left="1440" w:hanging="360"/>
    </w:pPr>
    <w:rPr>
      <w:rFonts w:eastAsia="Times New Roman"/>
    </w:rPr>
  </w:style>
  <w:style w:type="paragraph" w:customStyle="1" w:styleId="ListBullet51">
    <w:name w:val="List Bullet 51"/>
    <w:basedOn w:val="Normal"/>
    <w:next w:val="ListBullet5"/>
    <w:uiPriority w:val="99"/>
    <w:rsid w:val="00E0729F"/>
    <w:pPr>
      <w:tabs>
        <w:tab w:val="num" w:pos="1800"/>
      </w:tabs>
      <w:ind w:left="1800" w:hanging="360"/>
    </w:pPr>
    <w:rPr>
      <w:rFonts w:eastAsia="Times New Roman"/>
    </w:rPr>
  </w:style>
  <w:style w:type="paragraph" w:customStyle="1" w:styleId="BlockText1">
    <w:name w:val="Block Text1"/>
    <w:basedOn w:val="Normal"/>
    <w:next w:val="BlockText"/>
    <w:uiPriority w:val="99"/>
    <w:rsid w:val="00E0729F"/>
    <w:pPr>
      <w:spacing w:after="120" w:line="240" w:lineRule="auto"/>
      <w:ind w:left="1440" w:right="1440"/>
    </w:pPr>
    <w:rPr>
      <w:rFonts w:eastAsia="Times New Roman"/>
      <w:lang w:val="ru-RU"/>
    </w:rPr>
  </w:style>
  <w:style w:type="paragraph" w:customStyle="1" w:styleId="BodyText21">
    <w:name w:val="Body Text 21"/>
    <w:basedOn w:val="Normal"/>
    <w:next w:val="BodyText2"/>
    <w:uiPriority w:val="99"/>
    <w:rsid w:val="00E0729F"/>
    <w:pPr>
      <w:spacing w:after="120" w:line="480" w:lineRule="auto"/>
    </w:pPr>
    <w:rPr>
      <w:rFonts w:eastAsia="Times New Roman"/>
      <w:szCs w:val="20"/>
    </w:rPr>
  </w:style>
  <w:style w:type="paragraph" w:customStyle="1" w:styleId="BodyTextIndent1">
    <w:name w:val="Body Text Indent1"/>
    <w:basedOn w:val="Normal"/>
    <w:next w:val="BodyTextIndent"/>
    <w:uiPriority w:val="99"/>
    <w:rsid w:val="00E0729F"/>
    <w:pPr>
      <w:spacing w:after="120" w:line="240" w:lineRule="auto"/>
      <w:ind w:left="360"/>
    </w:pPr>
    <w:rPr>
      <w:rFonts w:eastAsia="Times New Roman"/>
      <w:szCs w:val="20"/>
    </w:rPr>
  </w:style>
  <w:style w:type="paragraph" w:customStyle="1" w:styleId="CommentText1">
    <w:name w:val="Comment Text1"/>
    <w:basedOn w:val="Normal"/>
    <w:next w:val="CommentText"/>
    <w:uiPriority w:val="99"/>
    <w:semiHidden/>
    <w:rsid w:val="00E0729F"/>
    <w:rPr>
      <w:rFonts w:eastAsia="Times New Roman"/>
      <w:sz w:val="20"/>
      <w:szCs w:val="20"/>
    </w:rPr>
  </w:style>
  <w:style w:type="paragraph" w:customStyle="1" w:styleId="CommentSubject1">
    <w:name w:val="Comment Subject1"/>
    <w:basedOn w:val="CommentText"/>
    <w:next w:val="CommentText"/>
    <w:uiPriority w:val="99"/>
    <w:semiHidden/>
    <w:rsid w:val="00E0729F"/>
    <w:rPr>
      <w:b/>
      <w:bCs/>
    </w:rPr>
  </w:style>
  <w:style w:type="paragraph" w:customStyle="1" w:styleId="EndnoteText1">
    <w:name w:val="Endnote Text1"/>
    <w:basedOn w:val="Normal"/>
    <w:next w:val="EndnoteText"/>
    <w:uiPriority w:val="99"/>
    <w:rsid w:val="00E0729F"/>
    <w:pPr>
      <w:spacing w:after="120" w:line="240" w:lineRule="auto"/>
      <w:jc w:val="both"/>
    </w:pPr>
    <w:rPr>
      <w:rFonts w:ascii="Georgia" w:eastAsia="Times New Roman" w:hAnsi="Georgia"/>
      <w:lang w:val="en-GB"/>
    </w:rPr>
  </w:style>
  <w:style w:type="paragraph" w:customStyle="1" w:styleId="BodyText31">
    <w:name w:val="Body Text 31"/>
    <w:basedOn w:val="Normal"/>
    <w:next w:val="BodyText3"/>
    <w:uiPriority w:val="99"/>
    <w:rsid w:val="00E0729F"/>
    <w:pPr>
      <w:spacing w:line="240" w:lineRule="auto"/>
      <w:jc w:val="both"/>
    </w:pPr>
    <w:rPr>
      <w:rFonts w:eastAsia="Times New Roman"/>
      <w:lang w:val="en-GB"/>
    </w:rPr>
  </w:style>
  <w:style w:type="table" w:customStyle="1" w:styleId="TableGrid1111">
    <w:name w:val="Table Grid1111"/>
    <w:basedOn w:val="TableNormal"/>
    <w:next w:val="TableGrid"/>
    <w:uiPriority w:val="99"/>
    <w:rsid w:val="00E07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0729F"/>
  </w:style>
  <w:style w:type="numbering" w:customStyle="1" w:styleId="NoList41">
    <w:name w:val="No List41"/>
    <w:next w:val="NoList"/>
    <w:uiPriority w:val="99"/>
    <w:semiHidden/>
    <w:unhideWhenUsed/>
    <w:rsid w:val="00E0729F"/>
  </w:style>
  <w:style w:type="character" w:customStyle="1" w:styleId="Heading1Char2">
    <w:name w:val="Heading 1 Char2"/>
    <w:basedOn w:val="DefaultParagraphFont"/>
    <w:uiPriority w:val="9"/>
    <w:rsid w:val="00E0729F"/>
    <w:rPr>
      <w:rFonts w:ascii="Cambria" w:eastAsia="Times New Roman" w:hAnsi="Cambria" w:cs="Times New Roman"/>
      <w:b/>
      <w:bCs/>
      <w:color w:val="365F91"/>
      <w:sz w:val="28"/>
      <w:szCs w:val="28"/>
    </w:rPr>
  </w:style>
  <w:style w:type="character" w:customStyle="1" w:styleId="Heading2Char4">
    <w:name w:val="Heading 2 Char4"/>
    <w:basedOn w:val="DefaultParagraphFont"/>
    <w:uiPriority w:val="9"/>
    <w:semiHidden/>
    <w:rsid w:val="00E0729F"/>
    <w:rPr>
      <w:rFonts w:ascii="Cambria" w:eastAsia="Times New Roman" w:hAnsi="Cambria" w:cs="Times New Roman"/>
      <w:b/>
      <w:bCs/>
      <w:color w:val="4F81BD"/>
      <w:sz w:val="26"/>
      <w:szCs w:val="26"/>
    </w:rPr>
  </w:style>
  <w:style w:type="character" w:customStyle="1" w:styleId="Heading3Char4">
    <w:name w:val="Heading 3 Char4"/>
    <w:basedOn w:val="DefaultParagraphFont"/>
    <w:uiPriority w:val="9"/>
    <w:semiHidden/>
    <w:rsid w:val="00E0729F"/>
    <w:rPr>
      <w:rFonts w:ascii="Cambria" w:eastAsia="Times New Roman" w:hAnsi="Cambria" w:cs="Times New Roman"/>
      <w:b/>
      <w:bCs/>
      <w:color w:val="4F81BD"/>
    </w:rPr>
  </w:style>
  <w:style w:type="character" w:customStyle="1" w:styleId="Heading4Char3">
    <w:name w:val="Heading 4 Char3"/>
    <w:basedOn w:val="DefaultParagraphFont"/>
    <w:uiPriority w:val="9"/>
    <w:semiHidden/>
    <w:rsid w:val="00E0729F"/>
    <w:rPr>
      <w:rFonts w:ascii="Cambria" w:eastAsia="Times New Roman" w:hAnsi="Cambria" w:cs="Times New Roman"/>
      <w:b/>
      <w:bCs/>
      <w:i/>
      <w:iCs/>
      <w:color w:val="4F81BD"/>
    </w:rPr>
  </w:style>
  <w:style w:type="character" w:customStyle="1" w:styleId="Heading5Char3">
    <w:name w:val="Heading 5 Char3"/>
    <w:basedOn w:val="DefaultParagraphFont"/>
    <w:uiPriority w:val="9"/>
    <w:semiHidden/>
    <w:rsid w:val="00E0729F"/>
    <w:rPr>
      <w:rFonts w:ascii="Cambria" w:eastAsia="Times New Roman" w:hAnsi="Cambria" w:cs="Times New Roman"/>
      <w:color w:val="243F60"/>
    </w:rPr>
  </w:style>
  <w:style w:type="character" w:customStyle="1" w:styleId="Heading6Char3">
    <w:name w:val="Heading 6 Char3"/>
    <w:basedOn w:val="DefaultParagraphFont"/>
    <w:uiPriority w:val="9"/>
    <w:semiHidden/>
    <w:rsid w:val="00E0729F"/>
    <w:rPr>
      <w:rFonts w:ascii="Cambria" w:eastAsia="Times New Roman" w:hAnsi="Cambria" w:cs="Times New Roman"/>
      <w:i/>
      <w:iCs/>
      <w:color w:val="243F60"/>
    </w:rPr>
  </w:style>
  <w:style w:type="character" w:customStyle="1" w:styleId="Heading7Char3">
    <w:name w:val="Heading 7 Char3"/>
    <w:basedOn w:val="DefaultParagraphFont"/>
    <w:uiPriority w:val="9"/>
    <w:semiHidden/>
    <w:rsid w:val="00E0729F"/>
    <w:rPr>
      <w:rFonts w:ascii="Cambria" w:eastAsia="Times New Roman" w:hAnsi="Cambria" w:cs="Times New Roman"/>
      <w:i/>
      <w:iCs/>
      <w:color w:val="404040"/>
    </w:rPr>
  </w:style>
  <w:style w:type="character" w:customStyle="1" w:styleId="Heading8Char3">
    <w:name w:val="Heading 8 Char3"/>
    <w:basedOn w:val="DefaultParagraphFont"/>
    <w:uiPriority w:val="9"/>
    <w:semiHidden/>
    <w:rsid w:val="00E0729F"/>
    <w:rPr>
      <w:rFonts w:ascii="Cambria" w:eastAsia="Times New Roman" w:hAnsi="Cambria" w:cs="Times New Roman"/>
      <w:color w:val="404040"/>
      <w:sz w:val="20"/>
      <w:szCs w:val="20"/>
    </w:rPr>
  </w:style>
  <w:style w:type="character" w:customStyle="1" w:styleId="Heading9Char3">
    <w:name w:val="Heading 9 Char3"/>
    <w:basedOn w:val="DefaultParagraphFont"/>
    <w:uiPriority w:val="9"/>
    <w:semiHidden/>
    <w:rsid w:val="00E0729F"/>
    <w:rPr>
      <w:rFonts w:ascii="Cambria" w:eastAsia="Times New Roman" w:hAnsi="Cambria" w:cs="Times New Roman"/>
      <w:i/>
      <w:iCs/>
      <w:color w:val="404040"/>
      <w:sz w:val="20"/>
      <w:szCs w:val="20"/>
    </w:rPr>
  </w:style>
  <w:style w:type="character" w:customStyle="1" w:styleId="TitleChar3">
    <w:name w:val="Title Char3"/>
    <w:basedOn w:val="DefaultParagraphFont"/>
    <w:uiPriority w:val="10"/>
    <w:rsid w:val="00E0729F"/>
    <w:rPr>
      <w:rFonts w:ascii="Cambria" w:eastAsia="Times New Roman" w:hAnsi="Cambria" w:cs="Times New Roman"/>
      <w:color w:val="17365D"/>
      <w:spacing w:val="5"/>
      <w:kern w:val="28"/>
      <w:sz w:val="52"/>
      <w:szCs w:val="52"/>
    </w:rPr>
  </w:style>
  <w:style w:type="character" w:customStyle="1" w:styleId="SubtitleChar3">
    <w:name w:val="Subtitle Char3"/>
    <w:basedOn w:val="DefaultParagraphFont"/>
    <w:uiPriority w:val="11"/>
    <w:rsid w:val="00E0729F"/>
    <w:rPr>
      <w:rFonts w:ascii="Cambria" w:eastAsia="Times New Roman" w:hAnsi="Cambria" w:cs="Times New Roman"/>
      <w:i/>
      <w:iCs/>
      <w:color w:val="4F81BD"/>
      <w:spacing w:val="15"/>
      <w:sz w:val="24"/>
      <w:szCs w:val="24"/>
    </w:rPr>
  </w:style>
  <w:style w:type="character" w:customStyle="1" w:styleId="QuoteChar2">
    <w:name w:val="Quote Char2"/>
    <w:basedOn w:val="DefaultParagraphFont"/>
    <w:uiPriority w:val="29"/>
    <w:rsid w:val="00E0729F"/>
    <w:rPr>
      <w:i/>
      <w:iCs/>
      <w:color w:val="000000"/>
    </w:rPr>
  </w:style>
  <w:style w:type="character" w:customStyle="1" w:styleId="IntenseQuoteChar2">
    <w:name w:val="Intense Quote Char2"/>
    <w:basedOn w:val="DefaultParagraphFont"/>
    <w:uiPriority w:val="30"/>
    <w:rsid w:val="00E0729F"/>
    <w:rPr>
      <w:b/>
      <w:bCs/>
      <w:i/>
      <w:iCs/>
      <w:color w:val="4F81BD"/>
    </w:rPr>
  </w:style>
  <w:style w:type="character" w:customStyle="1" w:styleId="BalloonTextChar1">
    <w:name w:val="Balloon Text Char1"/>
    <w:basedOn w:val="DefaultParagraphFont"/>
    <w:uiPriority w:val="99"/>
    <w:semiHidden/>
    <w:rsid w:val="00E0729F"/>
    <w:rPr>
      <w:rFonts w:ascii="Tahoma" w:hAnsi="Tahoma" w:cs="Tahoma"/>
      <w:sz w:val="16"/>
      <w:szCs w:val="16"/>
    </w:rPr>
  </w:style>
  <w:style w:type="character" w:customStyle="1" w:styleId="HeaderChar1">
    <w:name w:val="Header Char1"/>
    <w:basedOn w:val="DefaultParagraphFont"/>
    <w:uiPriority w:val="99"/>
    <w:rsid w:val="00E0729F"/>
  </w:style>
  <w:style w:type="character" w:customStyle="1" w:styleId="FooterChar1">
    <w:name w:val="Footer Char1"/>
    <w:basedOn w:val="DefaultParagraphFont"/>
    <w:uiPriority w:val="99"/>
    <w:rsid w:val="00E0729F"/>
  </w:style>
  <w:style w:type="character" w:customStyle="1" w:styleId="BodyText2Char1">
    <w:name w:val="Body Text 2 Char1"/>
    <w:basedOn w:val="DefaultParagraphFont"/>
    <w:uiPriority w:val="99"/>
    <w:semiHidden/>
    <w:rsid w:val="00E0729F"/>
  </w:style>
  <w:style w:type="character" w:customStyle="1" w:styleId="BodyTextIndentChar1">
    <w:name w:val="Body Text Indent Char1"/>
    <w:basedOn w:val="DefaultParagraphFont"/>
    <w:uiPriority w:val="99"/>
    <w:semiHidden/>
    <w:rsid w:val="00E0729F"/>
  </w:style>
  <w:style w:type="character" w:customStyle="1" w:styleId="CommentTextChar1">
    <w:name w:val="Comment Text Char1"/>
    <w:basedOn w:val="DefaultParagraphFont"/>
    <w:uiPriority w:val="99"/>
    <w:semiHidden/>
    <w:rsid w:val="00E0729F"/>
    <w:rPr>
      <w:sz w:val="20"/>
      <w:szCs w:val="20"/>
    </w:rPr>
  </w:style>
  <w:style w:type="character" w:customStyle="1" w:styleId="CommentSubjectChar1">
    <w:name w:val="Comment Subject Char1"/>
    <w:basedOn w:val="CommentTextChar1"/>
    <w:uiPriority w:val="99"/>
    <w:semiHidden/>
    <w:rsid w:val="00E0729F"/>
    <w:rPr>
      <w:b/>
      <w:bCs/>
      <w:sz w:val="20"/>
      <w:szCs w:val="20"/>
    </w:rPr>
  </w:style>
  <w:style w:type="character" w:customStyle="1" w:styleId="EndnoteTextChar1">
    <w:name w:val="Endnote Text Char1"/>
    <w:basedOn w:val="DefaultParagraphFont"/>
    <w:uiPriority w:val="99"/>
    <w:semiHidden/>
    <w:rsid w:val="00E0729F"/>
    <w:rPr>
      <w:sz w:val="20"/>
      <w:szCs w:val="20"/>
    </w:rPr>
  </w:style>
  <w:style w:type="character" w:customStyle="1" w:styleId="BodyText3Char1">
    <w:name w:val="Body Text 3 Char1"/>
    <w:basedOn w:val="DefaultParagraphFont"/>
    <w:uiPriority w:val="99"/>
    <w:semiHidden/>
    <w:rsid w:val="00E0729F"/>
    <w:rPr>
      <w:sz w:val="16"/>
      <w:szCs w:val="16"/>
    </w:rPr>
  </w:style>
  <w:style w:type="paragraph" w:styleId="Revision">
    <w:name w:val="Revision"/>
    <w:hidden/>
    <w:uiPriority w:val="99"/>
    <w:semiHidden/>
    <w:rsid w:val="00E0729F"/>
    <w:pPr>
      <w:spacing w:after="0" w:line="240" w:lineRule="auto"/>
    </w:pPr>
    <w:rPr>
      <w:rFonts w:ascii="Times New Roman" w:eastAsia="Times New Roman" w:hAnsi="Times New Roman" w:cs="Times New Roman"/>
    </w:rPr>
  </w:style>
  <w:style w:type="paragraph" w:customStyle="1" w:styleId="Num-DocParagraph">
    <w:name w:val="Num-Doc Paragraph"/>
    <w:basedOn w:val="BodyText"/>
    <w:rsid w:val="00786E58"/>
    <w:pPr>
      <w:tabs>
        <w:tab w:val="left" w:pos="850"/>
        <w:tab w:val="left" w:pos="1191"/>
        <w:tab w:val="left" w:pos="1531"/>
      </w:tabs>
      <w:spacing w:after="240"/>
      <w:jc w:val="both"/>
    </w:pPr>
    <w:rPr>
      <w:rFonts w:ascii="Times" w:eastAsia="Batang" w:hAnsi="Times"/>
      <w:sz w:val="20"/>
      <w:lang w:val="en-GB" w:eastAsia="ko-KR"/>
    </w:rPr>
  </w:style>
  <w:style w:type="table" w:styleId="MediumGrid3-Accent1">
    <w:name w:val="Medium Grid 3 Accent 1"/>
    <w:basedOn w:val="TableNormal"/>
    <w:uiPriority w:val="69"/>
    <w:rsid w:val="005B59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B155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Level1">
    <w:name w:val="List-Level1"/>
    <w:basedOn w:val="Normal"/>
    <w:uiPriority w:val="99"/>
    <w:rsid w:val="008A470A"/>
    <w:pPr>
      <w:tabs>
        <w:tab w:val="left" w:pos="851"/>
        <w:tab w:val="left" w:pos="1191"/>
        <w:tab w:val="left" w:pos="1531"/>
      </w:tabs>
      <w:spacing w:after="240" w:line="240" w:lineRule="auto"/>
      <w:ind w:left="488" w:hanging="244"/>
      <w:jc w:val="both"/>
    </w:pPr>
    <w:rPr>
      <w:rFonts w:ascii="Times" w:eastAsia="Batang" w:hAnsi="Times" w:cs="Times"/>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82E96"/>
  </w:style>
  <w:style w:type="paragraph" w:styleId="Heading1">
    <w:name w:val="heading 1"/>
    <w:basedOn w:val="Normal"/>
    <w:next w:val="Normal"/>
    <w:link w:val="Heading1Char"/>
    <w:uiPriority w:val="99"/>
    <w:qFormat/>
    <w:rsid w:val="00DB3CC4"/>
    <w:pPr>
      <w:keepNext/>
      <w:keepLines/>
      <w:spacing w:after="0" w:line="240" w:lineRule="auto"/>
      <w:jc w:val="center"/>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9"/>
    <w:unhideWhenUsed/>
    <w:qFormat/>
    <w:rsid w:val="000C7F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2,Section"/>
    <w:basedOn w:val="Normal"/>
    <w:next w:val="Normal"/>
    <w:link w:val="Heading3Char"/>
    <w:uiPriority w:val="99"/>
    <w:unhideWhenUsed/>
    <w:qFormat/>
    <w:rsid w:val="000C7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8A3379"/>
    <w:pPr>
      <w:keepNext/>
      <w:keepLines/>
      <w:spacing w:before="200" w:after="0"/>
      <w:jc w:val="center"/>
      <w:outlineLvl w:val="3"/>
    </w:pPr>
    <w:rPr>
      <w:rFonts w:asciiTheme="majorHAnsi" w:eastAsiaTheme="majorEastAsia" w:hAnsiTheme="majorHAnsi" w:cstheme="majorBidi"/>
      <w:b/>
      <w:bCs/>
      <w:iCs/>
      <w:caps/>
      <w:color w:val="365F91" w:themeColor="accent1" w:themeShade="BF"/>
      <w:sz w:val="28"/>
    </w:rPr>
  </w:style>
  <w:style w:type="paragraph" w:styleId="Heading5">
    <w:name w:val="heading 5"/>
    <w:basedOn w:val="Normal"/>
    <w:next w:val="Normal"/>
    <w:link w:val="Heading5Char"/>
    <w:uiPriority w:val="99"/>
    <w:unhideWhenUsed/>
    <w:qFormat/>
    <w:rsid w:val="000C7F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C7F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C7F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0C7F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0C7F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CC4"/>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9"/>
    <w:rsid w:val="000C7FD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 1 - 2 Char,Section Char"/>
    <w:basedOn w:val="DefaultParagraphFont"/>
    <w:link w:val="Heading3"/>
    <w:uiPriority w:val="99"/>
    <w:rsid w:val="000C7F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8A3379"/>
    <w:rPr>
      <w:rFonts w:asciiTheme="majorHAnsi" w:eastAsiaTheme="majorEastAsia" w:hAnsiTheme="majorHAnsi" w:cstheme="majorBidi"/>
      <w:b/>
      <w:bCs/>
      <w:iCs/>
      <w:caps/>
      <w:color w:val="365F91" w:themeColor="accent1" w:themeShade="BF"/>
      <w:sz w:val="28"/>
    </w:rPr>
  </w:style>
  <w:style w:type="character" w:customStyle="1" w:styleId="Heading5Char">
    <w:name w:val="Heading 5 Char"/>
    <w:basedOn w:val="DefaultParagraphFont"/>
    <w:link w:val="Heading5"/>
    <w:uiPriority w:val="99"/>
    <w:rsid w:val="000C7F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0C7F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0C7F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0C7F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C7FD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0C7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C7F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7F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FD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C7FDE"/>
    <w:rPr>
      <w:b/>
      <w:bCs/>
    </w:rPr>
  </w:style>
  <w:style w:type="character" w:styleId="Emphasis">
    <w:name w:val="Emphasis"/>
    <w:uiPriority w:val="20"/>
    <w:qFormat/>
    <w:rsid w:val="000C7FDE"/>
    <w:rPr>
      <w:i/>
      <w:iCs/>
    </w:rPr>
  </w:style>
  <w:style w:type="paragraph" w:styleId="NoSpacing">
    <w:name w:val="No Spacing"/>
    <w:basedOn w:val="Normal"/>
    <w:link w:val="NoSpacingChar"/>
    <w:uiPriority w:val="1"/>
    <w:qFormat/>
    <w:rsid w:val="000C7FDE"/>
    <w:pPr>
      <w:spacing w:after="0" w:line="240" w:lineRule="auto"/>
    </w:pPr>
  </w:style>
  <w:style w:type="paragraph" w:styleId="ListParagraph">
    <w:name w:val="List Paragraph"/>
    <w:basedOn w:val="Normal"/>
    <w:link w:val="ListParagraphChar"/>
    <w:uiPriority w:val="34"/>
    <w:qFormat/>
    <w:rsid w:val="000C7FDE"/>
    <w:pPr>
      <w:ind w:left="720"/>
      <w:contextualSpacing/>
    </w:pPr>
  </w:style>
  <w:style w:type="paragraph" w:styleId="Quote">
    <w:name w:val="Quote"/>
    <w:basedOn w:val="Normal"/>
    <w:next w:val="Normal"/>
    <w:link w:val="QuoteChar"/>
    <w:uiPriority w:val="99"/>
    <w:qFormat/>
    <w:rsid w:val="000C7FDE"/>
    <w:rPr>
      <w:i/>
      <w:iCs/>
      <w:color w:val="000000" w:themeColor="text1"/>
    </w:rPr>
  </w:style>
  <w:style w:type="character" w:customStyle="1" w:styleId="QuoteChar">
    <w:name w:val="Quote Char"/>
    <w:basedOn w:val="DefaultParagraphFont"/>
    <w:link w:val="Quote"/>
    <w:uiPriority w:val="99"/>
    <w:rsid w:val="000C7FDE"/>
    <w:rPr>
      <w:i/>
      <w:iCs/>
      <w:color w:val="000000" w:themeColor="text1"/>
    </w:rPr>
  </w:style>
  <w:style w:type="paragraph" w:styleId="IntenseQuote">
    <w:name w:val="Intense Quote"/>
    <w:basedOn w:val="Normal"/>
    <w:next w:val="Normal"/>
    <w:link w:val="IntenseQuoteChar"/>
    <w:uiPriority w:val="99"/>
    <w:qFormat/>
    <w:rsid w:val="000C7F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C7FDE"/>
    <w:rPr>
      <w:b/>
      <w:bCs/>
      <w:i/>
      <w:iCs/>
      <w:color w:val="4F81BD" w:themeColor="accent1"/>
    </w:rPr>
  </w:style>
  <w:style w:type="character" w:styleId="SubtleEmphasis">
    <w:name w:val="Subtle Emphasis"/>
    <w:uiPriority w:val="19"/>
    <w:qFormat/>
    <w:rsid w:val="000C7FDE"/>
    <w:rPr>
      <w:i/>
      <w:iCs/>
      <w:color w:val="808080" w:themeColor="text1" w:themeTint="7F"/>
    </w:rPr>
  </w:style>
  <w:style w:type="character" w:styleId="IntenseEmphasis">
    <w:name w:val="Intense Emphasis"/>
    <w:uiPriority w:val="21"/>
    <w:qFormat/>
    <w:rsid w:val="000C7FDE"/>
    <w:rPr>
      <w:b/>
      <w:bCs/>
      <w:i/>
      <w:iCs/>
      <w:color w:val="4F81BD" w:themeColor="accent1"/>
    </w:rPr>
  </w:style>
  <w:style w:type="character" w:styleId="SubtleReference">
    <w:name w:val="Subtle Reference"/>
    <w:uiPriority w:val="31"/>
    <w:qFormat/>
    <w:rsid w:val="000C7FDE"/>
    <w:rPr>
      <w:smallCaps/>
      <w:color w:val="C0504D" w:themeColor="accent2"/>
      <w:u w:val="single"/>
    </w:rPr>
  </w:style>
  <w:style w:type="character" w:styleId="IntenseReference">
    <w:name w:val="Intense Reference"/>
    <w:uiPriority w:val="32"/>
    <w:qFormat/>
    <w:rsid w:val="000C7FDE"/>
    <w:rPr>
      <w:b/>
      <w:bCs/>
      <w:smallCaps/>
      <w:color w:val="C0504D" w:themeColor="accent2"/>
      <w:spacing w:val="5"/>
      <w:u w:val="single"/>
    </w:rPr>
  </w:style>
  <w:style w:type="character" w:styleId="BookTitle">
    <w:name w:val="Book Title"/>
    <w:uiPriority w:val="99"/>
    <w:qFormat/>
    <w:rsid w:val="000C7FDE"/>
    <w:rPr>
      <w:b/>
      <w:bCs/>
      <w:smallCaps/>
      <w:spacing w:val="5"/>
    </w:rPr>
  </w:style>
  <w:style w:type="paragraph" w:styleId="TOCHeading">
    <w:name w:val="TOC Heading"/>
    <w:basedOn w:val="Heading1"/>
    <w:next w:val="Normal"/>
    <w:uiPriority w:val="99"/>
    <w:unhideWhenUsed/>
    <w:qFormat/>
    <w:rsid w:val="000C7FDE"/>
    <w:pPr>
      <w:outlineLvl w:val="9"/>
    </w:pPr>
  </w:style>
  <w:style w:type="numbering" w:customStyle="1" w:styleId="NoList1">
    <w:name w:val="No List1"/>
    <w:next w:val="NoList"/>
    <w:uiPriority w:val="99"/>
    <w:semiHidden/>
    <w:unhideWhenUsed/>
    <w:rsid w:val="00D513C3"/>
  </w:style>
  <w:style w:type="table" w:styleId="TableGrid">
    <w:name w:val="Table Grid"/>
    <w:basedOn w:val="TableNormal"/>
    <w:uiPriority w:val="59"/>
    <w:rsid w:val="00D51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C3"/>
    <w:rPr>
      <w:rFonts w:ascii="Tahoma" w:eastAsiaTheme="minorHAnsi" w:hAnsi="Tahoma" w:cs="Tahoma"/>
      <w:sz w:val="16"/>
      <w:szCs w:val="16"/>
      <w:lang w:bidi="ar-SA"/>
    </w:rPr>
  </w:style>
  <w:style w:type="paragraph" w:styleId="Caption">
    <w:name w:val="caption"/>
    <w:basedOn w:val="Normal"/>
    <w:next w:val="Normal"/>
    <w:link w:val="CaptionChar"/>
    <w:uiPriority w:val="99"/>
    <w:unhideWhenUsed/>
    <w:qFormat/>
    <w:rsid w:val="00077619"/>
    <w:pPr>
      <w:spacing w:line="240" w:lineRule="auto"/>
    </w:pPr>
    <w:rPr>
      <w:b/>
      <w:bCs/>
      <w:sz w:val="20"/>
      <w:szCs w:val="18"/>
    </w:rPr>
  </w:style>
  <w:style w:type="character" w:customStyle="1" w:styleId="CaptionChar">
    <w:name w:val="Caption Char"/>
    <w:basedOn w:val="DefaultParagraphFont"/>
    <w:link w:val="Caption"/>
    <w:uiPriority w:val="99"/>
    <w:locked/>
    <w:rsid w:val="00077619"/>
    <w:rPr>
      <w:b/>
      <w:bCs/>
      <w:sz w:val="20"/>
      <w:szCs w:val="18"/>
    </w:rPr>
  </w:style>
  <w:style w:type="paragraph" w:styleId="FootnoteText">
    <w:name w:val="footnote text"/>
    <w:aliases w:val="single space,footnote text,fn,Footnote text,FOOTNOTES,ADB,footnote text Char,fn Char,ADB Char,single space Char Char,pod carou,Текст сноски-FN,Table_Footnote_last,Текст сноски Знак Знак,Текст сноски Знак Знак Знак,Footno"/>
    <w:basedOn w:val="Normal"/>
    <w:link w:val="FootnoteTextChar"/>
    <w:uiPriority w:val="99"/>
    <w:unhideWhenUsed/>
    <w:rsid w:val="00D513C3"/>
    <w:pPr>
      <w:spacing w:after="0" w:line="240" w:lineRule="auto"/>
    </w:pPr>
    <w:rPr>
      <w:sz w:val="20"/>
      <w:szCs w:val="20"/>
    </w:rPr>
  </w:style>
  <w:style w:type="character" w:customStyle="1" w:styleId="FootnoteTextChar">
    <w:name w:val="Footnote Text Char"/>
    <w:aliases w:val="single space Char,footnote text Char1,fn Char1,Footnote text Char,FOOTNOTES Char,ADB Char1,footnote text Char Char,fn Char Char,ADB Char Char,single space Char Char Char,pod carou Char,Текст сноски-FN Char,Table_Footnote_last Char"/>
    <w:basedOn w:val="DefaultParagraphFont"/>
    <w:link w:val="FootnoteText"/>
    <w:uiPriority w:val="99"/>
    <w:rsid w:val="00D513C3"/>
    <w:rPr>
      <w:rFonts w:eastAsiaTheme="minorHAnsi"/>
      <w:sz w:val="20"/>
      <w:szCs w:val="20"/>
      <w:lang w:bidi="ar-SA"/>
    </w:rPr>
  </w:style>
  <w:style w:type="character" w:styleId="FootnoteReference">
    <w:name w:val="footnote reference"/>
    <w:aliases w:val="Знак сноски-FN,16 Point,Superscript 6 Point,ftref,Footnote Reference Number,Footnote Reference_LVL6,Footnote Reference_LVL61,Footnote Reference_LVL62,Footnote Reference_LVL63,Footnote Reference_LVL64,fr, BVI fnr,BVI fnr"/>
    <w:basedOn w:val="DefaultParagraphFont"/>
    <w:uiPriority w:val="99"/>
    <w:unhideWhenUsed/>
    <w:rsid w:val="00D513C3"/>
    <w:rPr>
      <w:vertAlign w:val="superscript"/>
    </w:rPr>
  </w:style>
  <w:style w:type="paragraph" w:styleId="Header">
    <w:name w:val="header"/>
    <w:basedOn w:val="Normal"/>
    <w:link w:val="HeaderChar"/>
    <w:uiPriority w:val="99"/>
    <w:unhideWhenUsed/>
    <w:rsid w:val="00D5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C3"/>
    <w:rPr>
      <w:rFonts w:eastAsiaTheme="minorHAnsi"/>
      <w:lang w:bidi="ar-SA"/>
    </w:rPr>
  </w:style>
  <w:style w:type="paragraph" w:styleId="Footer">
    <w:name w:val="footer"/>
    <w:basedOn w:val="Normal"/>
    <w:link w:val="FooterChar"/>
    <w:uiPriority w:val="99"/>
    <w:unhideWhenUsed/>
    <w:rsid w:val="00D5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C3"/>
    <w:rPr>
      <w:rFonts w:eastAsiaTheme="minorHAnsi"/>
      <w:lang w:bidi="ar-SA"/>
    </w:rPr>
  </w:style>
  <w:style w:type="paragraph" w:styleId="BodyText">
    <w:name w:val="Body Text"/>
    <w:basedOn w:val="Normal"/>
    <w:link w:val="BodyTextChar"/>
    <w:uiPriority w:val="99"/>
    <w:rsid w:val="00D513C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513C3"/>
    <w:rPr>
      <w:rFonts w:ascii="Times New Roman" w:eastAsia="Times New Roman" w:hAnsi="Times New Roman" w:cs="Times New Roman"/>
      <w:sz w:val="24"/>
      <w:szCs w:val="20"/>
      <w:lang w:bidi="ar-SA"/>
    </w:rPr>
  </w:style>
  <w:style w:type="paragraph" w:customStyle="1" w:styleId="WBBodyNumberedSimple">
    <w:name w:val="WB Body Numbered Simple"/>
    <w:basedOn w:val="Normal"/>
    <w:link w:val="WBBodyNumberedSimpleChar"/>
    <w:uiPriority w:val="99"/>
    <w:rsid w:val="00D513C3"/>
    <w:pPr>
      <w:numPr>
        <w:numId w:val="3"/>
      </w:numPr>
      <w:tabs>
        <w:tab w:val="left" w:pos="720"/>
      </w:tabs>
      <w:spacing w:before="240" w:after="120" w:line="240" w:lineRule="auto"/>
      <w:jc w:val="both"/>
    </w:pPr>
    <w:rPr>
      <w:rFonts w:ascii="Times New Roman" w:eastAsia="Times New Roman" w:hAnsi="Times New Roman" w:cs="Latha"/>
      <w:sz w:val="24"/>
      <w:szCs w:val="24"/>
      <w:lang w:bidi="ta-IN"/>
    </w:rPr>
  </w:style>
  <w:style w:type="character" w:customStyle="1" w:styleId="WBBodyNumberedSimpleChar">
    <w:name w:val="WB Body Numbered Simple Char"/>
    <w:basedOn w:val="DefaultParagraphFont"/>
    <w:link w:val="WBBodyNumberedSimple"/>
    <w:uiPriority w:val="99"/>
    <w:rsid w:val="00D513C3"/>
    <w:rPr>
      <w:rFonts w:ascii="Times New Roman" w:eastAsia="Times New Roman" w:hAnsi="Times New Roman" w:cs="Latha"/>
      <w:sz w:val="24"/>
      <w:szCs w:val="24"/>
      <w:lang w:bidi="ta-IN"/>
    </w:rPr>
  </w:style>
  <w:style w:type="paragraph" w:styleId="NormalWeb">
    <w:name w:val="Normal (Web)"/>
    <w:basedOn w:val="Normal"/>
    <w:uiPriority w:val="99"/>
    <w:unhideWhenUsed/>
    <w:rsid w:val="00D513C3"/>
    <w:pPr>
      <w:spacing w:after="120"/>
    </w:pPr>
    <w:rPr>
      <w:rFonts w:ascii="Times New Roman" w:hAnsi="Times New Roman" w:cs="Times New Roman"/>
      <w:sz w:val="24"/>
      <w:szCs w:val="24"/>
    </w:rPr>
  </w:style>
  <w:style w:type="character" w:styleId="Hyperlink">
    <w:name w:val="Hyperlink"/>
    <w:basedOn w:val="DefaultParagraphFont"/>
    <w:uiPriority w:val="99"/>
    <w:rsid w:val="00D513C3"/>
    <w:rPr>
      <w:rFonts w:cs="Times New Roman"/>
      <w:color w:val="0000FF"/>
      <w:u w:val="single"/>
    </w:rPr>
  </w:style>
  <w:style w:type="paragraph" w:styleId="TOC2">
    <w:name w:val="toc 2"/>
    <w:basedOn w:val="Normal"/>
    <w:next w:val="Normal"/>
    <w:autoRedefine/>
    <w:uiPriority w:val="39"/>
    <w:unhideWhenUsed/>
    <w:qFormat/>
    <w:rsid w:val="00D61469"/>
    <w:pPr>
      <w:tabs>
        <w:tab w:val="left" w:pos="450"/>
        <w:tab w:val="right" w:leader="dot" w:pos="9350"/>
      </w:tabs>
      <w:spacing w:after="0" w:line="240" w:lineRule="auto"/>
    </w:pPr>
    <w:rPr>
      <w:rFonts w:ascii="Times New Roman" w:eastAsia="Times New Roman" w:hAnsi="Times New Roman" w:cstheme="minorHAnsi"/>
      <w:bCs/>
      <w:iCs/>
      <w:noProof/>
      <w:sz w:val="24"/>
      <w:szCs w:val="20"/>
    </w:rPr>
  </w:style>
  <w:style w:type="paragraph" w:styleId="TOC1">
    <w:name w:val="toc 1"/>
    <w:basedOn w:val="Normal"/>
    <w:next w:val="Normal"/>
    <w:autoRedefine/>
    <w:uiPriority w:val="39"/>
    <w:unhideWhenUsed/>
    <w:rsid w:val="00FF2BD4"/>
    <w:pPr>
      <w:tabs>
        <w:tab w:val="right" w:leader="dot" w:pos="9350"/>
      </w:tabs>
      <w:spacing w:after="0" w:line="240" w:lineRule="auto"/>
    </w:pPr>
    <w:rPr>
      <w:rFonts w:asciiTheme="majorHAnsi" w:hAnsiTheme="majorHAnsi" w:cstheme="majorHAnsi"/>
      <w:bCs/>
      <w:noProof/>
      <w:szCs w:val="24"/>
    </w:rPr>
  </w:style>
  <w:style w:type="paragraph" w:styleId="TOC4">
    <w:name w:val="toc 4"/>
    <w:basedOn w:val="Normal"/>
    <w:next w:val="Normal"/>
    <w:autoRedefine/>
    <w:uiPriority w:val="39"/>
    <w:unhideWhenUsed/>
    <w:rsid w:val="00BA72DE"/>
    <w:pPr>
      <w:tabs>
        <w:tab w:val="right" w:leader="dot" w:pos="9350"/>
      </w:tabs>
      <w:spacing w:after="0"/>
    </w:pPr>
    <w:rPr>
      <w:rFonts w:cstheme="minorHAnsi"/>
      <w:sz w:val="20"/>
      <w:szCs w:val="20"/>
    </w:rPr>
  </w:style>
  <w:style w:type="paragraph" w:styleId="TOC3">
    <w:name w:val="toc 3"/>
    <w:basedOn w:val="Normal"/>
    <w:next w:val="Normal"/>
    <w:autoRedefine/>
    <w:uiPriority w:val="39"/>
    <w:unhideWhenUsed/>
    <w:rsid w:val="000C7FDE"/>
    <w:pPr>
      <w:spacing w:after="0"/>
      <w:ind w:left="220"/>
    </w:pPr>
    <w:rPr>
      <w:rFonts w:cstheme="minorHAnsi"/>
      <w:sz w:val="20"/>
      <w:szCs w:val="20"/>
    </w:rPr>
  </w:style>
  <w:style w:type="paragraph" w:styleId="TOC5">
    <w:name w:val="toc 5"/>
    <w:basedOn w:val="Normal"/>
    <w:next w:val="Normal"/>
    <w:autoRedefine/>
    <w:uiPriority w:val="39"/>
    <w:unhideWhenUsed/>
    <w:rsid w:val="00FC252C"/>
    <w:pPr>
      <w:spacing w:after="0"/>
      <w:ind w:left="660"/>
    </w:pPr>
    <w:rPr>
      <w:rFonts w:cstheme="minorHAnsi"/>
      <w:sz w:val="20"/>
      <w:szCs w:val="20"/>
    </w:rPr>
  </w:style>
  <w:style w:type="paragraph" w:styleId="TOC6">
    <w:name w:val="toc 6"/>
    <w:basedOn w:val="Normal"/>
    <w:next w:val="Normal"/>
    <w:autoRedefine/>
    <w:uiPriority w:val="39"/>
    <w:unhideWhenUsed/>
    <w:rsid w:val="00FC252C"/>
    <w:pPr>
      <w:spacing w:after="0"/>
      <w:ind w:left="880"/>
    </w:pPr>
    <w:rPr>
      <w:rFonts w:cstheme="minorHAnsi"/>
      <w:sz w:val="20"/>
      <w:szCs w:val="20"/>
    </w:rPr>
  </w:style>
  <w:style w:type="paragraph" w:styleId="TOC7">
    <w:name w:val="toc 7"/>
    <w:basedOn w:val="Normal"/>
    <w:next w:val="Normal"/>
    <w:autoRedefine/>
    <w:uiPriority w:val="39"/>
    <w:unhideWhenUsed/>
    <w:rsid w:val="00FC252C"/>
    <w:pPr>
      <w:spacing w:after="0"/>
      <w:ind w:left="1100"/>
    </w:pPr>
    <w:rPr>
      <w:rFonts w:cstheme="minorHAnsi"/>
      <w:sz w:val="20"/>
      <w:szCs w:val="20"/>
    </w:rPr>
  </w:style>
  <w:style w:type="paragraph" w:styleId="TOC8">
    <w:name w:val="toc 8"/>
    <w:basedOn w:val="Normal"/>
    <w:next w:val="Normal"/>
    <w:autoRedefine/>
    <w:uiPriority w:val="39"/>
    <w:unhideWhenUsed/>
    <w:rsid w:val="00FC252C"/>
    <w:pPr>
      <w:spacing w:after="0"/>
      <w:ind w:left="1320"/>
    </w:pPr>
    <w:rPr>
      <w:rFonts w:cstheme="minorHAnsi"/>
      <w:sz w:val="20"/>
      <w:szCs w:val="20"/>
    </w:rPr>
  </w:style>
  <w:style w:type="paragraph" w:styleId="TOC9">
    <w:name w:val="toc 9"/>
    <w:basedOn w:val="Normal"/>
    <w:next w:val="Normal"/>
    <w:autoRedefine/>
    <w:uiPriority w:val="39"/>
    <w:unhideWhenUsed/>
    <w:rsid w:val="00FC252C"/>
    <w:pPr>
      <w:spacing w:after="0"/>
      <w:ind w:left="1540"/>
    </w:pPr>
    <w:rPr>
      <w:rFonts w:cstheme="minorHAnsi"/>
      <w:sz w:val="20"/>
      <w:szCs w:val="20"/>
    </w:rPr>
  </w:style>
  <w:style w:type="numbering" w:customStyle="1" w:styleId="NoList2">
    <w:name w:val="No List2"/>
    <w:next w:val="NoList"/>
    <w:uiPriority w:val="99"/>
    <w:semiHidden/>
    <w:unhideWhenUsed/>
    <w:rsid w:val="00736316"/>
  </w:style>
  <w:style w:type="paragraph" w:customStyle="1" w:styleId="Heading11">
    <w:name w:val="Heading 11"/>
    <w:basedOn w:val="Normal"/>
    <w:next w:val="Normal"/>
    <w:uiPriority w:val="99"/>
    <w:rsid w:val="000C7FDE"/>
    <w:pPr>
      <w:spacing w:before="480" w:after="0"/>
      <w:contextualSpacing/>
      <w:outlineLvl w:val="0"/>
    </w:pPr>
    <w:rPr>
      <w:rFonts w:ascii="Times New Roman" w:eastAsia="Times New Roman" w:hAnsi="Times New Roman" w:cs="Times New Roman"/>
      <w:b/>
      <w:bCs/>
      <w:sz w:val="28"/>
      <w:szCs w:val="28"/>
    </w:rPr>
  </w:style>
  <w:style w:type="paragraph" w:customStyle="1" w:styleId="Heading21">
    <w:name w:val="Heading 21"/>
    <w:basedOn w:val="Normal"/>
    <w:next w:val="Normal"/>
    <w:uiPriority w:val="99"/>
    <w:unhideWhenUsed/>
    <w:qFormat/>
    <w:rsid w:val="000C7FDE"/>
    <w:pPr>
      <w:spacing w:before="200" w:after="0"/>
      <w:outlineLvl w:val="1"/>
    </w:pPr>
    <w:rPr>
      <w:rFonts w:ascii="Times New Roman" w:eastAsia="Times New Roman" w:hAnsi="Times New Roman" w:cs="Times New Roman"/>
      <w:b/>
      <w:bCs/>
      <w:sz w:val="26"/>
      <w:szCs w:val="26"/>
    </w:rPr>
  </w:style>
  <w:style w:type="paragraph" w:customStyle="1" w:styleId="Heading31">
    <w:name w:val="Heading 31"/>
    <w:basedOn w:val="Normal"/>
    <w:next w:val="Normal"/>
    <w:uiPriority w:val="99"/>
    <w:unhideWhenUsed/>
    <w:rsid w:val="000C7FDE"/>
    <w:pPr>
      <w:spacing w:before="200" w:after="0" w:line="271" w:lineRule="auto"/>
      <w:outlineLvl w:val="2"/>
    </w:pPr>
    <w:rPr>
      <w:rFonts w:ascii="Times New Roman" w:eastAsia="Times New Roman" w:hAnsi="Times New Roman" w:cs="Times New Roman"/>
      <w:b/>
      <w:bCs/>
    </w:rPr>
  </w:style>
  <w:style w:type="paragraph" w:customStyle="1" w:styleId="Heading41">
    <w:name w:val="Heading 41"/>
    <w:basedOn w:val="Normal"/>
    <w:next w:val="Normal"/>
    <w:uiPriority w:val="99"/>
    <w:unhideWhenUsed/>
    <w:qFormat/>
    <w:rsid w:val="000C7FDE"/>
    <w:pPr>
      <w:spacing w:before="200" w:after="0"/>
      <w:outlineLvl w:val="3"/>
    </w:pPr>
    <w:rPr>
      <w:rFonts w:ascii="Times New Roman" w:eastAsia="Times New Roman" w:hAnsi="Times New Roman" w:cs="Times New Roman"/>
      <w:b/>
      <w:bCs/>
      <w:i/>
      <w:iCs/>
    </w:rPr>
  </w:style>
  <w:style w:type="paragraph" w:customStyle="1" w:styleId="Heading51">
    <w:name w:val="Heading 51"/>
    <w:basedOn w:val="Normal"/>
    <w:next w:val="Normal"/>
    <w:uiPriority w:val="99"/>
    <w:unhideWhenUsed/>
    <w:qFormat/>
    <w:rsid w:val="000C7FDE"/>
    <w:pPr>
      <w:spacing w:before="200" w:after="0"/>
      <w:outlineLvl w:val="4"/>
    </w:pPr>
    <w:rPr>
      <w:rFonts w:ascii="Times New Roman" w:eastAsia="Times New Roman" w:hAnsi="Times New Roman" w:cs="Times New Roman"/>
      <w:b/>
      <w:bCs/>
      <w:color w:val="7F7F7F"/>
    </w:rPr>
  </w:style>
  <w:style w:type="paragraph" w:customStyle="1" w:styleId="Heading61">
    <w:name w:val="Heading 61"/>
    <w:basedOn w:val="Normal"/>
    <w:next w:val="Normal"/>
    <w:uiPriority w:val="99"/>
    <w:unhideWhenUsed/>
    <w:qFormat/>
    <w:rsid w:val="000C7FDE"/>
    <w:pPr>
      <w:spacing w:after="0" w:line="271" w:lineRule="auto"/>
      <w:outlineLvl w:val="5"/>
    </w:pPr>
    <w:rPr>
      <w:rFonts w:ascii="Times New Roman" w:eastAsia="Times New Roman" w:hAnsi="Times New Roman" w:cs="Times New Roman"/>
      <w:b/>
      <w:bCs/>
      <w:i/>
      <w:iCs/>
      <w:color w:val="7F7F7F"/>
    </w:rPr>
  </w:style>
  <w:style w:type="paragraph" w:customStyle="1" w:styleId="Heading71">
    <w:name w:val="Heading 71"/>
    <w:basedOn w:val="Normal"/>
    <w:next w:val="Normal"/>
    <w:uiPriority w:val="99"/>
    <w:unhideWhenUsed/>
    <w:qFormat/>
    <w:rsid w:val="000C7FDE"/>
    <w:pPr>
      <w:spacing w:after="0"/>
      <w:outlineLvl w:val="6"/>
    </w:pPr>
    <w:rPr>
      <w:rFonts w:ascii="Times New Roman" w:eastAsia="Times New Roman" w:hAnsi="Times New Roman" w:cs="Times New Roman"/>
      <w:i/>
      <w:iCs/>
    </w:rPr>
  </w:style>
  <w:style w:type="paragraph" w:customStyle="1" w:styleId="Heading81">
    <w:name w:val="Heading 81"/>
    <w:basedOn w:val="Normal"/>
    <w:next w:val="Normal"/>
    <w:uiPriority w:val="99"/>
    <w:unhideWhenUsed/>
    <w:qFormat/>
    <w:rsid w:val="000C7FDE"/>
    <w:pPr>
      <w:spacing w:after="0"/>
      <w:outlineLvl w:val="7"/>
    </w:pPr>
    <w:rPr>
      <w:rFonts w:ascii="Times New Roman" w:eastAsia="Times New Roman" w:hAnsi="Times New Roman" w:cs="Times New Roman"/>
      <w:sz w:val="20"/>
      <w:szCs w:val="20"/>
    </w:rPr>
  </w:style>
  <w:style w:type="paragraph" w:customStyle="1" w:styleId="Heading91">
    <w:name w:val="Heading 91"/>
    <w:basedOn w:val="Normal"/>
    <w:next w:val="Normal"/>
    <w:uiPriority w:val="99"/>
    <w:unhideWhenUsed/>
    <w:qFormat/>
    <w:rsid w:val="000C7FDE"/>
    <w:pPr>
      <w:spacing w:after="0"/>
      <w:outlineLvl w:val="8"/>
    </w:pPr>
    <w:rPr>
      <w:rFonts w:ascii="Times New Roman" w:eastAsia="Times New Roman" w:hAnsi="Times New Roman" w:cs="Times New Roman"/>
      <w:i/>
      <w:iCs/>
      <w:spacing w:val="5"/>
      <w:sz w:val="20"/>
      <w:szCs w:val="20"/>
    </w:rPr>
  </w:style>
  <w:style w:type="numbering" w:customStyle="1" w:styleId="NoList11">
    <w:name w:val="No List11"/>
    <w:next w:val="NoList"/>
    <w:uiPriority w:val="99"/>
    <w:semiHidden/>
    <w:unhideWhenUsed/>
    <w:rsid w:val="00736316"/>
  </w:style>
  <w:style w:type="paragraph" w:customStyle="1" w:styleId="Title1">
    <w:name w:val="Title1"/>
    <w:basedOn w:val="Normal"/>
    <w:next w:val="Normal"/>
    <w:uiPriority w:val="99"/>
    <w:qFormat/>
    <w:rsid w:val="000C7FDE"/>
    <w:pPr>
      <w:pBdr>
        <w:bottom w:val="single" w:sz="4" w:space="1" w:color="auto"/>
      </w:pBdr>
      <w:spacing w:line="240" w:lineRule="auto"/>
      <w:contextualSpacing/>
    </w:pPr>
    <w:rPr>
      <w:rFonts w:ascii="Times New Roman" w:eastAsia="Times New Roman" w:hAnsi="Times New Roman" w:cs="Times New Roman"/>
      <w:spacing w:val="5"/>
      <w:sz w:val="52"/>
      <w:szCs w:val="52"/>
    </w:rPr>
  </w:style>
  <w:style w:type="paragraph" w:customStyle="1" w:styleId="Subtitle1">
    <w:name w:val="Subtitle1"/>
    <w:basedOn w:val="Normal"/>
    <w:next w:val="Normal"/>
    <w:uiPriority w:val="99"/>
    <w:qFormat/>
    <w:rsid w:val="000C7FDE"/>
    <w:pPr>
      <w:spacing w:after="600"/>
    </w:pPr>
    <w:rPr>
      <w:rFonts w:ascii="Times New Roman" w:eastAsia="Times New Roman" w:hAnsi="Times New Roman" w:cs="Times New Roman"/>
      <w:i/>
      <w:iCs/>
      <w:spacing w:val="13"/>
      <w:sz w:val="24"/>
      <w:szCs w:val="24"/>
    </w:rPr>
  </w:style>
  <w:style w:type="character" w:customStyle="1" w:styleId="Heading1Char1">
    <w:name w:val="Heading 1 Char1"/>
    <w:basedOn w:val="DefaultParagraphFont"/>
    <w:uiPriority w:val="99"/>
    <w:rsid w:val="0073631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9"/>
    <w:locked/>
    <w:rsid w:val="00736316"/>
    <w:rPr>
      <w:rFonts w:ascii="Times New Roman" w:eastAsia="Times New Roman" w:hAnsi="Times New Roman" w:cs="Arial"/>
      <w:b/>
      <w:bCs/>
      <w:iCs/>
      <w:sz w:val="28"/>
      <w:szCs w:val="28"/>
      <w:lang w:val="en-GB"/>
    </w:rPr>
  </w:style>
  <w:style w:type="character" w:customStyle="1" w:styleId="Heading3Char1">
    <w:name w:val="Heading 3 Char1"/>
    <w:basedOn w:val="DefaultParagraphFont"/>
    <w:uiPriority w:val="99"/>
    <w:locked/>
    <w:rsid w:val="00736316"/>
    <w:rPr>
      <w:rFonts w:ascii="Times New Roman" w:eastAsia="Times New Roman" w:hAnsi="Times New Roman" w:cs="Arial"/>
      <w:b/>
      <w:bCs/>
      <w:sz w:val="24"/>
      <w:szCs w:val="26"/>
    </w:rPr>
  </w:style>
  <w:style w:type="character" w:customStyle="1" w:styleId="FootnoteTextChar230">
    <w:name w:val="Footnote Text Char230"/>
    <w:aliases w:val="fn Char32,Footnote Text Char Char Char Char Char Char Char31,Footnote Text Char Char130,single space Char32,FOOTNOTES Char32,Footnote Text Char1 Char31,Footnote Text Char Char Char31,Footnote Char31,Fußnote Char31,stile 1 Char31"/>
    <w:basedOn w:val="DefaultParagraphFont"/>
    <w:uiPriority w:val="99"/>
    <w:semiHidden/>
    <w:locked/>
    <w:rsid w:val="00736316"/>
    <w:rPr>
      <w:rFonts w:cs="Times New Roman"/>
      <w:sz w:val="20"/>
      <w:szCs w:val="20"/>
    </w:rPr>
  </w:style>
  <w:style w:type="character" w:customStyle="1" w:styleId="FootnoteTextChar229">
    <w:name w:val="Footnote Text Char229"/>
    <w:aliases w:val="fn Char31,Footnote Text Char Char Char Char Char Char Char30,Footnote Text Char Char129,single space Char31,FOOTNOTES Char31,Footnote Text Char1 Char30,Footnote Text Char Char Char30,Footnote Char30,Fußnote Char30,stile 1 Char30"/>
    <w:basedOn w:val="DefaultParagraphFont"/>
    <w:uiPriority w:val="99"/>
    <w:semiHidden/>
    <w:locked/>
    <w:rsid w:val="00736316"/>
    <w:rPr>
      <w:rFonts w:cs="Times New Roman"/>
      <w:sz w:val="20"/>
      <w:szCs w:val="20"/>
    </w:rPr>
  </w:style>
  <w:style w:type="character" w:customStyle="1" w:styleId="FootnoteTextChar228">
    <w:name w:val="Footnote Text Char228"/>
    <w:aliases w:val="fn Char30,Footnote Text Char Char Char Char Char Char Char29,Footnote Text Char Char128,single space Char30,FOOTNOTES Char30,Footnote Text Char1 Char29,Footnote Text Char Char Char29,Footnote Char29,Fußnote Char29,stile 1 Char29"/>
    <w:basedOn w:val="DefaultParagraphFont"/>
    <w:uiPriority w:val="99"/>
    <w:semiHidden/>
    <w:locked/>
    <w:rsid w:val="00736316"/>
    <w:rPr>
      <w:rFonts w:cs="Times New Roman"/>
      <w:sz w:val="20"/>
      <w:szCs w:val="20"/>
    </w:rPr>
  </w:style>
  <w:style w:type="character" w:customStyle="1" w:styleId="FootnoteTextChar227">
    <w:name w:val="Footnote Text Char227"/>
    <w:aliases w:val="fn Char29,Footnote Text Char Char Char Char Char Char Char28,Footnote Text Char Char127,single space Char29,FOOTNOTES Char29,Footnote Text Char1 Char28,Footnote Text Char Char Char28,Footnote Char28,Fußnote Char28,stile 1 Char28"/>
    <w:basedOn w:val="DefaultParagraphFont"/>
    <w:uiPriority w:val="99"/>
    <w:semiHidden/>
    <w:locked/>
    <w:rsid w:val="00736316"/>
    <w:rPr>
      <w:rFonts w:cs="Times New Roman"/>
      <w:sz w:val="20"/>
      <w:szCs w:val="20"/>
    </w:rPr>
  </w:style>
  <w:style w:type="character" w:customStyle="1" w:styleId="FootnoteTextChar226">
    <w:name w:val="Footnote Text Char226"/>
    <w:aliases w:val="fn Char28,Footnote Text Char Char Char Char Char Char Char27,Footnote Text Char Char126,single space Char28,FOOTNOTES Char28,Footnote Text Char1 Char27,Footnote Text Char Char Char27,Footnote Char27,Fußnote Char27,stile 1 Char27"/>
    <w:basedOn w:val="DefaultParagraphFont"/>
    <w:uiPriority w:val="99"/>
    <w:semiHidden/>
    <w:locked/>
    <w:rsid w:val="00736316"/>
    <w:rPr>
      <w:rFonts w:cs="Times New Roman"/>
      <w:sz w:val="20"/>
      <w:szCs w:val="20"/>
    </w:rPr>
  </w:style>
  <w:style w:type="character" w:customStyle="1" w:styleId="FootnoteTextChar225">
    <w:name w:val="Footnote Text Char225"/>
    <w:aliases w:val="fn Char27,Footnote Text Char Char Char Char Char Char Char26,Footnote Text Char Char125,single space Char27,FOOTNOTES Char27,Footnote Text Char1 Char26,Footnote Text Char Char Char26,Footnote Char26,Fußnote Char26,stile 1 Char26"/>
    <w:basedOn w:val="DefaultParagraphFont"/>
    <w:uiPriority w:val="99"/>
    <w:semiHidden/>
    <w:locked/>
    <w:rsid w:val="00736316"/>
    <w:rPr>
      <w:rFonts w:cs="Times New Roman"/>
      <w:sz w:val="20"/>
      <w:szCs w:val="20"/>
    </w:rPr>
  </w:style>
  <w:style w:type="character" w:customStyle="1" w:styleId="FootnoteTextChar224">
    <w:name w:val="Footnote Text Char224"/>
    <w:aliases w:val="fn Char26,Footnote Text Char Char Char Char Char Char Char25,Footnote Text Char Char124,single space Char26,FOOTNOTES Char26,Footnote Text Char1 Char25,Footnote Text Char Char Char25,Footnote Char25,Fußnote Char25,stile 1 Char25"/>
    <w:basedOn w:val="DefaultParagraphFont"/>
    <w:uiPriority w:val="99"/>
    <w:semiHidden/>
    <w:locked/>
    <w:rsid w:val="00736316"/>
    <w:rPr>
      <w:rFonts w:cs="Times New Roman"/>
      <w:sz w:val="20"/>
      <w:szCs w:val="20"/>
    </w:rPr>
  </w:style>
  <w:style w:type="character" w:customStyle="1" w:styleId="FootnoteTextChar223">
    <w:name w:val="Footnote Text Char223"/>
    <w:aliases w:val="fn Char25,Footnote Text Char Char Char Char Char Char Char24,Footnote Text Char Char123,single space Char25,FOOTNOTES Char25,Footnote Text Char1 Char24,Footnote Text Char Char Char24,Footnote Char24,Fußnote Char24,stile 1 Char24"/>
    <w:basedOn w:val="DefaultParagraphFont"/>
    <w:uiPriority w:val="99"/>
    <w:semiHidden/>
    <w:locked/>
    <w:rsid w:val="00736316"/>
    <w:rPr>
      <w:rFonts w:cs="Times New Roman"/>
      <w:sz w:val="20"/>
      <w:szCs w:val="20"/>
    </w:rPr>
  </w:style>
  <w:style w:type="character" w:customStyle="1" w:styleId="FootnoteTextChar222">
    <w:name w:val="Footnote Text Char222"/>
    <w:aliases w:val="fn Char24,Footnote Text Char Char Char Char Char Char Char23,Footnote Text Char Char122,single space Char24,FOOTNOTES Char24,Footnote Text Char1 Char23,Footnote Text Char Char Char23,Footnote Char23,Fußnote Char23,stile 1 Char23"/>
    <w:basedOn w:val="DefaultParagraphFont"/>
    <w:uiPriority w:val="99"/>
    <w:semiHidden/>
    <w:locked/>
    <w:rsid w:val="00736316"/>
    <w:rPr>
      <w:rFonts w:cs="Times New Roman"/>
      <w:sz w:val="20"/>
      <w:szCs w:val="20"/>
    </w:rPr>
  </w:style>
  <w:style w:type="character" w:customStyle="1" w:styleId="FootnoteTextChar221">
    <w:name w:val="Footnote Text Char221"/>
    <w:aliases w:val="fn Char23,Footnote Text Char Char Char Char Char Char Char22,Footnote Text Char Char121,single space Char23,FOOTNOTES Char23,Footnote Text Char1 Char22,Footnote Text Char Char Char22,Footnote Char22,Fußnote Char22,stile 1 Char22"/>
    <w:basedOn w:val="DefaultParagraphFont"/>
    <w:uiPriority w:val="99"/>
    <w:semiHidden/>
    <w:locked/>
    <w:rsid w:val="00736316"/>
    <w:rPr>
      <w:rFonts w:cs="Times New Roman"/>
      <w:sz w:val="20"/>
      <w:szCs w:val="20"/>
    </w:rPr>
  </w:style>
  <w:style w:type="character" w:customStyle="1" w:styleId="FootnoteTextChar220">
    <w:name w:val="Footnote Text Char220"/>
    <w:aliases w:val="fn Char22,Footnote Text Char Char Char Char Char Char Char21,Footnote Text Char Char120,single space Char22,FOOTNOTES Char22,Footnote Text Char1 Char21,Footnote Text Char Char Char21,Footnote Char21,Fußnote Char21,stile 1 Char21"/>
    <w:basedOn w:val="DefaultParagraphFont"/>
    <w:uiPriority w:val="99"/>
    <w:semiHidden/>
    <w:locked/>
    <w:rsid w:val="00736316"/>
    <w:rPr>
      <w:rFonts w:cs="Times New Roman"/>
      <w:sz w:val="20"/>
      <w:szCs w:val="20"/>
    </w:rPr>
  </w:style>
  <w:style w:type="character" w:customStyle="1" w:styleId="FootnoteTextChar219">
    <w:name w:val="Footnote Text Char219"/>
    <w:aliases w:val="fn Char21,Footnote Text Char Char Char Char Char Char Char20,Footnote Text Char Char119,single space Char21,FOOTNOTES Char21,Footnote Text Char1 Char20,Footnote Text Char Char Char20,Footnote Char20,Fußnote Char20,stile 1 Char20"/>
    <w:basedOn w:val="DefaultParagraphFont"/>
    <w:uiPriority w:val="99"/>
    <w:semiHidden/>
    <w:locked/>
    <w:rsid w:val="00736316"/>
    <w:rPr>
      <w:rFonts w:cs="Times New Roman"/>
      <w:sz w:val="20"/>
      <w:szCs w:val="20"/>
    </w:rPr>
  </w:style>
  <w:style w:type="character" w:customStyle="1" w:styleId="FootnoteTextChar218">
    <w:name w:val="Footnote Text Char218"/>
    <w:aliases w:val="fn Char20,Footnote Text Char Char Char Char Char Char Char19,Footnote Text Char Char118,single space Char20,FOOTNOTES Char20,Footnote Text Char1 Char19,Footnote Text Char Char Char19,Footnote Char19,Fußnote Char19,stile 1 Char19"/>
    <w:basedOn w:val="DefaultParagraphFont"/>
    <w:uiPriority w:val="99"/>
    <w:semiHidden/>
    <w:locked/>
    <w:rsid w:val="00736316"/>
    <w:rPr>
      <w:rFonts w:cs="Times New Roman"/>
      <w:sz w:val="20"/>
      <w:szCs w:val="20"/>
    </w:rPr>
  </w:style>
  <w:style w:type="character" w:customStyle="1" w:styleId="FootnoteTextChar217">
    <w:name w:val="Footnote Text Char217"/>
    <w:aliases w:val="fn Char19,Footnote Text Char Char Char Char Char Char Char18,Footnote Text Char Char117,single space Char19,FOOTNOTES Char19,Footnote Text Char1 Char18,Footnote Text Char Char Char18,Footnote Char18,Fußnote Char18,stile 1 Char18"/>
    <w:basedOn w:val="DefaultParagraphFont"/>
    <w:uiPriority w:val="99"/>
    <w:semiHidden/>
    <w:locked/>
    <w:rsid w:val="00736316"/>
    <w:rPr>
      <w:rFonts w:cs="Times New Roman"/>
      <w:sz w:val="20"/>
      <w:szCs w:val="20"/>
    </w:rPr>
  </w:style>
  <w:style w:type="character" w:customStyle="1" w:styleId="FootnoteTextChar216">
    <w:name w:val="Footnote Text Char216"/>
    <w:aliases w:val="fn Char18,Footnote Text Char Char Char Char Char Char Char17,Footnote Text Char Char116,single space Char18,FOOTNOTES Char18,Footnote Text Char1 Char17,Footnote Text Char Char Char17,Footnote Char17,Fußnote Char17,stile 1 Char17"/>
    <w:basedOn w:val="DefaultParagraphFont"/>
    <w:uiPriority w:val="99"/>
    <w:semiHidden/>
    <w:locked/>
    <w:rsid w:val="00736316"/>
    <w:rPr>
      <w:rFonts w:cs="Times New Roman"/>
      <w:sz w:val="20"/>
      <w:szCs w:val="20"/>
    </w:rPr>
  </w:style>
  <w:style w:type="character" w:customStyle="1" w:styleId="FootnoteTextChar215">
    <w:name w:val="Footnote Text Char215"/>
    <w:aliases w:val="fn Char17,Footnote Text Char Char Char Char Char Char Char16,Footnote Text Char Char115,single space Char17,FOOTNOTES Char17,Footnote Text Char1 Char16,Footnote Text Char Char Char16,Footnote Char16,Fußnote Char16,stile 1 Char16"/>
    <w:basedOn w:val="DefaultParagraphFont"/>
    <w:uiPriority w:val="99"/>
    <w:semiHidden/>
    <w:locked/>
    <w:rsid w:val="00736316"/>
    <w:rPr>
      <w:rFonts w:cs="Times New Roman"/>
      <w:sz w:val="20"/>
      <w:szCs w:val="20"/>
    </w:rPr>
  </w:style>
  <w:style w:type="character" w:customStyle="1" w:styleId="FootnoteTextChar214">
    <w:name w:val="Footnote Text Char214"/>
    <w:aliases w:val="fn Char16,Footnote Text Char Char Char Char Char Char Char15,Footnote Text Char Char114,single space Char16,FOOTNOTES Char16,Footnote Text Char1 Char15,Footnote Text Char Char Char15,Footnote Char15,Fußnote Char15,stile 1 Char15"/>
    <w:basedOn w:val="DefaultParagraphFont"/>
    <w:uiPriority w:val="99"/>
    <w:semiHidden/>
    <w:locked/>
    <w:rsid w:val="00736316"/>
    <w:rPr>
      <w:rFonts w:cs="Times New Roman"/>
      <w:sz w:val="20"/>
      <w:szCs w:val="20"/>
    </w:rPr>
  </w:style>
  <w:style w:type="character" w:customStyle="1" w:styleId="FootnoteTextChar213">
    <w:name w:val="Footnote Text Char213"/>
    <w:aliases w:val="fn Char15,Footnote Text Char Char Char Char Char Char Char14,Footnote Text Char Char113,single space Char15,FOOTNOTES Char15,Footnote Text Char1 Char14,Footnote Text Char Char Char14,Footnote Char14,Fußnote Char14,stile 1 Char14"/>
    <w:basedOn w:val="DefaultParagraphFont"/>
    <w:uiPriority w:val="99"/>
    <w:semiHidden/>
    <w:locked/>
    <w:rsid w:val="00736316"/>
    <w:rPr>
      <w:rFonts w:cs="Times New Roman"/>
      <w:sz w:val="20"/>
      <w:szCs w:val="20"/>
    </w:rPr>
  </w:style>
  <w:style w:type="character" w:customStyle="1" w:styleId="FootnoteTextChar212">
    <w:name w:val="Footnote Text Char212"/>
    <w:aliases w:val="fn Char14,Footnote Text Char Char Char Char Char Char Char13,Footnote Text Char Char112,single space Char14,FOOTNOTES Char14,Footnote Text Char1 Char13,Footnote Text Char Char Char13,Footnote Char13,Fußnote Char13,stile 1 Char13"/>
    <w:basedOn w:val="DefaultParagraphFont"/>
    <w:uiPriority w:val="99"/>
    <w:semiHidden/>
    <w:locked/>
    <w:rsid w:val="00736316"/>
    <w:rPr>
      <w:rFonts w:cs="Times New Roman"/>
      <w:sz w:val="20"/>
      <w:szCs w:val="20"/>
    </w:rPr>
  </w:style>
  <w:style w:type="character" w:customStyle="1" w:styleId="FootnoteTextChar211">
    <w:name w:val="Footnote Text Char211"/>
    <w:aliases w:val="fn Char13,Footnote Text Char Char Char Char Char Char Char12,Footnote Text Char Char111,single space Char13,FOOTNOTES Char13,Footnote Text Char1 Char12,Footnote Text Char Char Char12,Footnote Char12,Fußnote Char12,stile 1 Char12"/>
    <w:basedOn w:val="DefaultParagraphFont"/>
    <w:uiPriority w:val="99"/>
    <w:semiHidden/>
    <w:locked/>
    <w:rsid w:val="00736316"/>
    <w:rPr>
      <w:rFonts w:cs="Times New Roman"/>
      <w:sz w:val="20"/>
      <w:szCs w:val="20"/>
    </w:rPr>
  </w:style>
  <w:style w:type="character" w:customStyle="1" w:styleId="FootnoteTextChar210">
    <w:name w:val="Footnote Text Char210"/>
    <w:aliases w:val="fn Char12,Footnote Text Char Char Char Char Char Char Char11,Footnote Text Char Char110,single space Char12,FOOTNOTES Char12,Footnote Text Char1 Char11,Footnote Text Char Char Char11,Footnote Char11,Fußnote Char11,stile 1 Char11"/>
    <w:basedOn w:val="DefaultParagraphFont"/>
    <w:uiPriority w:val="99"/>
    <w:semiHidden/>
    <w:locked/>
    <w:rsid w:val="00736316"/>
    <w:rPr>
      <w:rFonts w:cs="Times New Roman"/>
      <w:sz w:val="20"/>
      <w:szCs w:val="20"/>
    </w:rPr>
  </w:style>
  <w:style w:type="character" w:customStyle="1" w:styleId="FootnoteTextChar29">
    <w:name w:val="Footnote Text Char29"/>
    <w:aliases w:val="fn Char11,Footnote Text Char Char Char Char Char Char Char10,Footnote Text Char Char19,single space Char11,FOOTNOTES Char11,Footnote Text Char1 Char10,Footnote Text Char Char Char10,Footnote Char10,Fußnote Char10,stile 1 Char10"/>
    <w:basedOn w:val="DefaultParagraphFont"/>
    <w:uiPriority w:val="99"/>
    <w:semiHidden/>
    <w:locked/>
    <w:rsid w:val="00736316"/>
    <w:rPr>
      <w:rFonts w:cs="Times New Roman"/>
      <w:sz w:val="20"/>
      <w:szCs w:val="20"/>
    </w:rPr>
  </w:style>
  <w:style w:type="character" w:customStyle="1" w:styleId="FootnoteTextChar28">
    <w:name w:val="Footnote Text Char28"/>
    <w:aliases w:val="fn Char10,Footnote Text Char Char Char Char Char Char Char9,Footnote Text Char Char18,single space Char10,FOOTNOTES Char10,Footnote Text Char1 Char9,Footnote Text Char Char Char9,Footnote Char9,Fußnote Char9,stile 1 Char9,ADB Cha8"/>
    <w:basedOn w:val="DefaultParagraphFont"/>
    <w:uiPriority w:val="99"/>
    <w:semiHidden/>
    <w:locked/>
    <w:rsid w:val="00736316"/>
    <w:rPr>
      <w:rFonts w:cs="Times New Roman"/>
      <w:sz w:val="20"/>
      <w:szCs w:val="20"/>
    </w:rPr>
  </w:style>
  <w:style w:type="character" w:customStyle="1" w:styleId="FootnoteTextChar27">
    <w:name w:val="Footnote Text Char27"/>
    <w:aliases w:val="fn Char9,Footnote Text Char Char Char Char Char Char Char8,Footnote Text Char Char17,single space Char9,FOOTNOTES Char9,Footnote Text Char1 Char8,Footnote Text Char Char Char8,Footnote Char8,Fußnote Char8,stile 1 Char8,ADB Cha7"/>
    <w:basedOn w:val="DefaultParagraphFont"/>
    <w:uiPriority w:val="99"/>
    <w:semiHidden/>
    <w:locked/>
    <w:rsid w:val="00736316"/>
    <w:rPr>
      <w:rFonts w:cs="Times New Roman"/>
      <w:sz w:val="20"/>
      <w:szCs w:val="20"/>
    </w:rPr>
  </w:style>
  <w:style w:type="character" w:customStyle="1" w:styleId="FootnoteTextChar26">
    <w:name w:val="Footnote Text Char26"/>
    <w:aliases w:val="fn Char8,Footnote Text Char Char Char Char Char Char Char7,Footnote Text Char Char16,single space Char8,FOOTNOTES Char8,Footnote Text Char1 Char7,Footnote Text Char Char Char7,Footnote Char7,Fußnote Char7,stile 1 Char7,ADB Cha6"/>
    <w:basedOn w:val="DefaultParagraphFont"/>
    <w:uiPriority w:val="99"/>
    <w:semiHidden/>
    <w:locked/>
    <w:rsid w:val="00736316"/>
    <w:rPr>
      <w:rFonts w:cs="Times New Roman"/>
      <w:sz w:val="20"/>
      <w:szCs w:val="20"/>
    </w:rPr>
  </w:style>
  <w:style w:type="character" w:customStyle="1" w:styleId="FootnoteTextChar25">
    <w:name w:val="Footnote Text Char25"/>
    <w:aliases w:val="fn Char7,Footnote Text Char Char Char Char Char Char Char6,Footnote Text Char Char15,single space Char7,FOOTNOTES Char7,Footnote Text Char1 Char6,Footnote Text Char Char Char6,Footnote Char6,Fußnote Char6,stile 1 Char6,ADB Cha5"/>
    <w:basedOn w:val="DefaultParagraphFont"/>
    <w:uiPriority w:val="99"/>
    <w:semiHidden/>
    <w:locked/>
    <w:rsid w:val="00736316"/>
    <w:rPr>
      <w:rFonts w:cs="Times New Roman"/>
      <w:sz w:val="20"/>
      <w:szCs w:val="20"/>
    </w:rPr>
  </w:style>
  <w:style w:type="character" w:customStyle="1" w:styleId="FootnoteTextChar24">
    <w:name w:val="Footnote Text Char24"/>
    <w:aliases w:val="fn Char6,Footnote Text Char Char Char Char Char Char Char5,Footnote Text Char Char14,single space Char6,FOOTNOTES Char6,Footnote Text Char1 Char5,Footnote Text Char Char Char5,Footnote Char5,Fußnote Char5,stile 1 Char5,ADB Cha4"/>
    <w:basedOn w:val="DefaultParagraphFont"/>
    <w:uiPriority w:val="99"/>
    <w:semiHidden/>
    <w:locked/>
    <w:rsid w:val="00736316"/>
    <w:rPr>
      <w:rFonts w:cs="Times New Roman"/>
      <w:sz w:val="20"/>
      <w:szCs w:val="20"/>
    </w:rPr>
  </w:style>
  <w:style w:type="character" w:customStyle="1" w:styleId="FootnoteTextChar23">
    <w:name w:val="Footnote Text Char23"/>
    <w:aliases w:val="fn Char5,Footnote Text Char Char Char Char Char Char Char4,Footnote Text Char Char13,single space Char5,FOOTNOTES Char5,Footnote Text Char1 Char4,Footnote Text Char Char Char4,Footnote Char4,Fußnote Char4,stile 1 Char4,ADB Cha3"/>
    <w:basedOn w:val="DefaultParagraphFont"/>
    <w:uiPriority w:val="99"/>
    <w:semiHidden/>
    <w:locked/>
    <w:rsid w:val="00736316"/>
    <w:rPr>
      <w:rFonts w:cs="Times New Roman"/>
      <w:sz w:val="20"/>
      <w:szCs w:val="20"/>
    </w:rPr>
  </w:style>
  <w:style w:type="character" w:customStyle="1" w:styleId="FootnoteTextChar22">
    <w:name w:val="Footnote Text Char22"/>
    <w:aliases w:val="fn Char4,Footnote Text Char Char Char Char Char Char Char3,Footnote Text Char Char12,single space Char4,FOOTNOTES Char4,Footnote Text Char1 Char3,Footnote Text Char Char Char3,Footnote Char3,Fußnote Char3,stile 1 Char3,ADB Cha2"/>
    <w:basedOn w:val="DefaultParagraphFont"/>
    <w:uiPriority w:val="99"/>
    <w:semiHidden/>
    <w:locked/>
    <w:rsid w:val="00736316"/>
    <w:rPr>
      <w:rFonts w:cs="Times New Roman"/>
      <w:sz w:val="20"/>
      <w:szCs w:val="20"/>
    </w:rPr>
  </w:style>
  <w:style w:type="character" w:customStyle="1" w:styleId="FootnoteTextChar21">
    <w:name w:val="Footnote Text Char21"/>
    <w:aliases w:val="fn Char3,Footnote Text Char Char Char Char Char Char Char2,Footnote Text Char Char11,single space Char3,FOOTNOTES Char3,Footnote Text Char1 Char2,Footnote Text Char Char Char2,Footnote Char2,Fußnote Char2,stile 1 Char2,ADB Cha1"/>
    <w:basedOn w:val="DefaultParagraphFont"/>
    <w:uiPriority w:val="99"/>
    <w:semiHidden/>
    <w:locked/>
    <w:rsid w:val="00736316"/>
    <w:rPr>
      <w:rFonts w:cs="Times New Roman"/>
      <w:sz w:val="20"/>
      <w:szCs w:val="20"/>
    </w:rPr>
  </w:style>
  <w:style w:type="paragraph" w:customStyle="1" w:styleId="ParagraphNumbering">
    <w:name w:val="Paragraph Numbering"/>
    <w:basedOn w:val="Normal"/>
    <w:link w:val="ParagraphNumberingChar2"/>
    <w:uiPriority w:val="99"/>
    <w:rsid w:val="00736316"/>
    <w:pPr>
      <w:numPr>
        <w:numId w:val="11"/>
      </w:numPr>
      <w:spacing w:after="240"/>
    </w:pPr>
    <w:rPr>
      <w:rFonts w:eastAsia="Times New Roman"/>
    </w:rPr>
  </w:style>
  <w:style w:type="paragraph" w:customStyle="1" w:styleId="Appendix">
    <w:name w:val="Appendix"/>
    <w:basedOn w:val="Normal"/>
    <w:uiPriority w:val="99"/>
    <w:rsid w:val="00736316"/>
    <w:pPr>
      <w:jc w:val="center"/>
    </w:pPr>
    <w:rPr>
      <w:rFonts w:eastAsia="Times New Roman"/>
      <w:b/>
    </w:rPr>
  </w:style>
  <w:style w:type="paragraph" w:styleId="ListBullet">
    <w:name w:val="List Bullet"/>
    <w:basedOn w:val="Normal"/>
    <w:link w:val="ListBulletChar"/>
    <w:uiPriority w:val="99"/>
    <w:rsid w:val="00736316"/>
    <w:pPr>
      <w:tabs>
        <w:tab w:val="num" w:pos="720"/>
      </w:tabs>
      <w:spacing w:after="240"/>
      <w:ind w:left="720" w:hanging="720"/>
    </w:pPr>
    <w:rPr>
      <w:rFonts w:eastAsia="Times New Roman"/>
    </w:rPr>
  </w:style>
  <w:style w:type="paragraph" w:styleId="Index1">
    <w:name w:val="index 1"/>
    <w:basedOn w:val="Normal"/>
    <w:next w:val="Normal"/>
    <w:uiPriority w:val="99"/>
    <w:semiHidden/>
    <w:rsid w:val="00736316"/>
    <w:pPr>
      <w:ind w:left="240" w:hanging="240"/>
    </w:pPr>
    <w:rPr>
      <w:rFonts w:eastAsia="Times New Roman"/>
    </w:rPr>
  </w:style>
  <w:style w:type="paragraph" w:styleId="Index2">
    <w:name w:val="index 2"/>
    <w:basedOn w:val="Normal"/>
    <w:next w:val="Normal"/>
    <w:uiPriority w:val="99"/>
    <w:semiHidden/>
    <w:rsid w:val="00736316"/>
    <w:pPr>
      <w:ind w:left="480" w:hanging="240"/>
    </w:pPr>
    <w:rPr>
      <w:rFonts w:eastAsia="Times New Roman"/>
    </w:rPr>
  </w:style>
  <w:style w:type="paragraph" w:styleId="Index3">
    <w:name w:val="index 3"/>
    <w:basedOn w:val="Normal"/>
    <w:next w:val="Normal"/>
    <w:uiPriority w:val="99"/>
    <w:semiHidden/>
    <w:rsid w:val="00736316"/>
    <w:pPr>
      <w:ind w:left="720" w:hanging="240"/>
    </w:pPr>
    <w:rPr>
      <w:rFonts w:eastAsia="Times New Roman"/>
    </w:rPr>
  </w:style>
  <w:style w:type="paragraph" w:styleId="Index4">
    <w:name w:val="index 4"/>
    <w:basedOn w:val="Normal"/>
    <w:next w:val="Normal"/>
    <w:uiPriority w:val="99"/>
    <w:semiHidden/>
    <w:rsid w:val="00736316"/>
    <w:pPr>
      <w:ind w:left="960" w:hanging="240"/>
    </w:pPr>
    <w:rPr>
      <w:rFonts w:eastAsia="Times New Roman"/>
    </w:rPr>
  </w:style>
  <w:style w:type="paragraph" w:styleId="Index5">
    <w:name w:val="index 5"/>
    <w:basedOn w:val="Normal"/>
    <w:next w:val="Normal"/>
    <w:uiPriority w:val="99"/>
    <w:semiHidden/>
    <w:rsid w:val="00736316"/>
    <w:pPr>
      <w:ind w:left="1200" w:hanging="240"/>
    </w:pPr>
    <w:rPr>
      <w:rFonts w:eastAsia="Times New Roman"/>
    </w:rPr>
  </w:style>
  <w:style w:type="paragraph" w:styleId="Index6">
    <w:name w:val="index 6"/>
    <w:basedOn w:val="Normal"/>
    <w:next w:val="Normal"/>
    <w:uiPriority w:val="99"/>
    <w:semiHidden/>
    <w:rsid w:val="00736316"/>
    <w:pPr>
      <w:ind w:left="1440" w:hanging="240"/>
    </w:pPr>
    <w:rPr>
      <w:rFonts w:eastAsia="Times New Roman"/>
    </w:rPr>
  </w:style>
  <w:style w:type="paragraph" w:styleId="Index7">
    <w:name w:val="index 7"/>
    <w:basedOn w:val="Normal"/>
    <w:next w:val="Normal"/>
    <w:uiPriority w:val="99"/>
    <w:semiHidden/>
    <w:rsid w:val="00736316"/>
    <w:pPr>
      <w:ind w:left="1680" w:hanging="240"/>
    </w:pPr>
    <w:rPr>
      <w:rFonts w:eastAsia="Times New Roman"/>
    </w:rPr>
  </w:style>
  <w:style w:type="paragraph" w:styleId="Index8">
    <w:name w:val="index 8"/>
    <w:basedOn w:val="Normal"/>
    <w:next w:val="Normal"/>
    <w:uiPriority w:val="99"/>
    <w:semiHidden/>
    <w:rsid w:val="00736316"/>
    <w:pPr>
      <w:ind w:left="1920" w:hanging="240"/>
    </w:pPr>
    <w:rPr>
      <w:rFonts w:eastAsia="Times New Roman"/>
    </w:rPr>
  </w:style>
  <w:style w:type="paragraph" w:styleId="Index9">
    <w:name w:val="index 9"/>
    <w:basedOn w:val="Normal"/>
    <w:next w:val="Normal"/>
    <w:uiPriority w:val="99"/>
    <w:semiHidden/>
    <w:rsid w:val="00736316"/>
    <w:pPr>
      <w:ind w:left="2160" w:hanging="240"/>
    </w:pPr>
    <w:rPr>
      <w:rFonts w:eastAsia="Times New Roman"/>
    </w:rPr>
  </w:style>
  <w:style w:type="paragraph" w:styleId="ListBullet2">
    <w:name w:val="List Bullet 2"/>
    <w:basedOn w:val="Normal"/>
    <w:uiPriority w:val="99"/>
    <w:rsid w:val="00736316"/>
    <w:pPr>
      <w:tabs>
        <w:tab w:val="num" w:pos="720"/>
      </w:tabs>
      <w:ind w:left="720" w:hanging="360"/>
    </w:pPr>
    <w:rPr>
      <w:rFonts w:eastAsia="Times New Roman"/>
    </w:rPr>
  </w:style>
  <w:style w:type="paragraph" w:styleId="ListBullet3">
    <w:name w:val="List Bullet 3"/>
    <w:basedOn w:val="Normal"/>
    <w:uiPriority w:val="99"/>
    <w:rsid w:val="00736316"/>
    <w:pPr>
      <w:tabs>
        <w:tab w:val="num" w:pos="1080"/>
      </w:tabs>
      <w:ind w:left="1080" w:hanging="360"/>
    </w:pPr>
    <w:rPr>
      <w:rFonts w:eastAsia="Times New Roman"/>
    </w:rPr>
  </w:style>
  <w:style w:type="paragraph" w:styleId="ListBullet4">
    <w:name w:val="List Bullet 4"/>
    <w:basedOn w:val="Normal"/>
    <w:uiPriority w:val="99"/>
    <w:rsid w:val="00736316"/>
    <w:pPr>
      <w:tabs>
        <w:tab w:val="num" w:pos="1440"/>
      </w:tabs>
      <w:ind w:left="1440" w:hanging="360"/>
    </w:pPr>
    <w:rPr>
      <w:rFonts w:eastAsia="Times New Roman"/>
    </w:rPr>
  </w:style>
  <w:style w:type="paragraph" w:styleId="ListBullet5">
    <w:name w:val="List Bullet 5"/>
    <w:basedOn w:val="Normal"/>
    <w:uiPriority w:val="99"/>
    <w:rsid w:val="00736316"/>
    <w:pPr>
      <w:tabs>
        <w:tab w:val="num" w:pos="1800"/>
      </w:tabs>
      <w:ind w:left="1800" w:hanging="360"/>
    </w:pPr>
    <w:rPr>
      <w:rFonts w:eastAsia="Times New Roman"/>
    </w:rPr>
  </w:style>
  <w:style w:type="paragraph" w:customStyle="1" w:styleId="Outline">
    <w:name w:val="Outline"/>
    <w:basedOn w:val="Normal"/>
    <w:uiPriority w:val="99"/>
    <w:rsid w:val="00736316"/>
    <w:pPr>
      <w:spacing w:before="240" w:line="240" w:lineRule="auto"/>
    </w:pPr>
    <w:rPr>
      <w:rFonts w:eastAsia="Times New Roman"/>
      <w:kern w:val="28"/>
      <w:szCs w:val="20"/>
    </w:rPr>
  </w:style>
  <w:style w:type="paragraph" w:customStyle="1" w:styleId="Indent">
    <w:name w:val="Indent"/>
    <w:basedOn w:val="Normal"/>
    <w:uiPriority w:val="99"/>
    <w:rsid w:val="00736316"/>
    <w:pPr>
      <w:ind w:left="720" w:hanging="720"/>
    </w:pPr>
    <w:rPr>
      <w:rFonts w:eastAsia="Times New Roman"/>
    </w:rPr>
  </w:style>
  <w:style w:type="character" w:styleId="PageNumber">
    <w:name w:val="page number"/>
    <w:basedOn w:val="DefaultParagraphFont"/>
    <w:uiPriority w:val="99"/>
    <w:rsid w:val="00736316"/>
    <w:rPr>
      <w:rFonts w:cs="Times New Roman"/>
    </w:rPr>
  </w:style>
  <w:style w:type="paragraph" w:customStyle="1" w:styleId="UnNumberedHeading1">
    <w:name w:val="UnNumbered Heading 1"/>
    <w:basedOn w:val="Normal"/>
    <w:next w:val="Normal"/>
    <w:uiPriority w:val="99"/>
    <w:rsid w:val="00736316"/>
    <w:pPr>
      <w:jc w:val="center"/>
    </w:pPr>
    <w:rPr>
      <w:rFonts w:eastAsia="Times New Roman"/>
      <w:b/>
      <w:smallCaps/>
    </w:rPr>
  </w:style>
  <w:style w:type="table" w:customStyle="1" w:styleId="TableGrid1">
    <w:name w:val="Table Grid1"/>
    <w:basedOn w:val="TableNormal"/>
    <w:next w:val="TableGrid"/>
    <w:uiPriority w:val="99"/>
    <w:rsid w:val="007363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DTORStyle1">
    <w:name w:val="FAD TOR Style1"/>
    <w:basedOn w:val="Heading1"/>
    <w:next w:val="Normal"/>
    <w:uiPriority w:val="99"/>
    <w:rsid w:val="00736316"/>
    <w:pPr>
      <w:numPr>
        <w:numId w:val="12"/>
      </w:numPr>
      <w:tabs>
        <w:tab w:val="clear" w:pos="360"/>
        <w:tab w:val="left" w:pos="432"/>
        <w:tab w:val="num" w:pos="720"/>
        <w:tab w:val="num" w:pos="1440"/>
      </w:tabs>
      <w:spacing w:before="240"/>
    </w:pPr>
    <w:rPr>
      <w:rFonts w:cs="Times New Roman"/>
      <w:bCs w:val="0"/>
      <w:szCs w:val="20"/>
    </w:rPr>
  </w:style>
  <w:style w:type="paragraph" w:customStyle="1" w:styleId="FADTORStyle2">
    <w:name w:val="FAD TOR Style2"/>
    <w:basedOn w:val="Heading2"/>
    <w:next w:val="Normal"/>
    <w:uiPriority w:val="99"/>
    <w:rsid w:val="00736316"/>
    <w:pPr>
      <w:numPr>
        <w:ilvl w:val="1"/>
        <w:numId w:val="12"/>
      </w:numPr>
      <w:tabs>
        <w:tab w:val="clear" w:pos="360"/>
      </w:tabs>
      <w:spacing w:after="0"/>
      <w:jc w:val="both"/>
    </w:pPr>
    <w:rPr>
      <w:rFonts w:ascii="Times New Roman" w:eastAsia="Times New Roman" w:hAnsi="Times New Roman" w:cs="Times New Roman"/>
    </w:rPr>
  </w:style>
  <w:style w:type="paragraph" w:styleId="TableofFigures">
    <w:name w:val="table of figures"/>
    <w:basedOn w:val="Normal"/>
    <w:next w:val="Normal"/>
    <w:uiPriority w:val="99"/>
    <w:rsid w:val="006B2CF6"/>
    <w:pPr>
      <w:tabs>
        <w:tab w:val="right" w:leader="dot" w:pos="9346"/>
      </w:tabs>
      <w:spacing w:after="0" w:line="240" w:lineRule="auto"/>
      <w:ind w:left="475"/>
    </w:pPr>
    <w:rPr>
      <w:rFonts w:eastAsia="Times New Roman"/>
      <w:color w:val="000000" w:themeColor="text1"/>
      <w:sz w:val="20"/>
      <w:szCs w:val="20"/>
    </w:rPr>
  </w:style>
  <w:style w:type="paragraph" w:customStyle="1" w:styleId="BodyTextIV">
    <w:name w:val="Body Text IV"/>
    <w:basedOn w:val="BodyText"/>
    <w:uiPriority w:val="99"/>
    <w:rsid w:val="00736316"/>
    <w:pPr>
      <w:numPr>
        <w:numId w:val="13"/>
      </w:numPr>
      <w:tabs>
        <w:tab w:val="clear" w:pos="360"/>
        <w:tab w:val="left" w:pos="720"/>
      </w:tabs>
      <w:jc w:val="both"/>
    </w:pPr>
    <w:rPr>
      <w:rFonts w:asciiTheme="minorHAnsi" w:hAnsiTheme="minorHAnsi" w:cstheme="minorBidi"/>
      <w:sz w:val="22"/>
      <w:lang w:bidi="en-US"/>
    </w:rPr>
  </w:style>
  <w:style w:type="paragraph" w:styleId="BlockText">
    <w:name w:val="Block Text"/>
    <w:basedOn w:val="Normal"/>
    <w:uiPriority w:val="99"/>
    <w:rsid w:val="00736316"/>
    <w:pPr>
      <w:spacing w:after="120" w:line="240" w:lineRule="auto"/>
      <w:ind w:left="1440" w:right="1440"/>
    </w:pPr>
    <w:rPr>
      <w:rFonts w:eastAsia="Times New Roman"/>
      <w:lang w:val="ru-RU"/>
    </w:rPr>
  </w:style>
  <w:style w:type="paragraph" w:styleId="BodyText2">
    <w:name w:val="Body Text 2"/>
    <w:basedOn w:val="Normal"/>
    <w:link w:val="BodyText2Char"/>
    <w:uiPriority w:val="99"/>
    <w:rsid w:val="00736316"/>
    <w:pPr>
      <w:spacing w:after="120" w:line="480" w:lineRule="auto"/>
    </w:pPr>
    <w:rPr>
      <w:rFonts w:eastAsia="Times New Roman"/>
      <w:szCs w:val="20"/>
    </w:rPr>
  </w:style>
  <w:style w:type="character" w:customStyle="1" w:styleId="BodyText2Char">
    <w:name w:val="Body Text 2 Char"/>
    <w:basedOn w:val="DefaultParagraphFont"/>
    <w:link w:val="BodyText2"/>
    <w:uiPriority w:val="99"/>
    <w:rsid w:val="00736316"/>
    <w:rPr>
      <w:rFonts w:eastAsia="Times New Roman"/>
      <w:szCs w:val="20"/>
    </w:rPr>
  </w:style>
  <w:style w:type="table" w:customStyle="1" w:styleId="TableNormal1">
    <w:name w:val="Table Normal1"/>
    <w:uiPriority w:val="99"/>
    <w:semiHidden/>
    <w:rsid w:val="00736316"/>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736316"/>
    <w:pPr>
      <w:spacing w:after="120" w:line="240" w:lineRule="auto"/>
      <w:ind w:left="360"/>
    </w:pPr>
    <w:rPr>
      <w:rFonts w:eastAsia="Times New Roman"/>
      <w:szCs w:val="20"/>
    </w:rPr>
  </w:style>
  <w:style w:type="character" w:customStyle="1" w:styleId="BodyTextIndentChar">
    <w:name w:val="Body Text Indent Char"/>
    <w:basedOn w:val="DefaultParagraphFont"/>
    <w:link w:val="BodyTextIndent"/>
    <w:uiPriority w:val="99"/>
    <w:rsid w:val="00736316"/>
    <w:rPr>
      <w:rFonts w:eastAsia="Times New Roman"/>
      <w:szCs w:val="20"/>
    </w:rPr>
  </w:style>
  <w:style w:type="character" w:customStyle="1" w:styleId="ParagraphNumberingChar2">
    <w:name w:val="Paragraph Numbering Char2"/>
    <w:basedOn w:val="DefaultParagraphFont"/>
    <w:link w:val="ParagraphNumbering"/>
    <w:uiPriority w:val="99"/>
    <w:locked/>
    <w:rsid w:val="00736316"/>
    <w:rPr>
      <w:rFonts w:eastAsia="Times New Roman"/>
    </w:rPr>
  </w:style>
  <w:style w:type="character" w:customStyle="1" w:styleId="ParagraphNumberingChar">
    <w:name w:val="Paragraph Numbering Char"/>
    <w:basedOn w:val="DefaultParagraphFont"/>
    <w:uiPriority w:val="99"/>
    <w:rsid w:val="00736316"/>
    <w:rPr>
      <w:rFonts w:cs="Times New Roman"/>
      <w:sz w:val="24"/>
      <w:szCs w:val="24"/>
      <w:lang w:val="en-US" w:eastAsia="en-US" w:bidi="ar-SA"/>
    </w:rPr>
  </w:style>
  <w:style w:type="character" w:customStyle="1" w:styleId="rvts233551">
    <w:name w:val="rvts23_3551"/>
    <w:basedOn w:val="DefaultParagraphFont"/>
    <w:uiPriority w:val="99"/>
    <w:rsid w:val="00736316"/>
    <w:rPr>
      <w:rFonts w:cs="Times New Roman"/>
    </w:rPr>
  </w:style>
  <w:style w:type="paragraph" w:customStyle="1" w:styleId="Numberedpara">
    <w:name w:val="Numbered para"/>
    <w:basedOn w:val="Normal"/>
    <w:uiPriority w:val="99"/>
    <w:rsid w:val="00736316"/>
    <w:pPr>
      <w:spacing w:line="240" w:lineRule="auto"/>
    </w:pPr>
    <w:rPr>
      <w:rFonts w:eastAsia="Times New Roman"/>
    </w:rPr>
  </w:style>
  <w:style w:type="table" w:styleId="TableSimple1">
    <w:name w:val="Table Simple 1"/>
    <w:basedOn w:val="TableNormal"/>
    <w:uiPriority w:val="99"/>
    <w:rsid w:val="0073631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UnnumberedHeading10">
    <w:name w:val="Unnumbered Heading 1"/>
    <w:basedOn w:val="Normal"/>
    <w:uiPriority w:val="99"/>
    <w:rsid w:val="00736316"/>
    <w:pPr>
      <w:spacing w:line="240" w:lineRule="auto"/>
      <w:jc w:val="center"/>
    </w:pPr>
    <w:rPr>
      <w:rFonts w:eastAsia="SimSun"/>
      <w:b/>
      <w:smallCaps/>
      <w:szCs w:val="20"/>
    </w:rPr>
  </w:style>
  <w:style w:type="character" w:styleId="FollowedHyperlink">
    <w:name w:val="FollowedHyperlink"/>
    <w:basedOn w:val="DefaultParagraphFont"/>
    <w:uiPriority w:val="99"/>
    <w:rsid w:val="00736316"/>
    <w:rPr>
      <w:rFonts w:cs="Times New Roman"/>
      <w:color w:val="800080"/>
      <w:u w:val="single"/>
    </w:rPr>
  </w:style>
  <w:style w:type="character" w:styleId="CommentReference">
    <w:name w:val="annotation reference"/>
    <w:basedOn w:val="DefaultParagraphFont"/>
    <w:uiPriority w:val="99"/>
    <w:semiHidden/>
    <w:rsid w:val="00736316"/>
    <w:rPr>
      <w:rFonts w:cs="Times New Roman"/>
      <w:sz w:val="16"/>
      <w:szCs w:val="16"/>
    </w:rPr>
  </w:style>
  <w:style w:type="paragraph" w:styleId="CommentText">
    <w:name w:val="annotation text"/>
    <w:basedOn w:val="Normal"/>
    <w:link w:val="CommentTextChar"/>
    <w:uiPriority w:val="99"/>
    <w:semiHidden/>
    <w:rsid w:val="00736316"/>
    <w:rPr>
      <w:rFonts w:eastAsia="Times New Roman"/>
      <w:sz w:val="20"/>
      <w:szCs w:val="20"/>
    </w:rPr>
  </w:style>
  <w:style w:type="character" w:customStyle="1" w:styleId="CommentTextChar">
    <w:name w:val="Comment Text Char"/>
    <w:basedOn w:val="DefaultParagraphFont"/>
    <w:link w:val="CommentText"/>
    <w:uiPriority w:val="99"/>
    <w:semiHidden/>
    <w:rsid w:val="00736316"/>
    <w:rPr>
      <w:rFonts w:eastAsia="Times New Roman"/>
      <w:sz w:val="20"/>
      <w:szCs w:val="20"/>
    </w:rPr>
  </w:style>
  <w:style w:type="paragraph" w:styleId="CommentSubject">
    <w:name w:val="annotation subject"/>
    <w:basedOn w:val="CommentText"/>
    <w:next w:val="CommentText"/>
    <w:link w:val="CommentSubjectChar"/>
    <w:uiPriority w:val="99"/>
    <w:semiHidden/>
    <w:rsid w:val="00736316"/>
    <w:rPr>
      <w:b/>
      <w:bCs/>
    </w:rPr>
  </w:style>
  <w:style w:type="character" w:customStyle="1" w:styleId="CommentSubjectChar">
    <w:name w:val="Comment Subject Char"/>
    <w:basedOn w:val="CommentTextChar"/>
    <w:link w:val="CommentSubject"/>
    <w:uiPriority w:val="99"/>
    <w:semiHidden/>
    <w:rsid w:val="00736316"/>
    <w:rPr>
      <w:rFonts w:eastAsia="Times New Roman"/>
      <w:b/>
      <w:bCs/>
      <w:sz w:val="20"/>
      <w:szCs w:val="20"/>
    </w:rPr>
  </w:style>
  <w:style w:type="character" w:customStyle="1" w:styleId="ParagraphNumberingCharChar">
    <w:name w:val="Paragraph Numbering Char Char"/>
    <w:basedOn w:val="DefaultParagraphFont"/>
    <w:uiPriority w:val="99"/>
    <w:rsid w:val="00736316"/>
    <w:rPr>
      <w:rFonts w:cs="Times New Roman"/>
      <w:sz w:val="24"/>
      <w:szCs w:val="24"/>
      <w:lang w:val="en-US" w:eastAsia="en-US" w:bidi="ar-SA"/>
    </w:rPr>
  </w:style>
  <w:style w:type="paragraph" w:customStyle="1" w:styleId="Outline1">
    <w:name w:val="Outline1"/>
    <w:basedOn w:val="Normal"/>
    <w:next w:val="Outline2"/>
    <w:uiPriority w:val="99"/>
    <w:rsid w:val="00736316"/>
    <w:pPr>
      <w:keepNext/>
      <w:numPr>
        <w:numId w:val="15"/>
      </w:numPr>
      <w:spacing w:before="240" w:line="240" w:lineRule="auto"/>
    </w:pPr>
    <w:rPr>
      <w:rFonts w:ascii="Courier" w:eastAsia="Times New Roman" w:hAnsi="Courier"/>
      <w:b/>
      <w:kern w:val="28"/>
      <w:szCs w:val="20"/>
    </w:rPr>
  </w:style>
  <w:style w:type="paragraph" w:customStyle="1" w:styleId="Outline2">
    <w:name w:val="Outline2"/>
    <w:basedOn w:val="Normal"/>
    <w:uiPriority w:val="99"/>
    <w:rsid w:val="00736316"/>
    <w:pPr>
      <w:numPr>
        <w:ilvl w:val="1"/>
        <w:numId w:val="15"/>
      </w:numPr>
      <w:spacing w:before="240" w:line="240" w:lineRule="auto"/>
      <w:jc w:val="center"/>
    </w:pPr>
    <w:rPr>
      <w:rFonts w:eastAsia="Times New Roman"/>
      <w:b/>
      <w:kern w:val="28"/>
      <w:szCs w:val="20"/>
    </w:rPr>
  </w:style>
  <w:style w:type="paragraph" w:customStyle="1" w:styleId="Paragraph1">
    <w:name w:val="Paragraph1"/>
    <w:basedOn w:val="Title"/>
    <w:uiPriority w:val="99"/>
    <w:rsid w:val="00736316"/>
    <w:pPr>
      <w:numPr>
        <w:numId w:val="16"/>
      </w:numPr>
      <w:spacing w:after="240"/>
      <w:jc w:val="both"/>
    </w:pPr>
    <w:rPr>
      <w:rFonts w:ascii="Times New Roman" w:eastAsia="Times New Roman" w:hAnsi="Times New Roman" w:cs="Times New Roman"/>
      <w:b/>
      <w:sz w:val="24"/>
      <w:szCs w:val="20"/>
    </w:rPr>
  </w:style>
  <w:style w:type="paragraph" w:customStyle="1" w:styleId="Caption11">
    <w:name w:val="Caption11"/>
    <w:basedOn w:val="Normal"/>
    <w:next w:val="Normal"/>
    <w:uiPriority w:val="99"/>
    <w:unhideWhenUsed/>
    <w:qFormat/>
    <w:rsid w:val="00736316"/>
    <w:pPr>
      <w:spacing w:line="240" w:lineRule="auto"/>
    </w:pPr>
    <w:rPr>
      <w:rFonts w:eastAsia="Times New Roman"/>
      <w:b/>
      <w:bCs/>
      <w:color w:val="4F81BD"/>
      <w:sz w:val="18"/>
      <w:szCs w:val="18"/>
    </w:rPr>
  </w:style>
  <w:style w:type="paragraph" w:customStyle="1" w:styleId="Table">
    <w:name w:val="Table"/>
    <w:basedOn w:val="Normal"/>
    <w:uiPriority w:val="99"/>
    <w:rsid w:val="00736316"/>
    <w:pPr>
      <w:spacing w:before="120" w:after="120" w:line="240" w:lineRule="auto"/>
      <w:jc w:val="center"/>
    </w:pPr>
    <w:rPr>
      <w:rFonts w:eastAsia="Times New Roman"/>
      <w:color w:val="000000"/>
      <w:szCs w:val="20"/>
    </w:rPr>
  </w:style>
  <w:style w:type="character" w:customStyle="1" w:styleId="ListBulletChar">
    <w:name w:val="List Bullet Char"/>
    <w:basedOn w:val="DefaultParagraphFont"/>
    <w:link w:val="ListBullet"/>
    <w:uiPriority w:val="99"/>
    <w:locked/>
    <w:rsid w:val="00736316"/>
    <w:rPr>
      <w:rFonts w:eastAsia="Times New Roman"/>
    </w:rPr>
  </w:style>
  <w:style w:type="paragraph" w:customStyle="1" w:styleId="Body">
    <w:name w:val="Body"/>
    <w:basedOn w:val="BodyTextIndent"/>
    <w:uiPriority w:val="99"/>
    <w:rsid w:val="00736316"/>
  </w:style>
  <w:style w:type="paragraph" w:customStyle="1" w:styleId="xl45">
    <w:name w:val="xl45"/>
    <w:basedOn w:val="Normal"/>
    <w:uiPriority w:val="99"/>
    <w:rsid w:val="00736316"/>
    <w:pPr>
      <w:spacing w:before="100" w:beforeAutospacing="1" w:after="100" w:afterAutospacing="1" w:line="240" w:lineRule="auto"/>
    </w:pPr>
    <w:rPr>
      <w:rFonts w:eastAsia="Arial Unicode MS"/>
      <w:b/>
      <w:bCs/>
    </w:rPr>
  </w:style>
  <w:style w:type="paragraph" w:customStyle="1" w:styleId="Tab">
    <w:name w:val="Tab"/>
    <w:basedOn w:val="TOC5"/>
    <w:autoRedefine/>
    <w:uiPriority w:val="99"/>
    <w:rsid w:val="00736316"/>
    <w:pPr>
      <w:spacing w:line="240" w:lineRule="auto"/>
      <w:ind w:left="0"/>
      <w:jc w:val="center"/>
    </w:pPr>
    <w:rPr>
      <w:rFonts w:ascii="Arial" w:eastAsia="Times New Roman" w:hAnsi="Arial" w:cs="Arial"/>
      <w:b/>
      <w:bCs/>
      <w:w w:val="105"/>
      <w:lang w:val="en-GB" w:eastAsia="nl-NL"/>
    </w:rPr>
  </w:style>
  <w:style w:type="character" w:customStyle="1" w:styleId="CharChar">
    <w:name w:val="Char Char"/>
    <w:basedOn w:val="DefaultParagraphFont"/>
    <w:uiPriority w:val="99"/>
    <w:locked/>
    <w:rsid w:val="00736316"/>
    <w:rPr>
      <w:rFonts w:cs="Times New Roman"/>
      <w:sz w:val="24"/>
      <w:szCs w:val="24"/>
      <w:lang w:val="en-US" w:eastAsia="en-US" w:bidi="ar-SA"/>
    </w:rPr>
  </w:style>
  <w:style w:type="character" w:customStyle="1" w:styleId="WBBodyFirstSentence">
    <w:name w:val="WB Body First Sentence"/>
    <w:basedOn w:val="DefaultParagraphFont"/>
    <w:uiPriority w:val="99"/>
    <w:rsid w:val="00736316"/>
    <w:rPr>
      <w:rFonts w:cs="Times New Roman"/>
      <w:b/>
    </w:rPr>
  </w:style>
  <w:style w:type="character" w:customStyle="1" w:styleId="wb-component-title1">
    <w:name w:val="wb-component-title1"/>
    <w:basedOn w:val="DefaultParagraphFont"/>
    <w:uiPriority w:val="99"/>
    <w:rsid w:val="00736316"/>
    <w:rPr>
      <w:rFonts w:cs="Times New Roman"/>
      <w:b/>
      <w:bCs/>
      <w:sz w:val="20"/>
      <w:szCs w:val="20"/>
    </w:rPr>
  </w:style>
  <w:style w:type="paragraph" w:styleId="EndnoteText">
    <w:name w:val="endnote text"/>
    <w:basedOn w:val="Normal"/>
    <w:link w:val="EndnoteTextChar"/>
    <w:uiPriority w:val="99"/>
    <w:rsid w:val="00736316"/>
    <w:pPr>
      <w:spacing w:after="120" w:line="240" w:lineRule="auto"/>
      <w:jc w:val="both"/>
    </w:pPr>
    <w:rPr>
      <w:rFonts w:ascii="Georgia" w:eastAsia="Times New Roman" w:hAnsi="Georgia"/>
      <w:lang w:val="en-GB"/>
    </w:rPr>
  </w:style>
  <w:style w:type="character" w:customStyle="1" w:styleId="EndnoteTextChar">
    <w:name w:val="Endnote Text Char"/>
    <w:basedOn w:val="DefaultParagraphFont"/>
    <w:link w:val="EndnoteText"/>
    <w:uiPriority w:val="99"/>
    <w:rsid w:val="00736316"/>
    <w:rPr>
      <w:rFonts w:ascii="Georgia" w:eastAsia="Times New Roman" w:hAnsi="Georgia"/>
      <w:lang w:val="en-GB"/>
    </w:rPr>
  </w:style>
  <w:style w:type="paragraph" w:customStyle="1" w:styleId="Source">
    <w:name w:val="Source"/>
    <w:basedOn w:val="Normal"/>
    <w:next w:val="BodyText"/>
    <w:autoRedefine/>
    <w:uiPriority w:val="99"/>
    <w:rsid w:val="00736316"/>
    <w:pPr>
      <w:spacing w:line="240" w:lineRule="auto"/>
    </w:pPr>
    <w:rPr>
      <w:rFonts w:eastAsia="Times New Roman"/>
      <w:color w:val="000000"/>
      <w:sz w:val="18"/>
      <w:szCs w:val="18"/>
    </w:rPr>
  </w:style>
  <w:style w:type="paragraph" w:customStyle="1" w:styleId="Tabletext">
    <w:name w:val="Table text"/>
    <w:basedOn w:val="Normal"/>
    <w:uiPriority w:val="99"/>
    <w:rsid w:val="00736316"/>
    <w:pPr>
      <w:spacing w:line="240" w:lineRule="auto"/>
    </w:pPr>
    <w:rPr>
      <w:rFonts w:ascii="Georgia" w:eastAsia="Times New Roman" w:hAnsi="Georgia"/>
      <w:sz w:val="18"/>
    </w:rPr>
  </w:style>
  <w:style w:type="paragraph" w:customStyle="1" w:styleId="Columnheader">
    <w:name w:val="Column header"/>
    <w:basedOn w:val="Normal"/>
    <w:uiPriority w:val="99"/>
    <w:rsid w:val="00736316"/>
    <w:pPr>
      <w:spacing w:line="240" w:lineRule="auto"/>
      <w:jc w:val="center"/>
    </w:pPr>
    <w:rPr>
      <w:rFonts w:ascii="Georgia" w:eastAsia="Times New Roman" w:hAnsi="Georgia"/>
      <w:b/>
      <w:sz w:val="18"/>
      <w:lang w:val="en-GB"/>
    </w:rPr>
  </w:style>
  <w:style w:type="paragraph" w:customStyle="1" w:styleId="Rowheader">
    <w:name w:val="Row header"/>
    <w:basedOn w:val="Columnheader"/>
    <w:uiPriority w:val="99"/>
    <w:rsid w:val="00736316"/>
    <w:pPr>
      <w:jc w:val="left"/>
    </w:pPr>
    <w:rPr>
      <w:color w:val="000000"/>
    </w:rPr>
  </w:style>
  <w:style w:type="character" w:styleId="EndnoteReference">
    <w:name w:val="endnote reference"/>
    <w:basedOn w:val="DefaultParagraphFont"/>
    <w:uiPriority w:val="99"/>
    <w:rsid w:val="00736316"/>
    <w:rPr>
      <w:rFonts w:cs="Times New Roman"/>
      <w:vertAlign w:val="superscript"/>
    </w:rPr>
  </w:style>
  <w:style w:type="paragraph" w:customStyle="1" w:styleId="TableContents">
    <w:name w:val="Table Contents"/>
    <w:basedOn w:val="Normal"/>
    <w:uiPriority w:val="99"/>
    <w:rsid w:val="00736316"/>
    <w:pPr>
      <w:widowControl w:val="0"/>
      <w:suppressLineNumbers/>
      <w:suppressAutoHyphens/>
      <w:spacing w:line="240" w:lineRule="auto"/>
    </w:pPr>
    <w:rPr>
      <w:rFonts w:eastAsia="Arial Unicode MS"/>
      <w:lang w:val="tr-TR"/>
    </w:rPr>
  </w:style>
  <w:style w:type="paragraph" w:customStyle="1" w:styleId="LightGrid-Accent31">
    <w:name w:val="Light Grid - Accent 31"/>
    <w:basedOn w:val="Normal"/>
    <w:uiPriority w:val="99"/>
    <w:rsid w:val="00736316"/>
    <w:pPr>
      <w:spacing w:line="240" w:lineRule="auto"/>
      <w:ind w:left="720"/>
      <w:contextualSpacing/>
    </w:pPr>
    <w:rPr>
      <w:rFonts w:ascii="Cambria" w:eastAsia="Times New Roman" w:hAnsi="Cambria"/>
    </w:rPr>
  </w:style>
  <w:style w:type="table" w:customStyle="1" w:styleId="TableStyle1">
    <w:name w:val="Table Style1"/>
    <w:basedOn w:val="TableContemporary"/>
    <w:uiPriority w:val="99"/>
    <w:rsid w:val="007363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Style2">
    <w:name w:val="Table Style2"/>
    <w:basedOn w:val="TableContemporary"/>
    <w:uiPriority w:val="99"/>
    <w:rsid w:val="007363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rsid w:val="0073631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apple-style-span">
    <w:name w:val="apple-style-span"/>
    <w:basedOn w:val="DefaultParagraphFont"/>
    <w:uiPriority w:val="99"/>
    <w:rsid w:val="00736316"/>
    <w:rPr>
      <w:rFonts w:cs="Times New Roman"/>
    </w:rPr>
  </w:style>
  <w:style w:type="paragraph" w:customStyle="1" w:styleId="Default">
    <w:name w:val="Default"/>
    <w:rsid w:val="007363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
    <w:name w:val="Pa2"/>
    <w:basedOn w:val="Default"/>
    <w:next w:val="Default"/>
    <w:uiPriority w:val="99"/>
    <w:rsid w:val="00736316"/>
    <w:pPr>
      <w:spacing w:after="140" w:line="221" w:lineRule="atLeast"/>
    </w:pPr>
    <w:rPr>
      <w:rFonts w:ascii="Palatino Linotype" w:hAnsi="Palatino Linotype"/>
      <w:color w:val="auto"/>
    </w:rPr>
  </w:style>
  <w:style w:type="paragraph" w:customStyle="1" w:styleId="Pa14">
    <w:name w:val="Pa14"/>
    <w:basedOn w:val="Default"/>
    <w:next w:val="Default"/>
    <w:uiPriority w:val="99"/>
    <w:rsid w:val="00736316"/>
    <w:pPr>
      <w:spacing w:after="80" w:line="201" w:lineRule="atLeast"/>
    </w:pPr>
    <w:rPr>
      <w:rFonts w:ascii="Palatino Linotype" w:hAnsi="Palatino Linotype"/>
      <w:color w:val="auto"/>
    </w:rPr>
  </w:style>
  <w:style w:type="paragraph" w:customStyle="1" w:styleId="Pa22">
    <w:name w:val="Pa22"/>
    <w:basedOn w:val="Default"/>
    <w:next w:val="Default"/>
    <w:uiPriority w:val="99"/>
    <w:rsid w:val="00736316"/>
    <w:pPr>
      <w:spacing w:before="160" w:after="80" w:line="201" w:lineRule="atLeast"/>
    </w:pPr>
    <w:rPr>
      <w:rFonts w:ascii="Futura Md BT" w:hAnsi="Futura Md BT"/>
      <w:color w:val="auto"/>
    </w:rPr>
  </w:style>
  <w:style w:type="paragraph" w:customStyle="1" w:styleId="Paragraph">
    <w:name w:val="Paragraph"/>
    <w:basedOn w:val="Normal"/>
    <w:autoRedefine/>
    <w:uiPriority w:val="99"/>
    <w:rsid w:val="00736316"/>
    <w:pPr>
      <w:tabs>
        <w:tab w:val="num" w:pos="360"/>
      </w:tabs>
      <w:spacing w:before="120" w:after="120" w:line="240" w:lineRule="auto"/>
      <w:jc w:val="both"/>
    </w:pPr>
    <w:rPr>
      <w:rFonts w:ascii="Arial" w:eastAsia="Times New Roman" w:hAnsi="Arial" w:cs="Arial"/>
      <w:lang w:val="en-GB"/>
    </w:rPr>
  </w:style>
  <w:style w:type="paragraph" w:customStyle="1" w:styleId="ColorfulList-Accent11">
    <w:name w:val="Colorful List - Accent 11"/>
    <w:basedOn w:val="Normal"/>
    <w:uiPriority w:val="99"/>
    <w:rsid w:val="00736316"/>
    <w:pPr>
      <w:ind w:left="720"/>
      <w:contextualSpacing/>
    </w:pPr>
    <w:rPr>
      <w:rFonts w:ascii="Calibri" w:eastAsia="Times New Roman" w:hAnsi="Calibri"/>
      <w:lang w:val="tr-TR" w:eastAsia="tr-TR"/>
    </w:rPr>
  </w:style>
  <w:style w:type="paragraph" w:customStyle="1" w:styleId="Pa7">
    <w:name w:val="Pa7"/>
    <w:basedOn w:val="Normal"/>
    <w:next w:val="Normal"/>
    <w:uiPriority w:val="99"/>
    <w:rsid w:val="00736316"/>
    <w:pPr>
      <w:autoSpaceDE w:val="0"/>
      <w:autoSpaceDN w:val="0"/>
      <w:adjustRightInd w:val="0"/>
      <w:spacing w:line="241" w:lineRule="atLeast"/>
    </w:pPr>
    <w:rPr>
      <w:rFonts w:ascii="Futura Md BT" w:eastAsia="Times New Roman" w:hAnsi="Futura Md BT"/>
      <w:lang w:val="en-GB"/>
    </w:rPr>
  </w:style>
  <w:style w:type="paragraph" w:customStyle="1" w:styleId="Pa21">
    <w:name w:val="Pa21"/>
    <w:basedOn w:val="Normal"/>
    <w:next w:val="Normal"/>
    <w:uiPriority w:val="99"/>
    <w:rsid w:val="00736316"/>
    <w:pPr>
      <w:autoSpaceDE w:val="0"/>
      <w:autoSpaceDN w:val="0"/>
      <w:adjustRightInd w:val="0"/>
      <w:spacing w:after="40" w:line="201" w:lineRule="atLeast"/>
    </w:pPr>
    <w:rPr>
      <w:rFonts w:ascii="Futura Md BT" w:eastAsia="Times New Roman" w:hAnsi="Futura Md BT"/>
      <w:lang w:val="en-GB"/>
    </w:rPr>
  </w:style>
  <w:style w:type="character" w:customStyle="1" w:styleId="article-table-text1">
    <w:name w:val="article-table-text1"/>
    <w:basedOn w:val="DefaultParagraphFont"/>
    <w:uiPriority w:val="99"/>
    <w:rsid w:val="00736316"/>
    <w:rPr>
      <w:rFonts w:ascii="Tahoma" w:hAnsi="Tahoma" w:cs="Tahoma"/>
      <w:color w:val="000000"/>
      <w:sz w:val="18"/>
      <w:szCs w:val="18"/>
    </w:rPr>
  </w:style>
  <w:style w:type="paragraph" w:customStyle="1" w:styleId="refitem">
    <w:name w:val="refitem"/>
    <w:basedOn w:val="Normal"/>
    <w:uiPriority w:val="99"/>
    <w:rsid w:val="00736316"/>
    <w:pPr>
      <w:spacing w:before="100" w:beforeAutospacing="1" w:after="100" w:afterAutospacing="1" w:line="240" w:lineRule="auto"/>
      <w:ind w:left="840" w:hanging="800"/>
    </w:pPr>
    <w:rPr>
      <w:rFonts w:ascii="Arial" w:eastAsia="Times New Roman" w:hAnsi="Arial" w:cs="Arial"/>
    </w:rPr>
  </w:style>
  <w:style w:type="character" w:customStyle="1" w:styleId="underline">
    <w:name w:val="underline"/>
    <w:basedOn w:val="DefaultParagraphFont"/>
    <w:uiPriority w:val="99"/>
    <w:rsid w:val="00736316"/>
    <w:rPr>
      <w:rFonts w:cs="Times New Roman"/>
      <w:caps/>
      <w:u w:val="single"/>
    </w:rPr>
  </w:style>
  <w:style w:type="paragraph" w:customStyle="1" w:styleId="selectedworks1">
    <w:name w:val="selectedworks1"/>
    <w:basedOn w:val="Normal"/>
    <w:uiPriority w:val="99"/>
    <w:rsid w:val="00736316"/>
    <w:pPr>
      <w:spacing w:after="201" w:line="240" w:lineRule="auto"/>
    </w:pPr>
    <w:rPr>
      <w:rFonts w:eastAsia="Times New Roman"/>
    </w:rPr>
  </w:style>
  <w:style w:type="paragraph" w:customStyle="1" w:styleId="WBBodyNumbered">
    <w:name w:val="WB Body Numbered"/>
    <w:basedOn w:val="Normal"/>
    <w:link w:val="WBBodyNumberedCharChar"/>
    <w:uiPriority w:val="99"/>
    <w:rsid w:val="00736316"/>
    <w:pPr>
      <w:numPr>
        <w:ilvl w:val="1"/>
        <w:numId w:val="17"/>
      </w:numPr>
    </w:pPr>
    <w:rPr>
      <w:rFonts w:eastAsia="Times New Roman"/>
    </w:rPr>
  </w:style>
  <w:style w:type="character" w:customStyle="1" w:styleId="WBBodyNumberedCharChar">
    <w:name w:val="WB Body Numbered Char Char"/>
    <w:basedOn w:val="DefaultParagraphFont"/>
    <w:link w:val="WBBodyNumbered"/>
    <w:uiPriority w:val="99"/>
    <w:locked/>
    <w:rsid w:val="00736316"/>
    <w:rPr>
      <w:rFonts w:eastAsia="Times New Roman"/>
    </w:rPr>
  </w:style>
  <w:style w:type="character" w:customStyle="1" w:styleId="Lisacomment">
    <w:name w:val="Lisa comment"/>
    <w:basedOn w:val="DefaultParagraphFont"/>
    <w:uiPriority w:val="99"/>
    <w:rsid w:val="00736316"/>
    <w:rPr>
      <w:rFonts w:cs="Times New Roman"/>
      <w:i/>
      <w:color w:val="FF0000"/>
    </w:rPr>
  </w:style>
  <w:style w:type="paragraph" w:customStyle="1" w:styleId="WBFigure">
    <w:name w:val="WB Figure"/>
    <w:next w:val="Normal"/>
    <w:link w:val="WBFigureChar"/>
    <w:uiPriority w:val="99"/>
    <w:rsid w:val="00736316"/>
    <w:pPr>
      <w:keepNext/>
      <w:widowControl w:val="0"/>
      <w:spacing w:after="0" w:line="240" w:lineRule="auto"/>
    </w:pPr>
    <w:rPr>
      <w:rFonts w:ascii="Times New Roman" w:eastAsia="Times New Roman" w:hAnsi="Times New Roman" w:cs="Times New Roman"/>
      <w:iCs/>
      <w:szCs w:val="24"/>
    </w:rPr>
  </w:style>
  <w:style w:type="character" w:customStyle="1" w:styleId="WBFigureChar">
    <w:name w:val="WB Figure Char"/>
    <w:basedOn w:val="DefaultParagraphFont"/>
    <w:link w:val="WBFigure"/>
    <w:uiPriority w:val="99"/>
    <w:locked/>
    <w:rsid w:val="00736316"/>
    <w:rPr>
      <w:rFonts w:ascii="Times New Roman" w:eastAsia="Times New Roman" w:hAnsi="Times New Roman" w:cs="Times New Roman"/>
      <w:iCs/>
      <w:szCs w:val="24"/>
    </w:rPr>
  </w:style>
  <w:style w:type="paragraph" w:customStyle="1" w:styleId="WBFigureSource">
    <w:name w:val="WB Figure Source"/>
    <w:basedOn w:val="Normal"/>
    <w:next w:val="Normal"/>
    <w:link w:val="WBFigureSourceChar"/>
    <w:uiPriority w:val="99"/>
    <w:rsid w:val="00736316"/>
    <w:pPr>
      <w:keepLines/>
      <w:spacing w:before="60" w:after="240" w:line="240" w:lineRule="auto"/>
      <w:contextualSpacing/>
    </w:pPr>
    <w:rPr>
      <w:rFonts w:eastAsia="Times New Roman"/>
      <w:i/>
      <w:iCs/>
      <w:sz w:val="18"/>
      <w:szCs w:val="18"/>
      <w:lang w:val="en-GB"/>
    </w:rPr>
  </w:style>
  <w:style w:type="character" w:customStyle="1" w:styleId="WBFigureSourceChar">
    <w:name w:val="WB Figure Source Char"/>
    <w:basedOn w:val="DefaultParagraphFont"/>
    <w:link w:val="WBFigureSource"/>
    <w:uiPriority w:val="99"/>
    <w:locked/>
    <w:rsid w:val="00736316"/>
    <w:rPr>
      <w:rFonts w:eastAsia="Times New Roman"/>
      <w:i/>
      <w:iCs/>
      <w:sz w:val="18"/>
      <w:szCs w:val="18"/>
      <w:lang w:val="en-GB"/>
    </w:rPr>
  </w:style>
  <w:style w:type="paragraph" w:customStyle="1" w:styleId="WBBodyNoNumber">
    <w:name w:val="WB Body No Number"/>
    <w:basedOn w:val="WBBodyNumbered"/>
    <w:next w:val="WBBodyNumbered"/>
    <w:link w:val="WBBodyNoNumberChar"/>
    <w:uiPriority w:val="99"/>
    <w:rsid w:val="00736316"/>
    <w:pPr>
      <w:numPr>
        <w:ilvl w:val="0"/>
        <w:numId w:val="0"/>
      </w:numPr>
      <w:spacing w:before="120" w:after="120" w:line="240" w:lineRule="auto"/>
      <w:jc w:val="both"/>
    </w:pPr>
    <w:rPr>
      <w:rFonts w:cs="Latha"/>
      <w:lang w:val="en-GB" w:bidi="ta-IN"/>
    </w:rPr>
  </w:style>
  <w:style w:type="character" w:customStyle="1" w:styleId="WBBodyNoNumberChar">
    <w:name w:val="WB Body No Number Char"/>
    <w:basedOn w:val="DefaultParagraphFont"/>
    <w:link w:val="WBBodyNoNumber"/>
    <w:uiPriority w:val="99"/>
    <w:locked/>
    <w:rsid w:val="00736316"/>
    <w:rPr>
      <w:rFonts w:eastAsia="Times New Roman" w:cs="Latha"/>
      <w:lang w:val="en-GB" w:bidi="ta-IN"/>
    </w:rPr>
  </w:style>
  <w:style w:type="paragraph" w:customStyle="1" w:styleId="WBBullet1">
    <w:name w:val="WB Bullet 1"/>
    <w:basedOn w:val="WBBodyNoNumber"/>
    <w:uiPriority w:val="99"/>
    <w:rsid w:val="00736316"/>
    <w:pPr>
      <w:tabs>
        <w:tab w:val="left" w:pos="1080"/>
        <w:tab w:val="num" w:pos="1800"/>
      </w:tabs>
      <w:ind w:left="1800" w:hanging="360"/>
    </w:pPr>
  </w:style>
  <w:style w:type="paragraph" w:customStyle="1" w:styleId="WBTableCellText">
    <w:name w:val="WB Table Cell Text"/>
    <w:basedOn w:val="Normal"/>
    <w:link w:val="WBTableCellTextChar"/>
    <w:uiPriority w:val="99"/>
    <w:rsid w:val="00736316"/>
    <w:pPr>
      <w:keepNext/>
      <w:keepLines/>
      <w:spacing w:before="20" w:after="20" w:line="240" w:lineRule="auto"/>
    </w:pPr>
    <w:rPr>
      <w:rFonts w:ascii="Arial" w:eastAsia="Times New Roman" w:hAnsi="Arial" w:cs="Latha"/>
      <w:sz w:val="18"/>
      <w:lang w:val="en-GB" w:bidi="ta-IN"/>
    </w:rPr>
  </w:style>
  <w:style w:type="character" w:customStyle="1" w:styleId="WBTableCellTextChar">
    <w:name w:val="WB Table Cell Text Char"/>
    <w:basedOn w:val="DefaultParagraphFont"/>
    <w:link w:val="WBTableCellText"/>
    <w:uiPriority w:val="99"/>
    <w:locked/>
    <w:rsid w:val="00736316"/>
    <w:rPr>
      <w:rFonts w:ascii="Arial" w:eastAsia="Times New Roman" w:hAnsi="Arial" w:cs="Latha"/>
      <w:sz w:val="18"/>
      <w:lang w:val="en-GB" w:bidi="ta-IN"/>
    </w:rPr>
  </w:style>
  <w:style w:type="paragraph" w:customStyle="1" w:styleId="WBTableHeadingText">
    <w:name w:val="WB Table Heading Text"/>
    <w:basedOn w:val="WBTableCellText"/>
    <w:next w:val="WBTableCellText"/>
    <w:uiPriority w:val="99"/>
    <w:rsid w:val="00736316"/>
    <w:pPr>
      <w:widowControl w:val="0"/>
    </w:pPr>
    <w:rPr>
      <w:b/>
    </w:rPr>
  </w:style>
  <w:style w:type="paragraph" w:styleId="DocumentMap">
    <w:name w:val="Document Map"/>
    <w:basedOn w:val="Normal"/>
    <w:link w:val="DocumentMapChar"/>
    <w:uiPriority w:val="99"/>
    <w:rsid w:val="00736316"/>
    <w:pPr>
      <w:shd w:val="clear" w:color="auto" w:fill="000080"/>
      <w:spacing w:line="240" w:lineRule="auto"/>
    </w:pPr>
    <w:rPr>
      <w:rFonts w:ascii="Tahoma" w:eastAsia="Times New Roman" w:hAnsi="Tahoma" w:cs="Latha"/>
      <w:sz w:val="20"/>
      <w:szCs w:val="20"/>
      <w:lang w:val="en-GB" w:bidi="ta-IN"/>
    </w:rPr>
  </w:style>
  <w:style w:type="character" w:customStyle="1" w:styleId="DocumentMapChar">
    <w:name w:val="Document Map Char"/>
    <w:basedOn w:val="DefaultParagraphFont"/>
    <w:link w:val="DocumentMap"/>
    <w:uiPriority w:val="99"/>
    <w:rsid w:val="00736316"/>
    <w:rPr>
      <w:rFonts w:ascii="Tahoma" w:eastAsia="Times New Roman" w:hAnsi="Tahoma" w:cs="Latha"/>
      <w:sz w:val="20"/>
      <w:szCs w:val="20"/>
      <w:shd w:val="clear" w:color="auto" w:fill="000080"/>
      <w:lang w:val="en-GB" w:bidi="ta-IN"/>
    </w:rPr>
  </w:style>
  <w:style w:type="paragraph" w:customStyle="1" w:styleId="WBTableCellBullet">
    <w:name w:val="WB Table Cell Bullet"/>
    <w:basedOn w:val="WBTableCellText"/>
    <w:uiPriority w:val="99"/>
    <w:rsid w:val="00736316"/>
    <w:pPr>
      <w:tabs>
        <w:tab w:val="left" w:pos="144"/>
        <w:tab w:val="num" w:pos="720"/>
      </w:tabs>
      <w:ind w:left="720" w:hanging="360"/>
    </w:pPr>
  </w:style>
  <w:style w:type="paragraph" w:customStyle="1" w:styleId="WBReferences">
    <w:name w:val="WB References"/>
    <w:basedOn w:val="Normal"/>
    <w:uiPriority w:val="99"/>
    <w:rsid w:val="00736316"/>
    <w:pPr>
      <w:spacing w:after="240" w:line="240" w:lineRule="auto"/>
      <w:jc w:val="both"/>
    </w:pPr>
    <w:rPr>
      <w:rFonts w:eastAsia="Times New Roman" w:cs="Latha"/>
      <w:lang w:val="en-GB" w:bidi="ta-IN"/>
    </w:rPr>
  </w:style>
  <w:style w:type="paragraph" w:customStyle="1" w:styleId="WBBoxText">
    <w:name w:val="WB Box Text"/>
    <w:basedOn w:val="WBBodyNoNumber"/>
    <w:uiPriority w:val="99"/>
    <w:rsid w:val="00736316"/>
    <w:pPr>
      <w:numPr>
        <w:numId w:val="18"/>
      </w:numPr>
      <w:pBdr>
        <w:top w:val="single" w:sz="4" w:space="1" w:color="auto"/>
        <w:left w:val="single" w:sz="4" w:space="4" w:color="auto"/>
        <w:bottom w:val="single" w:sz="4" w:space="1" w:color="auto"/>
        <w:right w:val="single" w:sz="4" w:space="4" w:color="auto"/>
      </w:pBdr>
      <w:tabs>
        <w:tab w:val="clear" w:pos="1624"/>
        <w:tab w:val="num" w:pos="216"/>
        <w:tab w:val="num" w:pos="720"/>
        <w:tab w:val="num" w:pos="5400"/>
      </w:tabs>
      <w:ind w:left="720" w:right="720" w:hanging="360"/>
    </w:pPr>
    <w:rPr>
      <w:sz w:val="20"/>
    </w:rPr>
  </w:style>
  <w:style w:type="paragraph" w:customStyle="1" w:styleId="WBBoxBullet">
    <w:name w:val="WB Box Bullet"/>
    <w:basedOn w:val="WBBoxText"/>
    <w:uiPriority w:val="99"/>
    <w:rsid w:val="00736316"/>
    <w:pPr>
      <w:numPr>
        <w:numId w:val="0"/>
      </w:numPr>
      <w:tabs>
        <w:tab w:val="clear" w:pos="1624"/>
        <w:tab w:val="num" w:pos="720"/>
        <w:tab w:val="left" w:pos="900"/>
        <w:tab w:val="num" w:pos="1440"/>
      </w:tabs>
      <w:ind w:left="907" w:hanging="187"/>
    </w:pPr>
  </w:style>
  <w:style w:type="paragraph" w:customStyle="1" w:styleId="WBBoxHeading">
    <w:name w:val="WB Box Heading"/>
    <w:basedOn w:val="WBBoxText"/>
    <w:uiPriority w:val="99"/>
    <w:rsid w:val="00736316"/>
    <w:pPr>
      <w:keepNext/>
    </w:pPr>
    <w:rPr>
      <w:sz w:val="24"/>
    </w:rPr>
  </w:style>
  <w:style w:type="paragraph" w:customStyle="1" w:styleId="WBTableHeading2Centered">
    <w:name w:val="WB Table Heading 2 Centered"/>
    <w:basedOn w:val="WBTableHeadingText"/>
    <w:next w:val="WBTableCellBullet"/>
    <w:uiPriority w:val="99"/>
    <w:rsid w:val="00736316"/>
    <w:pPr>
      <w:jc w:val="center"/>
    </w:pPr>
    <w:rPr>
      <w:b w:val="0"/>
      <w:i/>
    </w:rPr>
  </w:style>
  <w:style w:type="paragraph" w:customStyle="1" w:styleId="WBTableCellTextCentered">
    <w:name w:val="WB Table Cell Text Centered"/>
    <w:basedOn w:val="WBTableCellText"/>
    <w:uiPriority w:val="99"/>
    <w:rsid w:val="00736316"/>
    <w:pPr>
      <w:jc w:val="center"/>
    </w:pPr>
  </w:style>
  <w:style w:type="paragraph" w:customStyle="1" w:styleId="WBBoxSource">
    <w:name w:val="WB Box Source"/>
    <w:basedOn w:val="WBBoxText"/>
    <w:uiPriority w:val="99"/>
    <w:rsid w:val="00736316"/>
    <w:pPr>
      <w:spacing w:before="0" w:after="200"/>
    </w:pPr>
    <w:rPr>
      <w:i/>
    </w:rPr>
  </w:style>
  <w:style w:type="paragraph" w:customStyle="1" w:styleId="WBBoxHeading2">
    <w:name w:val="WB Box Heading 2"/>
    <w:basedOn w:val="WBBoxText"/>
    <w:next w:val="WBBoxText"/>
    <w:uiPriority w:val="99"/>
    <w:rsid w:val="00736316"/>
    <w:pPr>
      <w:keepNext/>
      <w:spacing w:before="0" w:after="200"/>
      <w:jc w:val="left"/>
    </w:pPr>
    <w:rPr>
      <w:b/>
    </w:rPr>
  </w:style>
  <w:style w:type="paragraph" w:customStyle="1" w:styleId="WBCaptionNoNumber">
    <w:name w:val="WB Caption No Number"/>
    <w:basedOn w:val="Caption"/>
    <w:next w:val="WBFigure"/>
    <w:uiPriority w:val="99"/>
    <w:rsid w:val="00736316"/>
    <w:pPr>
      <w:keepNext/>
      <w:widowControl w:val="0"/>
      <w:spacing w:after="60"/>
    </w:pPr>
    <w:rPr>
      <w:rFonts w:ascii="Times New Roman Bold" w:hAnsi="Times New Roman Bold"/>
      <w:bCs w:val="0"/>
      <w:color w:val="4F81BD"/>
      <w:lang w:val="en-GB"/>
    </w:rPr>
  </w:style>
  <w:style w:type="paragraph" w:customStyle="1" w:styleId="WBBoxEquation">
    <w:name w:val="WB Box Equation"/>
    <w:basedOn w:val="WBBoxText"/>
    <w:next w:val="WBBoxText"/>
    <w:uiPriority w:val="99"/>
    <w:rsid w:val="00736316"/>
    <w:pPr>
      <w:spacing w:before="0" w:after="200"/>
      <w:jc w:val="center"/>
    </w:pPr>
    <w:rPr>
      <w:sz w:val="16"/>
    </w:rPr>
  </w:style>
  <w:style w:type="paragraph" w:customStyle="1" w:styleId="WB2ndPage">
    <w:name w:val="WB 2nd Page"/>
    <w:basedOn w:val="Normal"/>
    <w:uiPriority w:val="99"/>
    <w:rsid w:val="00736316"/>
    <w:pPr>
      <w:widowControl w:val="0"/>
      <w:spacing w:line="240" w:lineRule="auto"/>
      <w:jc w:val="center"/>
    </w:pPr>
    <w:rPr>
      <w:rFonts w:eastAsia="Times New Roman"/>
      <w:b/>
      <w:sz w:val="20"/>
      <w:lang w:val="en-GB"/>
    </w:rPr>
  </w:style>
  <w:style w:type="paragraph" w:customStyle="1" w:styleId="WB2ndPageLarge">
    <w:name w:val="WB 2nd Page Large"/>
    <w:basedOn w:val="WB2ndPage"/>
    <w:uiPriority w:val="99"/>
    <w:rsid w:val="00736316"/>
    <w:rPr>
      <w:rFonts w:ascii="Times New Roman Bold" w:hAnsi="Times New Roman Bold"/>
      <w:bCs/>
      <w:sz w:val="24"/>
    </w:rPr>
  </w:style>
  <w:style w:type="paragraph" w:customStyle="1" w:styleId="WBPageTitle">
    <w:name w:val="WB Page Title"/>
    <w:basedOn w:val="Normal"/>
    <w:uiPriority w:val="99"/>
    <w:rsid w:val="00736316"/>
    <w:pPr>
      <w:widowControl w:val="0"/>
      <w:spacing w:line="240" w:lineRule="auto"/>
      <w:jc w:val="center"/>
    </w:pPr>
    <w:rPr>
      <w:rFonts w:eastAsia="Times New Roman"/>
      <w:b/>
      <w:sz w:val="28"/>
      <w:lang w:val="en-GB"/>
    </w:rPr>
  </w:style>
  <w:style w:type="paragraph" w:customStyle="1" w:styleId="WBTOCTitle">
    <w:name w:val="WB TOC Title"/>
    <w:basedOn w:val="WBPageTitle"/>
    <w:uiPriority w:val="99"/>
    <w:rsid w:val="00736316"/>
    <w:pPr>
      <w:keepNext/>
      <w:spacing w:before="480" w:after="240"/>
    </w:pPr>
    <w:rPr>
      <w:i/>
    </w:rPr>
  </w:style>
  <w:style w:type="paragraph" w:customStyle="1" w:styleId="WBReportNo">
    <w:name w:val="WB Report No"/>
    <w:uiPriority w:val="99"/>
    <w:rsid w:val="00736316"/>
    <w:pPr>
      <w:spacing w:before="120" w:after="120" w:line="240" w:lineRule="auto"/>
    </w:pPr>
    <w:rPr>
      <w:rFonts w:ascii="Times New Roman Bold" w:eastAsia="Times New Roman" w:hAnsi="Times New Roman Bold" w:cs="Times New Roman"/>
      <w:b/>
      <w:iCs/>
      <w:sz w:val="20"/>
      <w:szCs w:val="20"/>
    </w:rPr>
  </w:style>
  <w:style w:type="paragraph" w:customStyle="1" w:styleId="WBReportMainTitle">
    <w:name w:val="WB Report Main Title"/>
    <w:basedOn w:val="Normal"/>
    <w:uiPriority w:val="99"/>
    <w:rsid w:val="00736316"/>
    <w:pPr>
      <w:widowControl w:val="0"/>
      <w:spacing w:line="240" w:lineRule="auto"/>
    </w:pPr>
    <w:rPr>
      <w:rFonts w:eastAsia="Times New Roman"/>
      <w:sz w:val="44"/>
      <w:lang w:val="en-GB"/>
    </w:rPr>
  </w:style>
  <w:style w:type="paragraph" w:customStyle="1" w:styleId="WBReportVolumeTitle">
    <w:name w:val="WB Report Volume Title"/>
    <w:uiPriority w:val="99"/>
    <w:rsid w:val="00736316"/>
    <w:pPr>
      <w:spacing w:after="0" w:line="240" w:lineRule="auto"/>
    </w:pPr>
    <w:rPr>
      <w:rFonts w:ascii="Times New Roman Bold" w:eastAsia="Times New Roman" w:hAnsi="Times New Roman Bold" w:cs="Times New Roman"/>
      <w:bCs/>
      <w:iCs/>
      <w:sz w:val="32"/>
      <w:szCs w:val="20"/>
    </w:rPr>
  </w:style>
  <w:style w:type="paragraph" w:customStyle="1" w:styleId="WBReportGroupandRegion">
    <w:name w:val="WB Report Group and Region"/>
    <w:uiPriority w:val="99"/>
    <w:rsid w:val="00736316"/>
    <w:pPr>
      <w:spacing w:after="0" w:line="240" w:lineRule="auto"/>
    </w:pPr>
    <w:rPr>
      <w:rFonts w:ascii="Times New Roman Bold" w:eastAsia="Times New Roman" w:hAnsi="Times New Roman Bold" w:cs="Times New Roman"/>
      <w:b/>
      <w:iCs/>
      <w:sz w:val="20"/>
      <w:szCs w:val="20"/>
    </w:rPr>
  </w:style>
  <w:style w:type="paragraph" w:customStyle="1" w:styleId="WBReportDocumentoftheWB">
    <w:name w:val="WB Report Document of the WB"/>
    <w:uiPriority w:val="99"/>
    <w:rsid w:val="00736316"/>
    <w:pPr>
      <w:spacing w:after="0" w:line="240" w:lineRule="auto"/>
    </w:pPr>
    <w:rPr>
      <w:rFonts w:ascii="Times New Roman Bold" w:eastAsia="Times New Roman" w:hAnsi="Times New Roman Bold" w:cs="Times New Roman"/>
      <w:b/>
      <w:iCs/>
      <w:sz w:val="28"/>
      <w:szCs w:val="20"/>
    </w:rPr>
  </w:style>
  <w:style w:type="paragraph" w:customStyle="1" w:styleId="WBAcronymList">
    <w:name w:val="WB Acronym List"/>
    <w:basedOn w:val="Normal"/>
    <w:link w:val="WBAcronymListChar"/>
    <w:uiPriority w:val="99"/>
    <w:rsid w:val="00736316"/>
    <w:pPr>
      <w:spacing w:line="240" w:lineRule="auto"/>
    </w:pPr>
    <w:rPr>
      <w:rFonts w:eastAsia="Times New Roman" w:cs="Latha"/>
      <w:lang w:val="en-GB" w:bidi="ta-IN"/>
    </w:rPr>
  </w:style>
  <w:style w:type="character" w:customStyle="1" w:styleId="WBAcronymListChar">
    <w:name w:val="WB Acronym List Char"/>
    <w:basedOn w:val="DefaultParagraphFont"/>
    <w:link w:val="WBAcronymList"/>
    <w:uiPriority w:val="99"/>
    <w:locked/>
    <w:rsid w:val="00736316"/>
    <w:rPr>
      <w:rFonts w:eastAsia="Times New Roman" w:cs="Latha"/>
      <w:lang w:val="en-GB" w:bidi="ta-IN"/>
    </w:rPr>
  </w:style>
  <w:style w:type="paragraph" w:customStyle="1" w:styleId="WBFormula">
    <w:name w:val="WB Formula"/>
    <w:basedOn w:val="Normal"/>
    <w:uiPriority w:val="99"/>
    <w:rsid w:val="00736316"/>
    <w:pPr>
      <w:spacing w:line="240" w:lineRule="auto"/>
      <w:jc w:val="center"/>
    </w:pPr>
    <w:rPr>
      <w:rFonts w:eastAsia="Times New Roman"/>
      <w:sz w:val="20"/>
      <w:szCs w:val="20"/>
      <w:lang w:val="en-GB" w:bidi="ta-IN"/>
    </w:rPr>
  </w:style>
  <w:style w:type="paragraph" w:customStyle="1" w:styleId="WBFormulaLeft">
    <w:name w:val="WB Formula Left"/>
    <w:basedOn w:val="WBFormula"/>
    <w:uiPriority w:val="99"/>
    <w:rsid w:val="00736316"/>
    <w:pPr>
      <w:jc w:val="left"/>
    </w:pPr>
    <w:rPr>
      <w:iCs/>
      <w:noProof/>
    </w:rPr>
  </w:style>
  <w:style w:type="paragraph" w:customStyle="1" w:styleId="WBTableCellTextCenteredSmall">
    <w:name w:val="WB Table Cell Text Centered Small"/>
    <w:basedOn w:val="Normal"/>
    <w:uiPriority w:val="99"/>
    <w:rsid w:val="00736316"/>
    <w:pPr>
      <w:keepNext/>
      <w:keepLines/>
      <w:spacing w:line="240" w:lineRule="auto"/>
      <w:jc w:val="center"/>
    </w:pPr>
    <w:rPr>
      <w:rFonts w:ascii="Arial" w:eastAsia="Times New Roman" w:hAnsi="Arial" w:cs="Latha"/>
      <w:sz w:val="14"/>
      <w:lang w:val="en-GB" w:bidi="ta-IN"/>
    </w:rPr>
  </w:style>
  <w:style w:type="paragraph" w:customStyle="1" w:styleId="WBTableHeadingTextSmall">
    <w:name w:val="WB Table Heading Text Small"/>
    <w:basedOn w:val="Normal"/>
    <w:next w:val="Normal"/>
    <w:uiPriority w:val="99"/>
    <w:rsid w:val="00736316"/>
    <w:pPr>
      <w:keepNext/>
      <w:keepLines/>
      <w:widowControl w:val="0"/>
      <w:spacing w:line="240" w:lineRule="auto"/>
    </w:pPr>
    <w:rPr>
      <w:rFonts w:ascii="Arial" w:eastAsia="Times New Roman" w:hAnsi="Arial" w:cs="Latha"/>
      <w:b/>
      <w:sz w:val="14"/>
      <w:lang w:val="en-GB" w:bidi="ta-IN"/>
    </w:rPr>
  </w:style>
  <w:style w:type="paragraph" w:customStyle="1" w:styleId="WBTableHeadingCenteredSmall">
    <w:name w:val="WB Table Heading Centered Small"/>
    <w:basedOn w:val="WBTableHeadingTextSmall"/>
    <w:next w:val="WBTableCellBullet"/>
    <w:uiPriority w:val="99"/>
    <w:rsid w:val="00736316"/>
    <w:pPr>
      <w:jc w:val="center"/>
    </w:pPr>
  </w:style>
  <w:style w:type="paragraph" w:customStyle="1" w:styleId="WBTableHeadingText2Small">
    <w:name w:val="WB Table Heading Text 2 Small"/>
    <w:basedOn w:val="WBTableHeadingTextSmall"/>
    <w:uiPriority w:val="99"/>
    <w:rsid w:val="00736316"/>
    <w:rPr>
      <w:b w:val="0"/>
      <w:i/>
    </w:rPr>
  </w:style>
  <w:style w:type="paragraph" w:customStyle="1" w:styleId="WBTableCellTextSmall">
    <w:name w:val="WB Table Cell Text Small"/>
    <w:basedOn w:val="WBTableCellText"/>
    <w:uiPriority w:val="99"/>
    <w:rsid w:val="00736316"/>
    <w:rPr>
      <w:sz w:val="14"/>
    </w:rPr>
  </w:style>
  <w:style w:type="character" w:customStyle="1" w:styleId="WBReferencesTitle">
    <w:name w:val="WB References Title"/>
    <w:basedOn w:val="DefaultParagraphFont"/>
    <w:uiPriority w:val="99"/>
    <w:rsid w:val="00736316"/>
    <w:rPr>
      <w:rFonts w:cs="Times New Roman"/>
      <w:i/>
    </w:rPr>
  </w:style>
  <w:style w:type="paragraph" w:customStyle="1" w:styleId="WBTableCellTextSpaced">
    <w:name w:val="WB Table Cell Text Spaced"/>
    <w:basedOn w:val="WBTableCellText"/>
    <w:uiPriority w:val="99"/>
    <w:rsid w:val="00736316"/>
    <w:pPr>
      <w:spacing w:before="120" w:after="120"/>
    </w:pPr>
  </w:style>
  <w:style w:type="paragraph" w:customStyle="1" w:styleId="WBTableHeadingTextSpaced">
    <w:name w:val="WB Table Heading Text Spaced"/>
    <w:basedOn w:val="WBTableHeadingText"/>
    <w:uiPriority w:val="99"/>
    <w:rsid w:val="00736316"/>
    <w:pPr>
      <w:spacing w:before="120" w:after="120"/>
    </w:pPr>
  </w:style>
  <w:style w:type="paragraph" w:customStyle="1" w:styleId="WBFrontmatterNames">
    <w:name w:val="WB Frontmatter Names"/>
    <w:basedOn w:val="Normal"/>
    <w:uiPriority w:val="99"/>
    <w:rsid w:val="00736316"/>
    <w:pPr>
      <w:spacing w:line="240" w:lineRule="auto"/>
    </w:pPr>
    <w:rPr>
      <w:rFonts w:eastAsia="Times New Roman" w:cs="Latha"/>
      <w:sz w:val="20"/>
      <w:lang w:val="en-GB" w:bidi="ta-IN"/>
    </w:rPr>
  </w:style>
  <w:style w:type="character" w:customStyle="1" w:styleId="WBMathItalic">
    <w:name w:val="WB Math Italic"/>
    <w:basedOn w:val="DefaultParagraphFont"/>
    <w:uiPriority w:val="99"/>
    <w:rsid w:val="00736316"/>
    <w:rPr>
      <w:rFonts w:cs="Times New Roman"/>
      <w:i/>
    </w:rPr>
  </w:style>
  <w:style w:type="paragraph" w:customStyle="1" w:styleId="WBFormulaHead">
    <w:name w:val="WB Formula Head"/>
    <w:basedOn w:val="WBFormula"/>
    <w:uiPriority w:val="99"/>
    <w:rsid w:val="00736316"/>
    <w:rPr>
      <w:b/>
    </w:rPr>
  </w:style>
  <w:style w:type="paragraph" w:customStyle="1" w:styleId="WBReportDate">
    <w:name w:val="WB Report Date"/>
    <w:basedOn w:val="Normal"/>
    <w:uiPriority w:val="99"/>
    <w:rsid w:val="00736316"/>
    <w:pPr>
      <w:keepNext/>
      <w:keepLines/>
      <w:widowControl w:val="0"/>
      <w:tabs>
        <w:tab w:val="num" w:pos="2304"/>
      </w:tabs>
      <w:spacing w:before="480" w:after="240" w:line="240" w:lineRule="auto"/>
      <w:ind w:left="720" w:hanging="720"/>
      <w:outlineLvl w:val="1"/>
    </w:pPr>
    <w:rPr>
      <w:rFonts w:ascii="Times New Roman Bold" w:eastAsia="Times New Roman" w:hAnsi="Times New Roman Bold"/>
      <w:b/>
      <w:iCs/>
      <w:sz w:val="20"/>
      <w:szCs w:val="20"/>
      <w:lang w:val="en-GB"/>
    </w:rPr>
  </w:style>
  <w:style w:type="character" w:customStyle="1" w:styleId="WBBodyFirstSentenceEmph">
    <w:name w:val="WB Body First Sentence Emph"/>
    <w:basedOn w:val="WBBodyFirstSentence"/>
    <w:uiPriority w:val="99"/>
    <w:rsid w:val="00736316"/>
    <w:rPr>
      <w:rFonts w:cs="Times New Roman"/>
      <w:b/>
      <w:i/>
    </w:rPr>
  </w:style>
  <w:style w:type="paragraph" w:customStyle="1" w:styleId="MainParawithChapter">
    <w:name w:val="Main Para with Chapter#"/>
    <w:basedOn w:val="Normal"/>
    <w:uiPriority w:val="99"/>
    <w:rsid w:val="00736316"/>
    <w:pPr>
      <w:tabs>
        <w:tab w:val="num" w:pos="720"/>
      </w:tabs>
      <w:spacing w:after="240" w:line="240" w:lineRule="auto"/>
      <w:ind w:left="720" w:hanging="720"/>
      <w:outlineLvl w:val="1"/>
    </w:pPr>
    <w:rPr>
      <w:rFonts w:eastAsia="Times New Roman"/>
      <w:lang w:val="en-GB"/>
    </w:rPr>
  </w:style>
  <w:style w:type="paragraph" w:customStyle="1" w:styleId="MainParanoChapter">
    <w:name w:val="Main Para no Chapter #"/>
    <w:basedOn w:val="Normal"/>
    <w:uiPriority w:val="99"/>
    <w:rsid w:val="00736316"/>
    <w:pPr>
      <w:tabs>
        <w:tab w:val="num" w:pos="720"/>
      </w:tabs>
      <w:spacing w:after="240" w:line="240" w:lineRule="auto"/>
      <w:ind w:left="720" w:hanging="720"/>
      <w:outlineLvl w:val="1"/>
    </w:pPr>
    <w:rPr>
      <w:rFonts w:eastAsia="Times New Roman"/>
      <w:lang w:val="en-GB"/>
    </w:rPr>
  </w:style>
  <w:style w:type="paragraph" w:customStyle="1" w:styleId="Sub-Para1underX">
    <w:name w:val="Sub-Para 1 under X."/>
    <w:basedOn w:val="Normal"/>
    <w:uiPriority w:val="99"/>
    <w:rsid w:val="00736316"/>
    <w:pPr>
      <w:tabs>
        <w:tab w:val="num" w:pos="1080"/>
      </w:tabs>
      <w:spacing w:after="240" w:line="240" w:lineRule="auto"/>
      <w:ind w:left="720" w:hanging="360"/>
      <w:outlineLvl w:val="2"/>
    </w:pPr>
    <w:rPr>
      <w:rFonts w:eastAsia="Times New Roman"/>
      <w:lang w:val="en-GB"/>
    </w:rPr>
  </w:style>
  <w:style w:type="paragraph" w:customStyle="1" w:styleId="Sub-Para1underXY">
    <w:name w:val="Sub-Para 1 under X.Y"/>
    <w:basedOn w:val="Normal"/>
    <w:uiPriority w:val="99"/>
    <w:rsid w:val="00736316"/>
    <w:pPr>
      <w:tabs>
        <w:tab w:val="num" w:pos="1440"/>
      </w:tabs>
      <w:spacing w:after="240" w:line="240" w:lineRule="auto"/>
      <w:ind w:left="1080" w:hanging="360"/>
      <w:outlineLvl w:val="2"/>
    </w:pPr>
    <w:rPr>
      <w:rFonts w:eastAsia="Times New Roman"/>
      <w:lang w:val="en-GB"/>
    </w:rPr>
  </w:style>
  <w:style w:type="paragraph" w:customStyle="1" w:styleId="Sub-Para2underX">
    <w:name w:val="Sub-Para 2 under X."/>
    <w:basedOn w:val="Normal"/>
    <w:uiPriority w:val="99"/>
    <w:rsid w:val="00736316"/>
    <w:pPr>
      <w:tabs>
        <w:tab w:val="num" w:pos="1800"/>
      </w:tabs>
      <w:spacing w:after="240" w:line="240" w:lineRule="auto"/>
      <w:ind w:left="1080" w:hanging="360"/>
      <w:outlineLvl w:val="3"/>
    </w:pPr>
    <w:rPr>
      <w:rFonts w:eastAsia="Times New Roman"/>
      <w:lang w:val="en-GB"/>
    </w:rPr>
  </w:style>
  <w:style w:type="paragraph" w:customStyle="1" w:styleId="Sub-Para2underXY">
    <w:name w:val="Sub-Para 2 under X.Y"/>
    <w:basedOn w:val="Normal"/>
    <w:uiPriority w:val="99"/>
    <w:rsid w:val="00736316"/>
    <w:pPr>
      <w:tabs>
        <w:tab w:val="num" w:pos="2160"/>
      </w:tabs>
      <w:spacing w:after="240" w:line="240" w:lineRule="auto"/>
      <w:ind w:left="1440" w:hanging="360"/>
      <w:outlineLvl w:val="3"/>
    </w:pPr>
    <w:rPr>
      <w:rFonts w:eastAsia="Times New Roman"/>
      <w:lang w:val="en-GB"/>
    </w:rPr>
  </w:style>
  <w:style w:type="paragraph" w:customStyle="1" w:styleId="Sub-Para3underX">
    <w:name w:val="Sub-Para 3 under X."/>
    <w:basedOn w:val="Normal"/>
    <w:uiPriority w:val="99"/>
    <w:rsid w:val="00736316"/>
    <w:pPr>
      <w:tabs>
        <w:tab w:val="num" w:pos="1440"/>
      </w:tabs>
      <w:spacing w:after="240" w:line="240" w:lineRule="auto"/>
      <w:ind w:left="1440" w:hanging="360"/>
      <w:outlineLvl w:val="4"/>
    </w:pPr>
    <w:rPr>
      <w:rFonts w:eastAsia="Times New Roman"/>
      <w:lang w:val="en-GB"/>
    </w:rPr>
  </w:style>
  <w:style w:type="paragraph" w:customStyle="1" w:styleId="Sub-Para3underXY">
    <w:name w:val="Sub-Para 3 under X.Y"/>
    <w:basedOn w:val="Normal"/>
    <w:uiPriority w:val="99"/>
    <w:rsid w:val="00736316"/>
    <w:pPr>
      <w:tabs>
        <w:tab w:val="num" w:pos="1800"/>
      </w:tabs>
      <w:spacing w:after="240" w:line="240" w:lineRule="auto"/>
      <w:ind w:left="1800" w:hanging="360"/>
      <w:outlineLvl w:val="4"/>
    </w:pPr>
    <w:rPr>
      <w:rFonts w:eastAsia="Times New Roman"/>
      <w:lang w:val="en-GB"/>
    </w:rPr>
  </w:style>
  <w:style w:type="paragraph" w:customStyle="1" w:styleId="Sub-Para4underX">
    <w:name w:val="Sub-Para 4 under X."/>
    <w:basedOn w:val="Normal"/>
    <w:uiPriority w:val="99"/>
    <w:rsid w:val="00736316"/>
    <w:pPr>
      <w:tabs>
        <w:tab w:val="num" w:pos="2160"/>
      </w:tabs>
      <w:spacing w:after="240" w:line="240" w:lineRule="auto"/>
      <w:ind w:left="1800" w:hanging="360"/>
      <w:outlineLvl w:val="5"/>
    </w:pPr>
    <w:rPr>
      <w:rFonts w:eastAsia="Times New Roman"/>
      <w:lang w:val="en-GB"/>
    </w:rPr>
  </w:style>
  <w:style w:type="paragraph" w:customStyle="1" w:styleId="Sub-Para4underXY">
    <w:name w:val="Sub-Para 4 under X.Y"/>
    <w:basedOn w:val="Normal"/>
    <w:uiPriority w:val="99"/>
    <w:rsid w:val="00736316"/>
    <w:pPr>
      <w:tabs>
        <w:tab w:val="num" w:pos="2520"/>
      </w:tabs>
      <w:spacing w:after="240" w:line="240" w:lineRule="auto"/>
      <w:ind w:left="2160" w:hanging="360"/>
      <w:outlineLvl w:val="5"/>
    </w:pPr>
    <w:rPr>
      <w:rFonts w:eastAsia="Times New Roman"/>
      <w:lang w:val="en-GB"/>
    </w:rPr>
  </w:style>
  <w:style w:type="paragraph" w:customStyle="1" w:styleId="Bullet">
    <w:name w:val="Bullet"/>
    <w:basedOn w:val="Normal"/>
    <w:uiPriority w:val="99"/>
    <w:rsid w:val="00736316"/>
    <w:pPr>
      <w:tabs>
        <w:tab w:val="num" w:pos="1440"/>
      </w:tabs>
      <w:spacing w:line="240" w:lineRule="auto"/>
      <w:ind w:left="1440" w:hanging="720"/>
    </w:pPr>
    <w:rPr>
      <w:rFonts w:eastAsia="Times New Roman"/>
      <w:lang w:val="en-GB"/>
    </w:rPr>
  </w:style>
  <w:style w:type="paragraph" w:styleId="BodyText3">
    <w:name w:val="Body Text 3"/>
    <w:basedOn w:val="Normal"/>
    <w:link w:val="BodyText3Char"/>
    <w:uiPriority w:val="99"/>
    <w:rsid w:val="00736316"/>
    <w:pPr>
      <w:spacing w:line="240" w:lineRule="auto"/>
      <w:jc w:val="both"/>
    </w:pPr>
    <w:rPr>
      <w:rFonts w:eastAsia="Times New Roman"/>
      <w:lang w:val="en-GB"/>
    </w:rPr>
  </w:style>
  <w:style w:type="character" w:customStyle="1" w:styleId="BodyText3Char">
    <w:name w:val="Body Text 3 Char"/>
    <w:basedOn w:val="DefaultParagraphFont"/>
    <w:link w:val="BodyText3"/>
    <w:uiPriority w:val="99"/>
    <w:rsid w:val="00736316"/>
    <w:rPr>
      <w:rFonts w:eastAsia="Times New Roman"/>
      <w:lang w:val="en-GB"/>
    </w:rPr>
  </w:style>
  <w:style w:type="paragraph" w:customStyle="1" w:styleId="StyleHeading2TimesNewRoman14ptNotItalic">
    <w:name w:val="Style Heading 2 + Times New Roman 14 pt Not Italic"/>
    <w:basedOn w:val="Normal"/>
    <w:next w:val="Normal"/>
    <w:uiPriority w:val="99"/>
    <w:rsid w:val="00736316"/>
    <w:pPr>
      <w:tabs>
        <w:tab w:val="num" w:pos="576"/>
      </w:tabs>
      <w:spacing w:line="240" w:lineRule="auto"/>
      <w:ind w:left="576" w:hanging="576"/>
      <w:outlineLvl w:val="1"/>
    </w:pPr>
    <w:rPr>
      <w:rFonts w:eastAsia="Times New Roman"/>
      <w:b/>
      <w:sz w:val="28"/>
      <w:lang w:val="en-GB"/>
    </w:rPr>
  </w:style>
  <w:style w:type="paragraph" w:customStyle="1" w:styleId="WBLetteredList1">
    <w:name w:val="WB Lettered List 1"/>
    <w:basedOn w:val="WBBodyNoNumber"/>
    <w:uiPriority w:val="99"/>
    <w:rsid w:val="00736316"/>
    <w:pPr>
      <w:tabs>
        <w:tab w:val="num" w:pos="720"/>
      </w:tabs>
      <w:ind w:left="720" w:hanging="360"/>
    </w:pPr>
  </w:style>
  <w:style w:type="paragraph" w:customStyle="1" w:styleId="WBTableHeadingCentered">
    <w:name w:val="WB Table Heading Centered"/>
    <w:basedOn w:val="WBTableHeadingText"/>
    <w:uiPriority w:val="99"/>
    <w:rsid w:val="00736316"/>
    <w:pPr>
      <w:jc w:val="center"/>
    </w:pPr>
  </w:style>
  <w:style w:type="paragraph" w:customStyle="1" w:styleId="BankNormalNumbered">
    <w:name w:val="BankNormal Numbered"/>
    <w:basedOn w:val="Normal"/>
    <w:uiPriority w:val="99"/>
    <w:rsid w:val="00736316"/>
    <w:pPr>
      <w:tabs>
        <w:tab w:val="left" w:pos="720"/>
        <w:tab w:val="num" w:pos="1620"/>
      </w:tabs>
      <w:spacing w:before="240" w:after="240" w:line="240" w:lineRule="auto"/>
      <w:ind w:left="900"/>
      <w:jc w:val="both"/>
    </w:pPr>
    <w:rPr>
      <w:rFonts w:eastAsia="Times New Roman" w:cs="Latha"/>
      <w:szCs w:val="20"/>
      <w:lang w:val="en-GB" w:bidi="ta-IN"/>
    </w:rPr>
  </w:style>
  <w:style w:type="paragraph" w:customStyle="1" w:styleId="StyleWBBodyNumberedComplex10pt">
    <w:name w:val="Style WB Body Numbered + (Complex) 10 pt"/>
    <w:basedOn w:val="WBBodyNumbered"/>
    <w:uiPriority w:val="99"/>
    <w:rsid w:val="00736316"/>
    <w:pPr>
      <w:spacing w:before="120" w:after="120" w:line="240" w:lineRule="auto"/>
      <w:jc w:val="both"/>
    </w:pPr>
    <w:rPr>
      <w:rFonts w:cs="Latha"/>
      <w:szCs w:val="20"/>
      <w:lang w:val="en-GB" w:bidi="ta-IN"/>
    </w:rPr>
  </w:style>
  <w:style w:type="paragraph" w:customStyle="1" w:styleId="StyleCaptionWBCaption">
    <w:name w:val="Style CaptionWB Caption +"/>
    <w:basedOn w:val="Caption"/>
    <w:link w:val="StyleCaptionWBCaptionChar"/>
    <w:uiPriority w:val="99"/>
    <w:rsid w:val="00736316"/>
    <w:pPr>
      <w:keepNext/>
      <w:keepLines/>
      <w:widowControl w:val="0"/>
      <w:spacing w:before="240"/>
      <w:ind w:left="720"/>
    </w:pPr>
    <w:rPr>
      <w:color w:val="4F81BD"/>
      <w:lang w:val="en-GB"/>
    </w:rPr>
  </w:style>
  <w:style w:type="character" w:customStyle="1" w:styleId="StyleCaptionWBCaptionChar">
    <w:name w:val="Style CaptionWB Caption + Char"/>
    <w:basedOn w:val="CaptionChar"/>
    <w:link w:val="StyleCaptionWBCaption"/>
    <w:uiPriority w:val="99"/>
    <w:locked/>
    <w:rsid w:val="00736316"/>
    <w:rPr>
      <w:rFonts w:eastAsiaTheme="minorHAnsi"/>
      <w:b/>
      <w:bCs/>
      <w:color w:val="4F81BD"/>
      <w:sz w:val="18"/>
      <w:szCs w:val="18"/>
      <w:lang w:val="en-GB"/>
    </w:rPr>
  </w:style>
  <w:style w:type="paragraph" w:customStyle="1" w:styleId="PictureSource">
    <w:name w:val="Picture Source"/>
    <w:basedOn w:val="Normal"/>
    <w:uiPriority w:val="99"/>
    <w:rsid w:val="00736316"/>
    <w:pPr>
      <w:keepLines/>
      <w:spacing w:after="120" w:line="240" w:lineRule="auto"/>
    </w:pPr>
    <w:rPr>
      <w:rFonts w:eastAsia="Times New Roman"/>
      <w:i/>
      <w:sz w:val="18"/>
      <w:szCs w:val="18"/>
      <w:lang w:val="en-GB"/>
    </w:rPr>
  </w:style>
  <w:style w:type="paragraph" w:customStyle="1" w:styleId="CaptionFake">
    <w:name w:val="Caption Fake"/>
    <w:basedOn w:val="Caption"/>
    <w:uiPriority w:val="99"/>
    <w:rsid w:val="00736316"/>
    <w:pPr>
      <w:keepNext/>
      <w:keepLines/>
      <w:widowControl w:val="0"/>
      <w:spacing w:before="240"/>
    </w:pPr>
    <w:rPr>
      <w:rFonts w:ascii="Times New Roman Bold" w:hAnsi="Times New Roman Bold"/>
      <w:color w:val="4F81BD"/>
      <w:lang w:val="en-GB"/>
    </w:rPr>
  </w:style>
  <w:style w:type="paragraph" w:customStyle="1" w:styleId="WBTableHeadingTextSpacedCentered">
    <w:name w:val="WB Table Heading Text Spaced Centered"/>
    <w:basedOn w:val="WBTableHeadingTextSpaced"/>
    <w:uiPriority w:val="99"/>
    <w:rsid w:val="00736316"/>
    <w:pPr>
      <w:jc w:val="center"/>
    </w:pPr>
  </w:style>
  <w:style w:type="character" w:customStyle="1" w:styleId="WBBodyEmphasis">
    <w:name w:val="WB Body Emphasis"/>
    <w:basedOn w:val="DefaultParagraphFont"/>
    <w:uiPriority w:val="99"/>
    <w:rsid w:val="00736316"/>
    <w:rPr>
      <w:rFonts w:cs="Times New Roman"/>
      <w:i/>
      <w:iCs/>
    </w:rPr>
  </w:style>
  <w:style w:type="character" w:customStyle="1" w:styleId="WBBodyDocumentTitle">
    <w:name w:val="WB Body Document Title"/>
    <w:basedOn w:val="DefaultParagraphFont"/>
    <w:uiPriority w:val="99"/>
    <w:rsid w:val="00736316"/>
    <w:rPr>
      <w:rFonts w:cs="Times New Roman"/>
      <w:i/>
    </w:rPr>
  </w:style>
  <w:style w:type="character" w:customStyle="1" w:styleId="singlespaceChar1">
    <w:name w:val="single space Char1"/>
    <w:aliases w:val="footnote text Char2,fn Char2,Footnote text Char1,FOOTNOTES Char1,ADB Char2,footnote text Char Char1,fn Char Char1,ADB Char Char1,single space Char Char Char1,pod carou Char1,Текст сноски-FN Char1,Footno Char,Table_Footnote_last Char1"/>
    <w:basedOn w:val="DefaultParagraphFont"/>
    <w:uiPriority w:val="99"/>
    <w:semiHidden/>
    <w:locked/>
    <w:rsid w:val="00736316"/>
    <w:rPr>
      <w:rFonts w:ascii="Garamond" w:hAnsi="Garamond" w:cs="Times New Roman"/>
      <w:lang w:val="en-US" w:eastAsia="en-US" w:bidi="ar-SA"/>
    </w:rPr>
  </w:style>
  <w:style w:type="paragraph" w:customStyle="1" w:styleId="DefaultJustified">
    <w:name w:val="Default + Justified"/>
    <w:basedOn w:val="Normal"/>
    <w:uiPriority w:val="99"/>
    <w:rsid w:val="00736316"/>
    <w:pPr>
      <w:tabs>
        <w:tab w:val="num" w:pos="360"/>
      </w:tabs>
      <w:spacing w:line="240" w:lineRule="auto"/>
      <w:ind w:left="360" w:hanging="360"/>
    </w:pPr>
    <w:rPr>
      <w:rFonts w:eastAsia="Times New Roman"/>
    </w:rPr>
  </w:style>
  <w:style w:type="character" w:customStyle="1" w:styleId="StyleBold">
    <w:name w:val="Style Bold"/>
    <w:basedOn w:val="DefaultParagraphFont"/>
    <w:uiPriority w:val="99"/>
    <w:rsid w:val="00736316"/>
    <w:rPr>
      <w:rFonts w:ascii="Times New Roman" w:hAnsi="Times New Roman" w:cs="Times New Roman"/>
      <w:b/>
      <w:bCs/>
      <w:sz w:val="22"/>
    </w:rPr>
  </w:style>
  <w:style w:type="paragraph" w:customStyle="1" w:styleId="Style2">
    <w:name w:val="Style2"/>
    <w:basedOn w:val="Heading2"/>
    <w:uiPriority w:val="99"/>
    <w:rsid w:val="00736316"/>
    <w:pPr>
      <w:numPr>
        <w:ilvl w:val="2"/>
        <w:numId w:val="19"/>
      </w:numPr>
      <w:tabs>
        <w:tab w:val="clear" w:pos="720"/>
      </w:tabs>
      <w:spacing w:after="0"/>
      <w:ind w:left="0" w:firstLine="0"/>
      <w:jc w:val="both"/>
    </w:pPr>
    <w:rPr>
      <w:rFonts w:ascii="Times New Roman" w:eastAsia="Times New Roman" w:hAnsi="Times New Roman" w:cs="Times New Roman"/>
    </w:rPr>
  </w:style>
  <w:style w:type="paragraph" w:customStyle="1" w:styleId="Style3">
    <w:name w:val="Style3"/>
    <w:basedOn w:val="Heading2"/>
    <w:uiPriority w:val="99"/>
    <w:rsid w:val="00736316"/>
    <w:pPr>
      <w:spacing w:after="0"/>
      <w:jc w:val="both"/>
    </w:pPr>
    <w:rPr>
      <w:rFonts w:ascii="Times New Roman" w:eastAsia="Times New Roman" w:hAnsi="Times New Roman" w:cs="Times New Roman"/>
    </w:rPr>
  </w:style>
  <w:style w:type="paragraph" w:customStyle="1" w:styleId="Style4">
    <w:name w:val="Style4"/>
    <w:basedOn w:val="Heading4"/>
    <w:uiPriority w:val="99"/>
    <w:rsid w:val="00736316"/>
    <w:pPr>
      <w:jc w:val="both"/>
    </w:pPr>
    <w:rPr>
      <w:rFonts w:ascii="Times New Roman" w:eastAsia="Times New Roman" w:hAnsi="Times New Roman" w:cs="Times New Roman"/>
    </w:rPr>
  </w:style>
  <w:style w:type="numbering" w:customStyle="1" w:styleId="Style1">
    <w:name w:val="Style1"/>
    <w:rsid w:val="00736316"/>
    <w:pPr>
      <w:numPr>
        <w:numId w:val="14"/>
      </w:numPr>
    </w:pPr>
  </w:style>
  <w:style w:type="character" w:customStyle="1" w:styleId="ingress">
    <w:name w:val="ingress"/>
    <w:basedOn w:val="DefaultParagraphFont"/>
    <w:uiPriority w:val="99"/>
    <w:rsid w:val="00736316"/>
  </w:style>
  <w:style w:type="table" w:customStyle="1" w:styleId="TableGrid11">
    <w:name w:val="Table Grid11"/>
    <w:basedOn w:val="TableNormal"/>
    <w:next w:val="TableGrid"/>
    <w:uiPriority w:val="99"/>
    <w:rsid w:val="0073631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6316"/>
  </w:style>
  <w:style w:type="character" w:customStyle="1" w:styleId="atn">
    <w:name w:val="atn"/>
    <w:basedOn w:val="DefaultParagraphFont"/>
    <w:uiPriority w:val="99"/>
    <w:rsid w:val="00736316"/>
  </w:style>
  <w:style w:type="paragraph" w:customStyle="1" w:styleId="Formatvorlageberschrift3Arial11ptFettBlockLinks1cmErst1">
    <w:name w:val="Formatvorlage Überschrift 3 + Arial 11 pt Fett Block Links:  1 cm Erst...+1"/>
    <w:basedOn w:val="Normal"/>
    <w:next w:val="Normal"/>
    <w:uiPriority w:val="99"/>
    <w:rsid w:val="00736316"/>
    <w:pPr>
      <w:autoSpaceDE w:val="0"/>
      <w:autoSpaceDN w:val="0"/>
      <w:adjustRightInd w:val="0"/>
      <w:spacing w:after="0" w:line="240" w:lineRule="auto"/>
    </w:pPr>
    <w:rPr>
      <w:rFonts w:ascii="Arial" w:eastAsia="Times New Roman" w:hAnsi="Arial" w:cs="Arial"/>
      <w:sz w:val="24"/>
      <w:szCs w:val="24"/>
    </w:rPr>
  </w:style>
  <w:style w:type="table" w:customStyle="1" w:styleId="TableGrid2">
    <w:name w:val="Table Grid2"/>
    <w:basedOn w:val="TableNormal"/>
    <w:next w:val="TableGrid"/>
    <w:uiPriority w:val="99"/>
    <w:rsid w:val="0073631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363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7363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36316"/>
    <w:pPr>
      <w:spacing w:after="0" w:line="240" w:lineRule="auto"/>
      <w:ind w:left="720" w:hanging="360"/>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0C7FDE"/>
  </w:style>
  <w:style w:type="character" w:customStyle="1" w:styleId="Heading2Char2">
    <w:name w:val="Heading 2 Char2"/>
    <w:basedOn w:val="DefaultParagraphFont"/>
    <w:uiPriority w:val="99"/>
    <w:semiHidden/>
    <w:rsid w:val="00736316"/>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uiPriority w:val="99"/>
    <w:semiHidden/>
    <w:rsid w:val="0073631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9"/>
    <w:semiHidden/>
    <w:rsid w:val="0073631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9"/>
    <w:semiHidden/>
    <w:rsid w:val="0073631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9"/>
    <w:semiHidden/>
    <w:rsid w:val="00736316"/>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9"/>
    <w:semiHidden/>
    <w:rsid w:val="0073631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9"/>
    <w:semiHidden/>
    <w:rsid w:val="0073631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9"/>
    <w:semiHidden/>
    <w:rsid w:val="00736316"/>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99"/>
    <w:rsid w:val="0073631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99"/>
    <w:rsid w:val="007363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locked/>
    <w:rsid w:val="000C7FDE"/>
  </w:style>
  <w:style w:type="table" w:customStyle="1" w:styleId="TableGrid6">
    <w:name w:val="Table Grid6"/>
    <w:basedOn w:val="TableNormal"/>
    <w:next w:val="TableGrid"/>
    <w:uiPriority w:val="99"/>
    <w:rsid w:val="00736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93068"/>
  </w:style>
  <w:style w:type="table" w:customStyle="1" w:styleId="TableGrid7">
    <w:name w:val="Table Grid7"/>
    <w:basedOn w:val="TableNormal"/>
    <w:next w:val="TableGrid"/>
    <w:uiPriority w:val="59"/>
    <w:rsid w:val="00493068"/>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F4D34"/>
  </w:style>
  <w:style w:type="table" w:customStyle="1" w:styleId="TableGrid8">
    <w:name w:val="Table Grid8"/>
    <w:basedOn w:val="TableNormal"/>
    <w:next w:val="TableGrid"/>
    <w:uiPriority w:val="99"/>
    <w:rsid w:val="005F4D34"/>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basedOn w:val="DefaultParagraphFont"/>
    <w:uiPriority w:val="99"/>
    <w:rsid w:val="005F4D34"/>
  </w:style>
  <w:style w:type="character" w:customStyle="1" w:styleId="mw-headline">
    <w:name w:val="mw-headline"/>
    <w:basedOn w:val="DefaultParagraphFont"/>
    <w:uiPriority w:val="99"/>
    <w:rsid w:val="005F4D34"/>
  </w:style>
  <w:style w:type="paragraph" w:customStyle="1" w:styleId="glavnitext">
    <w:name w:val="glavnitext"/>
    <w:basedOn w:val="Normal"/>
    <w:uiPriority w:val="99"/>
    <w:rsid w:val="005F4D34"/>
    <w:pPr>
      <w:spacing w:before="100" w:beforeAutospacing="1" w:after="100" w:afterAutospacing="1" w:line="240" w:lineRule="auto"/>
      <w:jc w:val="both"/>
    </w:pPr>
    <w:rPr>
      <w:rFonts w:ascii="Verdana" w:eastAsia="Times New Roman" w:hAnsi="Verdana" w:cs="Times New Roman"/>
      <w:color w:val="333333"/>
      <w:sz w:val="16"/>
      <w:szCs w:val="16"/>
    </w:rPr>
  </w:style>
  <w:style w:type="paragraph" w:customStyle="1" w:styleId="introduction">
    <w:name w:val="introduction"/>
    <w:basedOn w:val="Normal"/>
    <w:uiPriority w:val="99"/>
    <w:rsid w:val="005F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text"/>
    <w:basedOn w:val="DefaultParagraphFont"/>
    <w:uiPriority w:val="99"/>
    <w:rsid w:val="005F4D34"/>
  </w:style>
  <w:style w:type="paragraph" w:customStyle="1" w:styleId="Part1">
    <w:name w:val="Part1"/>
    <w:basedOn w:val="Normal"/>
    <w:next w:val="Normal"/>
    <w:uiPriority w:val="99"/>
    <w:qFormat/>
    <w:rsid w:val="00D817FB"/>
    <w:pPr>
      <w:keepNext/>
      <w:keepLines/>
      <w:spacing w:before="480" w:after="0"/>
      <w:outlineLvl w:val="0"/>
    </w:pPr>
    <w:rPr>
      <w:rFonts w:ascii="Times New Roman" w:eastAsia="Times New Roman" w:hAnsi="Times New Roman" w:cs="Times New Roman"/>
      <w:b/>
      <w:bCs/>
      <w:color w:val="365F91"/>
      <w:sz w:val="28"/>
      <w:szCs w:val="28"/>
    </w:rPr>
  </w:style>
  <w:style w:type="paragraph" w:customStyle="1" w:styleId="Section1">
    <w:name w:val="Section1"/>
    <w:basedOn w:val="Normal"/>
    <w:next w:val="Normal"/>
    <w:uiPriority w:val="99"/>
    <w:qFormat/>
    <w:rsid w:val="00D817FB"/>
    <w:pPr>
      <w:keepNext/>
      <w:keepLines/>
      <w:spacing w:before="200" w:after="0"/>
      <w:outlineLvl w:val="2"/>
    </w:pPr>
    <w:rPr>
      <w:rFonts w:ascii="Times New Roman" w:eastAsia="Times New Roman" w:hAnsi="Times New Roman" w:cs="Times New Roman"/>
      <w:b/>
      <w:bCs/>
      <w:color w:val="4F81BD"/>
    </w:rPr>
  </w:style>
  <w:style w:type="paragraph" w:customStyle="1" w:styleId="Quote1">
    <w:name w:val="Quote1"/>
    <w:basedOn w:val="Normal"/>
    <w:next w:val="Normal"/>
    <w:uiPriority w:val="99"/>
    <w:qFormat/>
    <w:rsid w:val="00D817FB"/>
    <w:rPr>
      <w:rFonts w:ascii="Times New Roman" w:eastAsia="Times New Roman" w:hAnsi="Times New Roman" w:cs="Times New Roman"/>
      <w:i/>
      <w:iCs/>
      <w:color w:val="000000"/>
    </w:rPr>
  </w:style>
  <w:style w:type="paragraph" w:customStyle="1" w:styleId="IntenseQuote1">
    <w:name w:val="Intense Quote1"/>
    <w:basedOn w:val="Normal"/>
    <w:next w:val="Normal"/>
    <w:uiPriority w:val="99"/>
    <w:qFormat/>
    <w:rsid w:val="00D817FB"/>
    <w:pPr>
      <w:pBdr>
        <w:bottom w:val="single" w:sz="4" w:space="4" w:color="4F81BD"/>
      </w:pBdr>
      <w:spacing w:before="200" w:after="280"/>
      <w:ind w:left="936" w:right="936"/>
    </w:pPr>
    <w:rPr>
      <w:rFonts w:ascii="Times New Roman" w:eastAsia="Times New Roman" w:hAnsi="Times New Roman" w:cs="Times New Roman"/>
      <w:b/>
      <w:bCs/>
      <w:i/>
      <w:iCs/>
      <w:color w:val="4F81BD"/>
    </w:rPr>
  </w:style>
  <w:style w:type="character" w:customStyle="1" w:styleId="SubtleEmphasis1">
    <w:name w:val="Subtle Emphasis1"/>
    <w:uiPriority w:val="99"/>
    <w:qFormat/>
    <w:rsid w:val="00D817FB"/>
    <w:rPr>
      <w:i/>
      <w:iCs/>
      <w:color w:val="808080"/>
    </w:rPr>
  </w:style>
  <w:style w:type="character" w:customStyle="1" w:styleId="IntenseEmphasis1">
    <w:name w:val="Intense Emphasis1"/>
    <w:uiPriority w:val="99"/>
    <w:qFormat/>
    <w:rsid w:val="00D817FB"/>
    <w:rPr>
      <w:b/>
      <w:bCs/>
      <w:i/>
      <w:iCs/>
      <w:color w:val="4F81BD"/>
    </w:rPr>
  </w:style>
  <w:style w:type="character" w:customStyle="1" w:styleId="SubtleReference1">
    <w:name w:val="Subtle Reference1"/>
    <w:uiPriority w:val="99"/>
    <w:qFormat/>
    <w:rsid w:val="00D817FB"/>
    <w:rPr>
      <w:smallCaps/>
      <w:color w:val="auto"/>
      <w:u w:val="single"/>
    </w:rPr>
  </w:style>
  <w:style w:type="character" w:customStyle="1" w:styleId="IntenseReference1">
    <w:name w:val="Intense Reference1"/>
    <w:uiPriority w:val="99"/>
    <w:qFormat/>
    <w:rsid w:val="00D817FB"/>
    <w:rPr>
      <w:b/>
      <w:bCs/>
      <w:smallCaps/>
      <w:color w:val="auto"/>
      <w:spacing w:val="5"/>
      <w:u w:val="single"/>
    </w:rPr>
  </w:style>
  <w:style w:type="character" w:customStyle="1" w:styleId="FootnoteTextChar1">
    <w:name w:val="Footnote Text Char1"/>
    <w:aliases w:val="single space Char2,fn Char33,Footnote text Char2,FOOTNOTES Char2,ADB Char3,footnote text Char Char2,fn Char Char2,ADB Char Char2,single space Char Char Char2,pod carou Char2,Текст сноски-FN Char2,Table_Footnote_last Char2"/>
    <w:basedOn w:val="DefaultParagraphFont"/>
    <w:uiPriority w:val="99"/>
    <w:locked/>
    <w:rsid w:val="00D817FB"/>
    <w:rPr>
      <w:sz w:val="20"/>
      <w:szCs w:val="20"/>
    </w:rPr>
  </w:style>
  <w:style w:type="paragraph" w:customStyle="1" w:styleId="TOC21">
    <w:name w:val="TOC 21"/>
    <w:basedOn w:val="Normal"/>
    <w:next w:val="Normal"/>
    <w:autoRedefine/>
    <w:uiPriority w:val="99"/>
    <w:qFormat/>
    <w:rsid w:val="00D817FB"/>
    <w:pPr>
      <w:tabs>
        <w:tab w:val="left" w:pos="450"/>
        <w:tab w:val="right" w:leader="dot" w:pos="9350"/>
      </w:tabs>
      <w:spacing w:before="120" w:after="0"/>
    </w:pPr>
    <w:rPr>
      <w:rFonts w:ascii="Times New Roman" w:eastAsia="Times New Roman" w:hAnsi="Times New Roman" w:cs="Times New Roman"/>
      <w:b/>
      <w:bCs/>
      <w:sz w:val="20"/>
      <w:szCs w:val="20"/>
    </w:rPr>
  </w:style>
  <w:style w:type="paragraph" w:customStyle="1" w:styleId="TOC11">
    <w:name w:val="TOC 11"/>
    <w:basedOn w:val="Normal"/>
    <w:next w:val="Normal"/>
    <w:autoRedefine/>
    <w:uiPriority w:val="99"/>
    <w:rsid w:val="00D817FB"/>
    <w:pPr>
      <w:spacing w:before="360" w:after="0"/>
    </w:pPr>
    <w:rPr>
      <w:rFonts w:ascii="Times New Roman" w:eastAsia="Times New Roman" w:hAnsi="Times New Roman" w:cs="Times New Roman"/>
      <w:b/>
      <w:bCs/>
      <w:caps/>
      <w:sz w:val="24"/>
      <w:szCs w:val="24"/>
    </w:rPr>
  </w:style>
  <w:style w:type="paragraph" w:customStyle="1" w:styleId="TOC41">
    <w:name w:val="TOC 41"/>
    <w:basedOn w:val="Normal"/>
    <w:next w:val="Normal"/>
    <w:autoRedefine/>
    <w:uiPriority w:val="99"/>
    <w:rsid w:val="00D817FB"/>
    <w:pPr>
      <w:tabs>
        <w:tab w:val="right" w:leader="dot" w:pos="9350"/>
      </w:tabs>
      <w:spacing w:after="0"/>
    </w:pPr>
    <w:rPr>
      <w:rFonts w:ascii="Times New Roman" w:eastAsia="Times New Roman" w:hAnsi="Times New Roman" w:cs="Times New Roman"/>
      <w:sz w:val="20"/>
      <w:szCs w:val="20"/>
    </w:rPr>
  </w:style>
  <w:style w:type="paragraph" w:customStyle="1" w:styleId="TOC31">
    <w:name w:val="TOC 31"/>
    <w:basedOn w:val="Normal"/>
    <w:next w:val="Normal"/>
    <w:autoRedefine/>
    <w:uiPriority w:val="99"/>
    <w:rsid w:val="00D817FB"/>
    <w:pPr>
      <w:spacing w:after="0"/>
      <w:ind w:left="220"/>
    </w:pPr>
    <w:rPr>
      <w:rFonts w:ascii="Times New Roman" w:eastAsia="Times New Roman" w:hAnsi="Times New Roman" w:cs="Times New Roman"/>
      <w:sz w:val="20"/>
      <w:szCs w:val="20"/>
    </w:rPr>
  </w:style>
  <w:style w:type="paragraph" w:customStyle="1" w:styleId="TOC51">
    <w:name w:val="TOC 51"/>
    <w:basedOn w:val="Normal"/>
    <w:next w:val="Normal"/>
    <w:autoRedefine/>
    <w:uiPriority w:val="99"/>
    <w:rsid w:val="00D817FB"/>
    <w:pPr>
      <w:spacing w:after="0"/>
      <w:ind w:left="660"/>
    </w:pPr>
    <w:rPr>
      <w:rFonts w:ascii="Times New Roman" w:eastAsia="Times New Roman" w:hAnsi="Times New Roman" w:cs="Times New Roman"/>
      <w:sz w:val="20"/>
      <w:szCs w:val="20"/>
    </w:rPr>
  </w:style>
  <w:style w:type="paragraph" w:customStyle="1" w:styleId="TOC61">
    <w:name w:val="TOC 61"/>
    <w:basedOn w:val="Normal"/>
    <w:next w:val="Normal"/>
    <w:autoRedefine/>
    <w:uiPriority w:val="99"/>
    <w:rsid w:val="00D817FB"/>
    <w:pPr>
      <w:spacing w:after="0"/>
      <w:ind w:left="880"/>
    </w:pPr>
    <w:rPr>
      <w:rFonts w:ascii="Times New Roman" w:eastAsia="Times New Roman" w:hAnsi="Times New Roman" w:cs="Times New Roman"/>
      <w:sz w:val="20"/>
      <w:szCs w:val="20"/>
    </w:rPr>
  </w:style>
  <w:style w:type="paragraph" w:customStyle="1" w:styleId="TOC71">
    <w:name w:val="TOC 71"/>
    <w:basedOn w:val="Normal"/>
    <w:next w:val="Normal"/>
    <w:autoRedefine/>
    <w:uiPriority w:val="99"/>
    <w:rsid w:val="00D817FB"/>
    <w:pPr>
      <w:spacing w:after="0"/>
      <w:ind w:left="1100"/>
    </w:pPr>
    <w:rPr>
      <w:rFonts w:ascii="Times New Roman" w:eastAsia="Times New Roman" w:hAnsi="Times New Roman" w:cs="Times New Roman"/>
      <w:sz w:val="20"/>
      <w:szCs w:val="20"/>
    </w:rPr>
  </w:style>
  <w:style w:type="paragraph" w:customStyle="1" w:styleId="TOC81">
    <w:name w:val="TOC 81"/>
    <w:basedOn w:val="Normal"/>
    <w:next w:val="Normal"/>
    <w:autoRedefine/>
    <w:uiPriority w:val="99"/>
    <w:rsid w:val="00D817FB"/>
    <w:pPr>
      <w:spacing w:after="0"/>
      <w:ind w:left="1320"/>
    </w:pPr>
    <w:rPr>
      <w:rFonts w:ascii="Times New Roman" w:eastAsia="Times New Roman" w:hAnsi="Times New Roman" w:cs="Times New Roman"/>
      <w:sz w:val="20"/>
      <w:szCs w:val="20"/>
    </w:rPr>
  </w:style>
  <w:style w:type="paragraph" w:customStyle="1" w:styleId="TOC91">
    <w:name w:val="TOC 91"/>
    <w:basedOn w:val="Normal"/>
    <w:next w:val="Normal"/>
    <w:autoRedefine/>
    <w:uiPriority w:val="99"/>
    <w:rsid w:val="00D817FB"/>
    <w:pPr>
      <w:spacing w:after="0"/>
      <w:ind w:left="1540"/>
    </w:pPr>
    <w:rPr>
      <w:rFonts w:ascii="Times New Roman" w:eastAsia="Times New Roman" w:hAnsi="Times New Roman" w:cs="Times New Roman"/>
      <w:sz w:val="20"/>
      <w:szCs w:val="20"/>
    </w:rPr>
  </w:style>
  <w:style w:type="paragraph" w:customStyle="1" w:styleId="TableofFigures1">
    <w:name w:val="Table of Figures1"/>
    <w:basedOn w:val="Normal"/>
    <w:next w:val="Normal"/>
    <w:uiPriority w:val="99"/>
    <w:rsid w:val="00D817FB"/>
    <w:pPr>
      <w:tabs>
        <w:tab w:val="right" w:leader="dot" w:pos="9000"/>
      </w:tabs>
      <w:spacing w:line="240" w:lineRule="auto"/>
      <w:ind w:left="480" w:hanging="480"/>
    </w:pPr>
    <w:rPr>
      <w:rFonts w:ascii="Times New Roman" w:eastAsia="Times New Roman" w:hAnsi="Times New Roman" w:cs="Times New Roman"/>
      <w:color w:val="000000"/>
    </w:rPr>
  </w:style>
  <w:style w:type="character" w:customStyle="1" w:styleId="Heading2Char3">
    <w:name w:val="Heading 2 Char3"/>
    <w:basedOn w:val="DefaultParagraphFont"/>
    <w:uiPriority w:val="99"/>
    <w:semiHidden/>
    <w:locked/>
    <w:rsid w:val="00D817FB"/>
    <w:rPr>
      <w:rFonts w:ascii="Times New Roman" w:hAnsi="Times New Roman" w:cs="Times New Roman"/>
      <w:b/>
      <w:bCs/>
      <w:color w:val="4F81BD"/>
      <w:sz w:val="26"/>
      <w:szCs w:val="26"/>
    </w:rPr>
  </w:style>
  <w:style w:type="character" w:customStyle="1" w:styleId="Heading3Char3">
    <w:name w:val="Heading 3 Char3"/>
    <w:basedOn w:val="DefaultParagraphFont"/>
    <w:uiPriority w:val="99"/>
    <w:semiHidden/>
    <w:locked/>
    <w:rsid w:val="00D817FB"/>
    <w:rPr>
      <w:rFonts w:ascii="Times New Roman" w:hAnsi="Times New Roman" w:cs="Times New Roman"/>
      <w:b/>
      <w:bCs/>
      <w:color w:val="4F81BD"/>
    </w:rPr>
  </w:style>
  <w:style w:type="character" w:customStyle="1" w:styleId="Heading4Char2">
    <w:name w:val="Heading 4 Char2"/>
    <w:basedOn w:val="DefaultParagraphFont"/>
    <w:uiPriority w:val="99"/>
    <w:semiHidden/>
    <w:locked/>
    <w:rsid w:val="00D817FB"/>
    <w:rPr>
      <w:rFonts w:ascii="Times New Roman" w:hAnsi="Times New Roman" w:cs="Times New Roman"/>
      <w:b/>
      <w:bCs/>
      <w:i/>
      <w:iCs/>
      <w:color w:val="4F81BD"/>
    </w:rPr>
  </w:style>
  <w:style w:type="character" w:customStyle="1" w:styleId="Heading5Char2">
    <w:name w:val="Heading 5 Char2"/>
    <w:basedOn w:val="DefaultParagraphFont"/>
    <w:uiPriority w:val="99"/>
    <w:semiHidden/>
    <w:locked/>
    <w:rsid w:val="00D817FB"/>
    <w:rPr>
      <w:rFonts w:ascii="Times New Roman" w:hAnsi="Times New Roman" w:cs="Times New Roman"/>
      <w:color w:val="243F60"/>
    </w:rPr>
  </w:style>
  <w:style w:type="character" w:customStyle="1" w:styleId="Heading6Char2">
    <w:name w:val="Heading 6 Char2"/>
    <w:basedOn w:val="DefaultParagraphFont"/>
    <w:uiPriority w:val="99"/>
    <w:semiHidden/>
    <w:locked/>
    <w:rsid w:val="00D817FB"/>
    <w:rPr>
      <w:rFonts w:ascii="Times New Roman" w:hAnsi="Times New Roman" w:cs="Times New Roman"/>
      <w:i/>
      <w:iCs/>
      <w:color w:val="243F60"/>
    </w:rPr>
  </w:style>
  <w:style w:type="character" w:customStyle="1" w:styleId="Heading7Char2">
    <w:name w:val="Heading 7 Char2"/>
    <w:basedOn w:val="DefaultParagraphFont"/>
    <w:uiPriority w:val="99"/>
    <w:semiHidden/>
    <w:locked/>
    <w:rsid w:val="00D817FB"/>
    <w:rPr>
      <w:rFonts w:ascii="Times New Roman" w:hAnsi="Times New Roman" w:cs="Times New Roman"/>
      <w:i/>
      <w:iCs/>
      <w:color w:val="404040"/>
    </w:rPr>
  </w:style>
  <w:style w:type="character" w:customStyle="1" w:styleId="Heading8Char2">
    <w:name w:val="Heading 8 Char2"/>
    <w:basedOn w:val="DefaultParagraphFont"/>
    <w:uiPriority w:val="99"/>
    <w:semiHidden/>
    <w:locked/>
    <w:rsid w:val="00D817FB"/>
    <w:rPr>
      <w:rFonts w:ascii="Times New Roman" w:hAnsi="Times New Roman" w:cs="Times New Roman"/>
      <w:color w:val="404040"/>
      <w:sz w:val="20"/>
      <w:szCs w:val="20"/>
    </w:rPr>
  </w:style>
  <w:style w:type="character" w:customStyle="1" w:styleId="Heading9Char2">
    <w:name w:val="Heading 9 Char2"/>
    <w:basedOn w:val="DefaultParagraphFont"/>
    <w:uiPriority w:val="99"/>
    <w:semiHidden/>
    <w:locked/>
    <w:rsid w:val="00D817FB"/>
    <w:rPr>
      <w:rFonts w:ascii="Times New Roman" w:hAnsi="Times New Roman" w:cs="Times New Roman"/>
      <w:i/>
      <w:iCs/>
      <w:color w:val="404040"/>
      <w:sz w:val="20"/>
      <w:szCs w:val="20"/>
    </w:rPr>
  </w:style>
  <w:style w:type="character" w:customStyle="1" w:styleId="TitleChar2">
    <w:name w:val="Title Char2"/>
    <w:basedOn w:val="DefaultParagraphFont"/>
    <w:uiPriority w:val="99"/>
    <w:locked/>
    <w:rsid w:val="00D817FB"/>
    <w:rPr>
      <w:rFonts w:ascii="Times New Roman" w:hAnsi="Times New Roman" w:cs="Times New Roman"/>
      <w:color w:val="17365D"/>
      <w:spacing w:val="5"/>
      <w:kern w:val="28"/>
      <w:sz w:val="52"/>
      <w:szCs w:val="52"/>
    </w:rPr>
  </w:style>
  <w:style w:type="character" w:customStyle="1" w:styleId="SubtitleChar2">
    <w:name w:val="Subtitle Char2"/>
    <w:basedOn w:val="DefaultParagraphFont"/>
    <w:uiPriority w:val="99"/>
    <w:locked/>
    <w:rsid w:val="00D817FB"/>
    <w:rPr>
      <w:rFonts w:ascii="Times New Roman" w:hAnsi="Times New Roman" w:cs="Times New Roman"/>
      <w:i/>
      <w:iCs/>
      <w:color w:val="4F81BD"/>
      <w:spacing w:val="15"/>
      <w:sz w:val="24"/>
      <w:szCs w:val="24"/>
    </w:rPr>
  </w:style>
  <w:style w:type="character" w:customStyle="1" w:styleId="QuoteChar1">
    <w:name w:val="Quote Char1"/>
    <w:basedOn w:val="DefaultParagraphFont"/>
    <w:uiPriority w:val="99"/>
    <w:locked/>
    <w:rsid w:val="00D817FB"/>
    <w:rPr>
      <w:i/>
      <w:iCs/>
      <w:color w:val="000000"/>
    </w:rPr>
  </w:style>
  <w:style w:type="character" w:customStyle="1" w:styleId="IntenseQuoteChar1">
    <w:name w:val="Intense Quote Char1"/>
    <w:basedOn w:val="DefaultParagraphFont"/>
    <w:uiPriority w:val="99"/>
    <w:locked/>
    <w:rsid w:val="00D817FB"/>
    <w:rPr>
      <w:b/>
      <w:bCs/>
      <w:i/>
      <w:iCs/>
      <w:color w:val="4F81BD"/>
    </w:rPr>
  </w:style>
  <w:style w:type="character" w:customStyle="1" w:styleId="st">
    <w:name w:val="st"/>
    <w:basedOn w:val="DefaultParagraphFont"/>
    <w:rsid w:val="004C0583"/>
  </w:style>
  <w:style w:type="character" w:customStyle="1" w:styleId="apple-converted-space">
    <w:name w:val="apple-converted-space"/>
    <w:basedOn w:val="DefaultParagraphFont"/>
    <w:rsid w:val="003E31E0"/>
  </w:style>
  <w:style w:type="character" w:customStyle="1" w:styleId="st1">
    <w:name w:val="st1"/>
    <w:basedOn w:val="DefaultParagraphFont"/>
    <w:rsid w:val="004A1E65"/>
  </w:style>
  <w:style w:type="numbering" w:customStyle="1" w:styleId="NoList5">
    <w:name w:val="No List5"/>
    <w:next w:val="NoList"/>
    <w:uiPriority w:val="99"/>
    <w:semiHidden/>
    <w:unhideWhenUsed/>
    <w:rsid w:val="00E0729F"/>
  </w:style>
  <w:style w:type="table" w:customStyle="1" w:styleId="TableGrid9">
    <w:name w:val="Table Grid9"/>
    <w:basedOn w:val="TableNormal"/>
    <w:next w:val="TableGrid"/>
    <w:uiPriority w:val="5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single space Char33,fn Char34,Footnote text Char3,FOOTNOTES Char33,ADB Char4,footnote text Char Char3,fn Char Char3,ADB Char Char3,single space Char Char Char3,pod carou Char3,Текст сноски-FN Char3,Table_Footnote_last Char3"/>
    <w:basedOn w:val="DefaultParagraphFont"/>
    <w:uiPriority w:val="99"/>
    <w:locked/>
    <w:rsid w:val="00E0729F"/>
    <w:rPr>
      <w:rFonts w:ascii="Times New Roman" w:eastAsia="Times New Roman" w:hAnsi="Times New Roman" w:cs="Times New Roman"/>
      <w:sz w:val="20"/>
      <w:szCs w:val="20"/>
    </w:rPr>
  </w:style>
  <w:style w:type="table" w:customStyle="1" w:styleId="TableGrid12">
    <w:name w:val="Table Grid12"/>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E0729F"/>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table" w:customStyle="1" w:styleId="TableSimple11">
    <w:name w:val="Table Simple 11"/>
    <w:basedOn w:val="TableNormal"/>
    <w:next w:val="TableSimple1"/>
    <w:uiPriority w:val="99"/>
    <w:rsid w:val="00E0729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tyle11">
    <w:name w:val="Table Style11"/>
    <w:basedOn w:val="TableContemporary"/>
    <w:uiPriority w:val="99"/>
    <w:rsid w:val="00E072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Style21">
    <w:name w:val="Table Style21"/>
    <w:basedOn w:val="TableContemporary"/>
    <w:uiPriority w:val="99"/>
    <w:rsid w:val="00E072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uiPriority w:val="99"/>
    <w:rsid w:val="00E0729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1">
    <w:name w:val="Table Grid11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uiPriority w:val="99"/>
    <w:rsid w:val="00E0729F"/>
    <w:pPr>
      <w:spacing w:after="0" w:line="240" w:lineRule="auto"/>
      <w:ind w:left="720" w:hanging="360"/>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5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E07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E0729F"/>
    <w:pPr>
      <w:numPr>
        <w:numId w:val="5"/>
      </w:numPr>
    </w:pPr>
  </w:style>
  <w:style w:type="paragraph" w:customStyle="1" w:styleId="NoSpacing1">
    <w:name w:val="No Spacing1"/>
    <w:basedOn w:val="Normal"/>
    <w:next w:val="NoSpacing"/>
    <w:qFormat/>
    <w:rsid w:val="00E0729F"/>
    <w:pPr>
      <w:spacing w:after="0" w:line="240" w:lineRule="auto"/>
    </w:pPr>
    <w:rPr>
      <w:rFonts w:eastAsia="Calibri"/>
    </w:rPr>
  </w:style>
  <w:style w:type="paragraph" w:customStyle="1" w:styleId="ListParagraph1">
    <w:name w:val="List Paragraph1"/>
    <w:basedOn w:val="Normal"/>
    <w:next w:val="ListParagraph"/>
    <w:uiPriority w:val="34"/>
    <w:qFormat/>
    <w:rsid w:val="00E0729F"/>
    <w:pPr>
      <w:ind w:left="720"/>
      <w:contextualSpacing/>
    </w:pPr>
    <w:rPr>
      <w:rFonts w:eastAsia="Calibri"/>
    </w:rPr>
  </w:style>
  <w:style w:type="paragraph" w:customStyle="1" w:styleId="TOCHeading1">
    <w:name w:val="TOC Heading1"/>
    <w:basedOn w:val="Heading1"/>
    <w:next w:val="Normal"/>
    <w:uiPriority w:val="99"/>
    <w:unhideWhenUsed/>
    <w:qFormat/>
    <w:rsid w:val="00E0729F"/>
    <w:rPr>
      <w:rFonts w:ascii="Times New Roman" w:eastAsia="Times New Roman" w:hAnsi="Times New Roman" w:cs="Times New Roman"/>
      <w:color w:val="365F91"/>
    </w:rPr>
  </w:style>
  <w:style w:type="numbering" w:customStyle="1" w:styleId="NoList12">
    <w:name w:val="No List12"/>
    <w:next w:val="NoList"/>
    <w:uiPriority w:val="99"/>
    <w:semiHidden/>
    <w:unhideWhenUsed/>
    <w:rsid w:val="00E0729F"/>
  </w:style>
  <w:style w:type="paragraph" w:customStyle="1" w:styleId="BalloonText1">
    <w:name w:val="Balloon Text1"/>
    <w:basedOn w:val="Normal"/>
    <w:next w:val="BalloonText"/>
    <w:uiPriority w:val="99"/>
    <w:semiHidden/>
    <w:unhideWhenUsed/>
    <w:rsid w:val="00E0729F"/>
    <w:pPr>
      <w:spacing w:after="0" w:line="240" w:lineRule="auto"/>
    </w:pPr>
    <w:rPr>
      <w:rFonts w:ascii="Tahoma" w:eastAsia="Calibri" w:hAnsi="Tahoma" w:cs="Tahoma"/>
      <w:sz w:val="16"/>
      <w:szCs w:val="16"/>
    </w:rPr>
  </w:style>
  <w:style w:type="paragraph" w:customStyle="1" w:styleId="FootnoteTextqer1">
    <w:name w:val="Footnote Text qer1"/>
    <w:basedOn w:val="Normal"/>
    <w:next w:val="FootnoteText"/>
    <w:uiPriority w:val="99"/>
    <w:unhideWhenUsed/>
    <w:rsid w:val="00E0729F"/>
    <w:pPr>
      <w:spacing w:after="0" w:line="240" w:lineRule="auto"/>
    </w:pPr>
    <w:rPr>
      <w:rFonts w:eastAsia="Calibri"/>
      <w:sz w:val="20"/>
      <w:szCs w:val="20"/>
    </w:rPr>
  </w:style>
  <w:style w:type="paragraph" w:customStyle="1" w:styleId="Header1">
    <w:name w:val="Header1"/>
    <w:basedOn w:val="Normal"/>
    <w:next w:val="Header"/>
    <w:uiPriority w:val="99"/>
    <w:unhideWhenUsed/>
    <w:rsid w:val="00E0729F"/>
    <w:pPr>
      <w:tabs>
        <w:tab w:val="center" w:pos="4680"/>
        <w:tab w:val="right" w:pos="9360"/>
      </w:tabs>
      <w:spacing w:after="0" w:line="240" w:lineRule="auto"/>
    </w:pPr>
    <w:rPr>
      <w:rFonts w:eastAsia="Calibri"/>
    </w:rPr>
  </w:style>
  <w:style w:type="paragraph" w:customStyle="1" w:styleId="Footer1">
    <w:name w:val="Footer1"/>
    <w:basedOn w:val="Normal"/>
    <w:next w:val="Footer"/>
    <w:uiPriority w:val="99"/>
    <w:unhideWhenUsed/>
    <w:rsid w:val="00E0729F"/>
    <w:pPr>
      <w:tabs>
        <w:tab w:val="center" w:pos="4680"/>
        <w:tab w:val="right" w:pos="9360"/>
      </w:tabs>
      <w:spacing w:after="0" w:line="240" w:lineRule="auto"/>
    </w:pPr>
    <w:rPr>
      <w:rFonts w:eastAsia="Calibri"/>
    </w:rPr>
  </w:style>
  <w:style w:type="paragraph" w:customStyle="1" w:styleId="NormalWeb1">
    <w:name w:val="Normal (Web)1"/>
    <w:basedOn w:val="Normal"/>
    <w:next w:val="NormalWeb"/>
    <w:uiPriority w:val="99"/>
    <w:unhideWhenUsed/>
    <w:rsid w:val="00E0729F"/>
    <w:pPr>
      <w:spacing w:after="120"/>
    </w:pPr>
    <w:rPr>
      <w:rFonts w:ascii="Times New Roman" w:eastAsia="Calibri" w:hAnsi="Times New Roman" w:cs="Times New Roman"/>
      <w:sz w:val="24"/>
      <w:szCs w:val="24"/>
    </w:rPr>
  </w:style>
  <w:style w:type="numbering" w:customStyle="1" w:styleId="NoList21">
    <w:name w:val="No List21"/>
    <w:next w:val="NoList"/>
    <w:uiPriority w:val="99"/>
    <w:semiHidden/>
    <w:unhideWhenUsed/>
    <w:rsid w:val="00E0729F"/>
  </w:style>
  <w:style w:type="numbering" w:customStyle="1" w:styleId="NoList111">
    <w:name w:val="No List111"/>
    <w:next w:val="NoList"/>
    <w:uiPriority w:val="99"/>
    <w:semiHidden/>
    <w:unhideWhenUsed/>
    <w:rsid w:val="00E0729F"/>
  </w:style>
  <w:style w:type="paragraph" w:customStyle="1" w:styleId="ListBullet1">
    <w:name w:val="List Bullet1"/>
    <w:basedOn w:val="Normal"/>
    <w:next w:val="ListBullet"/>
    <w:uiPriority w:val="99"/>
    <w:rsid w:val="00E0729F"/>
    <w:pPr>
      <w:tabs>
        <w:tab w:val="num" w:pos="720"/>
      </w:tabs>
      <w:spacing w:after="240"/>
      <w:ind w:left="720" w:hanging="720"/>
    </w:pPr>
    <w:rPr>
      <w:rFonts w:eastAsia="Times New Roman"/>
    </w:rPr>
  </w:style>
  <w:style w:type="paragraph" w:customStyle="1" w:styleId="Index11">
    <w:name w:val="Index 11"/>
    <w:basedOn w:val="Normal"/>
    <w:next w:val="Normal"/>
    <w:uiPriority w:val="99"/>
    <w:semiHidden/>
    <w:rsid w:val="00E0729F"/>
    <w:pPr>
      <w:ind w:left="240" w:hanging="240"/>
    </w:pPr>
    <w:rPr>
      <w:rFonts w:eastAsia="Times New Roman"/>
    </w:rPr>
  </w:style>
  <w:style w:type="paragraph" w:customStyle="1" w:styleId="Index21">
    <w:name w:val="Index 21"/>
    <w:basedOn w:val="Normal"/>
    <w:next w:val="Normal"/>
    <w:uiPriority w:val="99"/>
    <w:semiHidden/>
    <w:rsid w:val="00E0729F"/>
    <w:pPr>
      <w:ind w:left="480" w:hanging="240"/>
    </w:pPr>
    <w:rPr>
      <w:rFonts w:eastAsia="Times New Roman"/>
    </w:rPr>
  </w:style>
  <w:style w:type="paragraph" w:customStyle="1" w:styleId="Index31">
    <w:name w:val="Index 31"/>
    <w:basedOn w:val="Normal"/>
    <w:next w:val="Normal"/>
    <w:uiPriority w:val="99"/>
    <w:semiHidden/>
    <w:rsid w:val="00E0729F"/>
    <w:pPr>
      <w:ind w:left="720" w:hanging="240"/>
    </w:pPr>
    <w:rPr>
      <w:rFonts w:eastAsia="Times New Roman"/>
    </w:rPr>
  </w:style>
  <w:style w:type="paragraph" w:customStyle="1" w:styleId="Index41">
    <w:name w:val="Index 41"/>
    <w:basedOn w:val="Normal"/>
    <w:next w:val="Normal"/>
    <w:uiPriority w:val="99"/>
    <w:semiHidden/>
    <w:rsid w:val="00E0729F"/>
    <w:pPr>
      <w:ind w:left="960" w:hanging="240"/>
    </w:pPr>
    <w:rPr>
      <w:rFonts w:eastAsia="Times New Roman"/>
    </w:rPr>
  </w:style>
  <w:style w:type="paragraph" w:customStyle="1" w:styleId="Index51">
    <w:name w:val="Index 51"/>
    <w:basedOn w:val="Normal"/>
    <w:next w:val="Normal"/>
    <w:uiPriority w:val="99"/>
    <w:semiHidden/>
    <w:rsid w:val="00E0729F"/>
    <w:pPr>
      <w:ind w:left="1200" w:hanging="240"/>
    </w:pPr>
    <w:rPr>
      <w:rFonts w:eastAsia="Times New Roman"/>
    </w:rPr>
  </w:style>
  <w:style w:type="paragraph" w:customStyle="1" w:styleId="Index61">
    <w:name w:val="Index 61"/>
    <w:basedOn w:val="Normal"/>
    <w:next w:val="Normal"/>
    <w:uiPriority w:val="99"/>
    <w:semiHidden/>
    <w:rsid w:val="00E0729F"/>
    <w:pPr>
      <w:ind w:left="1440" w:hanging="240"/>
    </w:pPr>
    <w:rPr>
      <w:rFonts w:eastAsia="Times New Roman"/>
    </w:rPr>
  </w:style>
  <w:style w:type="paragraph" w:customStyle="1" w:styleId="Index71">
    <w:name w:val="Index 71"/>
    <w:basedOn w:val="Normal"/>
    <w:next w:val="Normal"/>
    <w:uiPriority w:val="99"/>
    <w:semiHidden/>
    <w:rsid w:val="00E0729F"/>
    <w:pPr>
      <w:ind w:left="1680" w:hanging="240"/>
    </w:pPr>
    <w:rPr>
      <w:rFonts w:eastAsia="Times New Roman"/>
    </w:rPr>
  </w:style>
  <w:style w:type="paragraph" w:customStyle="1" w:styleId="Index81">
    <w:name w:val="Index 81"/>
    <w:basedOn w:val="Normal"/>
    <w:next w:val="Normal"/>
    <w:uiPriority w:val="99"/>
    <w:semiHidden/>
    <w:rsid w:val="00E0729F"/>
    <w:pPr>
      <w:ind w:left="1920" w:hanging="240"/>
    </w:pPr>
    <w:rPr>
      <w:rFonts w:eastAsia="Times New Roman"/>
    </w:rPr>
  </w:style>
  <w:style w:type="paragraph" w:customStyle="1" w:styleId="Index91">
    <w:name w:val="Index 91"/>
    <w:basedOn w:val="Normal"/>
    <w:next w:val="Normal"/>
    <w:uiPriority w:val="99"/>
    <w:semiHidden/>
    <w:rsid w:val="00E0729F"/>
    <w:pPr>
      <w:ind w:left="2160" w:hanging="240"/>
    </w:pPr>
    <w:rPr>
      <w:rFonts w:eastAsia="Times New Roman"/>
    </w:rPr>
  </w:style>
  <w:style w:type="paragraph" w:customStyle="1" w:styleId="ListBullet21">
    <w:name w:val="List Bullet 21"/>
    <w:basedOn w:val="Normal"/>
    <w:next w:val="ListBullet2"/>
    <w:uiPriority w:val="99"/>
    <w:rsid w:val="00E0729F"/>
    <w:pPr>
      <w:tabs>
        <w:tab w:val="num" w:pos="720"/>
      </w:tabs>
      <w:ind w:left="720" w:hanging="360"/>
    </w:pPr>
    <w:rPr>
      <w:rFonts w:eastAsia="Times New Roman"/>
    </w:rPr>
  </w:style>
  <w:style w:type="paragraph" w:customStyle="1" w:styleId="ListBullet31">
    <w:name w:val="List Bullet 31"/>
    <w:basedOn w:val="Normal"/>
    <w:next w:val="ListBullet3"/>
    <w:uiPriority w:val="99"/>
    <w:rsid w:val="00E0729F"/>
    <w:pPr>
      <w:tabs>
        <w:tab w:val="num" w:pos="1080"/>
      </w:tabs>
      <w:ind w:left="1080" w:hanging="360"/>
    </w:pPr>
    <w:rPr>
      <w:rFonts w:eastAsia="Times New Roman"/>
    </w:rPr>
  </w:style>
  <w:style w:type="paragraph" w:customStyle="1" w:styleId="ListBullet41">
    <w:name w:val="List Bullet 41"/>
    <w:basedOn w:val="Normal"/>
    <w:next w:val="ListBullet4"/>
    <w:uiPriority w:val="99"/>
    <w:rsid w:val="00E0729F"/>
    <w:pPr>
      <w:tabs>
        <w:tab w:val="num" w:pos="1440"/>
      </w:tabs>
      <w:ind w:left="1440" w:hanging="360"/>
    </w:pPr>
    <w:rPr>
      <w:rFonts w:eastAsia="Times New Roman"/>
    </w:rPr>
  </w:style>
  <w:style w:type="paragraph" w:customStyle="1" w:styleId="ListBullet51">
    <w:name w:val="List Bullet 51"/>
    <w:basedOn w:val="Normal"/>
    <w:next w:val="ListBullet5"/>
    <w:uiPriority w:val="99"/>
    <w:rsid w:val="00E0729F"/>
    <w:pPr>
      <w:tabs>
        <w:tab w:val="num" w:pos="1800"/>
      </w:tabs>
      <w:ind w:left="1800" w:hanging="360"/>
    </w:pPr>
    <w:rPr>
      <w:rFonts w:eastAsia="Times New Roman"/>
    </w:rPr>
  </w:style>
  <w:style w:type="paragraph" w:customStyle="1" w:styleId="BlockText1">
    <w:name w:val="Block Text1"/>
    <w:basedOn w:val="Normal"/>
    <w:next w:val="BlockText"/>
    <w:uiPriority w:val="99"/>
    <w:rsid w:val="00E0729F"/>
    <w:pPr>
      <w:spacing w:after="120" w:line="240" w:lineRule="auto"/>
      <w:ind w:left="1440" w:right="1440"/>
    </w:pPr>
    <w:rPr>
      <w:rFonts w:eastAsia="Times New Roman"/>
      <w:lang w:val="ru-RU"/>
    </w:rPr>
  </w:style>
  <w:style w:type="paragraph" w:customStyle="1" w:styleId="BodyText21">
    <w:name w:val="Body Text 21"/>
    <w:basedOn w:val="Normal"/>
    <w:next w:val="BodyText2"/>
    <w:uiPriority w:val="99"/>
    <w:rsid w:val="00E0729F"/>
    <w:pPr>
      <w:spacing w:after="120" w:line="480" w:lineRule="auto"/>
    </w:pPr>
    <w:rPr>
      <w:rFonts w:eastAsia="Times New Roman"/>
      <w:szCs w:val="20"/>
    </w:rPr>
  </w:style>
  <w:style w:type="paragraph" w:customStyle="1" w:styleId="BodyTextIndent1">
    <w:name w:val="Body Text Indent1"/>
    <w:basedOn w:val="Normal"/>
    <w:next w:val="BodyTextIndent"/>
    <w:uiPriority w:val="99"/>
    <w:rsid w:val="00E0729F"/>
    <w:pPr>
      <w:spacing w:after="120" w:line="240" w:lineRule="auto"/>
      <w:ind w:left="360"/>
    </w:pPr>
    <w:rPr>
      <w:rFonts w:eastAsia="Times New Roman"/>
      <w:szCs w:val="20"/>
    </w:rPr>
  </w:style>
  <w:style w:type="paragraph" w:customStyle="1" w:styleId="CommentText1">
    <w:name w:val="Comment Text1"/>
    <w:basedOn w:val="Normal"/>
    <w:next w:val="CommentText"/>
    <w:uiPriority w:val="99"/>
    <w:semiHidden/>
    <w:rsid w:val="00E0729F"/>
    <w:rPr>
      <w:rFonts w:eastAsia="Times New Roman"/>
      <w:sz w:val="20"/>
      <w:szCs w:val="20"/>
    </w:rPr>
  </w:style>
  <w:style w:type="paragraph" w:customStyle="1" w:styleId="CommentSubject1">
    <w:name w:val="Comment Subject1"/>
    <w:basedOn w:val="CommentText"/>
    <w:next w:val="CommentText"/>
    <w:uiPriority w:val="99"/>
    <w:semiHidden/>
    <w:rsid w:val="00E0729F"/>
    <w:rPr>
      <w:b/>
      <w:bCs/>
    </w:rPr>
  </w:style>
  <w:style w:type="paragraph" w:customStyle="1" w:styleId="EndnoteText1">
    <w:name w:val="Endnote Text1"/>
    <w:basedOn w:val="Normal"/>
    <w:next w:val="EndnoteText"/>
    <w:uiPriority w:val="99"/>
    <w:rsid w:val="00E0729F"/>
    <w:pPr>
      <w:spacing w:after="120" w:line="240" w:lineRule="auto"/>
      <w:jc w:val="both"/>
    </w:pPr>
    <w:rPr>
      <w:rFonts w:ascii="Georgia" w:eastAsia="Times New Roman" w:hAnsi="Georgia"/>
      <w:lang w:val="en-GB"/>
    </w:rPr>
  </w:style>
  <w:style w:type="paragraph" w:customStyle="1" w:styleId="BodyText31">
    <w:name w:val="Body Text 31"/>
    <w:basedOn w:val="Normal"/>
    <w:next w:val="BodyText3"/>
    <w:uiPriority w:val="99"/>
    <w:rsid w:val="00E0729F"/>
    <w:pPr>
      <w:spacing w:line="240" w:lineRule="auto"/>
      <w:jc w:val="both"/>
    </w:pPr>
    <w:rPr>
      <w:rFonts w:eastAsia="Times New Roman"/>
      <w:lang w:val="en-GB"/>
    </w:rPr>
  </w:style>
  <w:style w:type="table" w:customStyle="1" w:styleId="TableGrid1111">
    <w:name w:val="Table Grid1111"/>
    <w:basedOn w:val="TableNormal"/>
    <w:next w:val="TableGrid"/>
    <w:uiPriority w:val="99"/>
    <w:rsid w:val="00E07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0729F"/>
  </w:style>
  <w:style w:type="numbering" w:customStyle="1" w:styleId="NoList41">
    <w:name w:val="No List41"/>
    <w:next w:val="NoList"/>
    <w:uiPriority w:val="99"/>
    <w:semiHidden/>
    <w:unhideWhenUsed/>
    <w:rsid w:val="00E0729F"/>
  </w:style>
  <w:style w:type="character" w:customStyle="1" w:styleId="Heading1Char2">
    <w:name w:val="Heading 1 Char2"/>
    <w:basedOn w:val="DefaultParagraphFont"/>
    <w:uiPriority w:val="9"/>
    <w:rsid w:val="00E0729F"/>
    <w:rPr>
      <w:rFonts w:ascii="Cambria" w:eastAsia="Times New Roman" w:hAnsi="Cambria" w:cs="Times New Roman"/>
      <w:b/>
      <w:bCs/>
      <w:color w:val="365F91"/>
      <w:sz w:val="28"/>
      <w:szCs w:val="28"/>
    </w:rPr>
  </w:style>
  <w:style w:type="character" w:customStyle="1" w:styleId="Heading2Char4">
    <w:name w:val="Heading 2 Char4"/>
    <w:basedOn w:val="DefaultParagraphFont"/>
    <w:uiPriority w:val="9"/>
    <w:semiHidden/>
    <w:rsid w:val="00E0729F"/>
    <w:rPr>
      <w:rFonts w:ascii="Cambria" w:eastAsia="Times New Roman" w:hAnsi="Cambria" w:cs="Times New Roman"/>
      <w:b/>
      <w:bCs/>
      <w:color w:val="4F81BD"/>
      <w:sz w:val="26"/>
      <w:szCs w:val="26"/>
    </w:rPr>
  </w:style>
  <w:style w:type="character" w:customStyle="1" w:styleId="Heading3Char4">
    <w:name w:val="Heading 3 Char4"/>
    <w:basedOn w:val="DefaultParagraphFont"/>
    <w:uiPriority w:val="9"/>
    <w:semiHidden/>
    <w:rsid w:val="00E0729F"/>
    <w:rPr>
      <w:rFonts w:ascii="Cambria" w:eastAsia="Times New Roman" w:hAnsi="Cambria" w:cs="Times New Roman"/>
      <w:b/>
      <w:bCs/>
      <w:color w:val="4F81BD"/>
    </w:rPr>
  </w:style>
  <w:style w:type="character" w:customStyle="1" w:styleId="Heading4Char3">
    <w:name w:val="Heading 4 Char3"/>
    <w:basedOn w:val="DefaultParagraphFont"/>
    <w:uiPriority w:val="9"/>
    <w:semiHidden/>
    <w:rsid w:val="00E0729F"/>
    <w:rPr>
      <w:rFonts w:ascii="Cambria" w:eastAsia="Times New Roman" w:hAnsi="Cambria" w:cs="Times New Roman"/>
      <w:b/>
      <w:bCs/>
      <w:i/>
      <w:iCs/>
      <w:color w:val="4F81BD"/>
    </w:rPr>
  </w:style>
  <w:style w:type="character" w:customStyle="1" w:styleId="Heading5Char3">
    <w:name w:val="Heading 5 Char3"/>
    <w:basedOn w:val="DefaultParagraphFont"/>
    <w:uiPriority w:val="9"/>
    <w:semiHidden/>
    <w:rsid w:val="00E0729F"/>
    <w:rPr>
      <w:rFonts w:ascii="Cambria" w:eastAsia="Times New Roman" w:hAnsi="Cambria" w:cs="Times New Roman"/>
      <w:color w:val="243F60"/>
    </w:rPr>
  </w:style>
  <w:style w:type="character" w:customStyle="1" w:styleId="Heading6Char3">
    <w:name w:val="Heading 6 Char3"/>
    <w:basedOn w:val="DefaultParagraphFont"/>
    <w:uiPriority w:val="9"/>
    <w:semiHidden/>
    <w:rsid w:val="00E0729F"/>
    <w:rPr>
      <w:rFonts w:ascii="Cambria" w:eastAsia="Times New Roman" w:hAnsi="Cambria" w:cs="Times New Roman"/>
      <w:i/>
      <w:iCs/>
      <w:color w:val="243F60"/>
    </w:rPr>
  </w:style>
  <w:style w:type="character" w:customStyle="1" w:styleId="Heading7Char3">
    <w:name w:val="Heading 7 Char3"/>
    <w:basedOn w:val="DefaultParagraphFont"/>
    <w:uiPriority w:val="9"/>
    <w:semiHidden/>
    <w:rsid w:val="00E0729F"/>
    <w:rPr>
      <w:rFonts w:ascii="Cambria" w:eastAsia="Times New Roman" w:hAnsi="Cambria" w:cs="Times New Roman"/>
      <w:i/>
      <w:iCs/>
      <w:color w:val="404040"/>
    </w:rPr>
  </w:style>
  <w:style w:type="character" w:customStyle="1" w:styleId="Heading8Char3">
    <w:name w:val="Heading 8 Char3"/>
    <w:basedOn w:val="DefaultParagraphFont"/>
    <w:uiPriority w:val="9"/>
    <w:semiHidden/>
    <w:rsid w:val="00E0729F"/>
    <w:rPr>
      <w:rFonts w:ascii="Cambria" w:eastAsia="Times New Roman" w:hAnsi="Cambria" w:cs="Times New Roman"/>
      <w:color w:val="404040"/>
      <w:sz w:val="20"/>
      <w:szCs w:val="20"/>
    </w:rPr>
  </w:style>
  <w:style w:type="character" w:customStyle="1" w:styleId="Heading9Char3">
    <w:name w:val="Heading 9 Char3"/>
    <w:basedOn w:val="DefaultParagraphFont"/>
    <w:uiPriority w:val="9"/>
    <w:semiHidden/>
    <w:rsid w:val="00E0729F"/>
    <w:rPr>
      <w:rFonts w:ascii="Cambria" w:eastAsia="Times New Roman" w:hAnsi="Cambria" w:cs="Times New Roman"/>
      <w:i/>
      <w:iCs/>
      <w:color w:val="404040"/>
      <w:sz w:val="20"/>
      <w:szCs w:val="20"/>
    </w:rPr>
  </w:style>
  <w:style w:type="character" w:customStyle="1" w:styleId="TitleChar3">
    <w:name w:val="Title Char3"/>
    <w:basedOn w:val="DefaultParagraphFont"/>
    <w:uiPriority w:val="10"/>
    <w:rsid w:val="00E0729F"/>
    <w:rPr>
      <w:rFonts w:ascii="Cambria" w:eastAsia="Times New Roman" w:hAnsi="Cambria" w:cs="Times New Roman"/>
      <w:color w:val="17365D"/>
      <w:spacing w:val="5"/>
      <w:kern w:val="28"/>
      <w:sz w:val="52"/>
      <w:szCs w:val="52"/>
    </w:rPr>
  </w:style>
  <w:style w:type="character" w:customStyle="1" w:styleId="SubtitleChar3">
    <w:name w:val="Subtitle Char3"/>
    <w:basedOn w:val="DefaultParagraphFont"/>
    <w:uiPriority w:val="11"/>
    <w:rsid w:val="00E0729F"/>
    <w:rPr>
      <w:rFonts w:ascii="Cambria" w:eastAsia="Times New Roman" w:hAnsi="Cambria" w:cs="Times New Roman"/>
      <w:i/>
      <w:iCs/>
      <w:color w:val="4F81BD"/>
      <w:spacing w:val="15"/>
      <w:sz w:val="24"/>
      <w:szCs w:val="24"/>
    </w:rPr>
  </w:style>
  <w:style w:type="character" w:customStyle="1" w:styleId="QuoteChar2">
    <w:name w:val="Quote Char2"/>
    <w:basedOn w:val="DefaultParagraphFont"/>
    <w:uiPriority w:val="29"/>
    <w:rsid w:val="00E0729F"/>
    <w:rPr>
      <w:i/>
      <w:iCs/>
      <w:color w:val="000000"/>
    </w:rPr>
  </w:style>
  <w:style w:type="character" w:customStyle="1" w:styleId="IntenseQuoteChar2">
    <w:name w:val="Intense Quote Char2"/>
    <w:basedOn w:val="DefaultParagraphFont"/>
    <w:uiPriority w:val="30"/>
    <w:rsid w:val="00E0729F"/>
    <w:rPr>
      <w:b/>
      <w:bCs/>
      <w:i/>
      <w:iCs/>
      <w:color w:val="4F81BD"/>
    </w:rPr>
  </w:style>
  <w:style w:type="character" w:customStyle="1" w:styleId="BalloonTextChar1">
    <w:name w:val="Balloon Text Char1"/>
    <w:basedOn w:val="DefaultParagraphFont"/>
    <w:uiPriority w:val="99"/>
    <w:semiHidden/>
    <w:rsid w:val="00E0729F"/>
    <w:rPr>
      <w:rFonts w:ascii="Tahoma" w:hAnsi="Tahoma" w:cs="Tahoma"/>
      <w:sz w:val="16"/>
      <w:szCs w:val="16"/>
    </w:rPr>
  </w:style>
  <w:style w:type="character" w:customStyle="1" w:styleId="HeaderChar1">
    <w:name w:val="Header Char1"/>
    <w:basedOn w:val="DefaultParagraphFont"/>
    <w:uiPriority w:val="99"/>
    <w:rsid w:val="00E0729F"/>
  </w:style>
  <w:style w:type="character" w:customStyle="1" w:styleId="FooterChar1">
    <w:name w:val="Footer Char1"/>
    <w:basedOn w:val="DefaultParagraphFont"/>
    <w:uiPriority w:val="99"/>
    <w:rsid w:val="00E0729F"/>
  </w:style>
  <w:style w:type="character" w:customStyle="1" w:styleId="BodyText2Char1">
    <w:name w:val="Body Text 2 Char1"/>
    <w:basedOn w:val="DefaultParagraphFont"/>
    <w:uiPriority w:val="99"/>
    <w:semiHidden/>
    <w:rsid w:val="00E0729F"/>
  </w:style>
  <w:style w:type="character" w:customStyle="1" w:styleId="BodyTextIndentChar1">
    <w:name w:val="Body Text Indent Char1"/>
    <w:basedOn w:val="DefaultParagraphFont"/>
    <w:uiPriority w:val="99"/>
    <w:semiHidden/>
    <w:rsid w:val="00E0729F"/>
  </w:style>
  <w:style w:type="character" w:customStyle="1" w:styleId="CommentTextChar1">
    <w:name w:val="Comment Text Char1"/>
    <w:basedOn w:val="DefaultParagraphFont"/>
    <w:uiPriority w:val="99"/>
    <w:semiHidden/>
    <w:rsid w:val="00E0729F"/>
    <w:rPr>
      <w:sz w:val="20"/>
      <w:szCs w:val="20"/>
    </w:rPr>
  </w:style>
  <w:style w:type="character" w:customStyle="1" w:styleId="CommentSubjectChar1">
    <w:name w:val="Comment Subject Char1"/>
    <w:basedOn w:val="CommentTextChar1"/>
    <w:uiPriority w:val="99"/>
    <w:semiHidden/>
    <w:rsid w:val="00E0729F"/>
    <w:rPr>
      <w:b/>
      <w:bCs/>
      <w:sz w:val="20"/>
      <w:szCs w:val="20"/>
    </w:rPr>
  </w:style>
  <w:style w:type="character" w:customStyle="1" w:styleId="EndnoteTextChar1">
    <w:name w:val="Endnote Text Char1"/>
    <w:basedOn w:val="DefaultParagraphFont"/>
    <w:uiPriority w:val="99"/>
    <w:semiHidden/>
    <w:rsid w:val="00E0729F"/>
    <w:rPr>
      <w:sz w:val="20"/>
      <w:szCs w:val="20"/>
    </w:rPr>
  </w:style>
  <w:style w:type="character" w:customStyle="1" w:styleId="BodyText3Char1">
    <w:name w:val="Body Text 3 Char1"/>
    <w:basedOn w:val="DefaultParagraphFont"/>
    <w:uiPriority w:val="99"/>
    <w:semiHidden/>
    <w:rsid w:val="00E0729F"/>
    <w:rPr>
      <w:sz w:val="16"/>
      <w:szCs w:val="16"/>
    </w:rPr>
  </w:style>
  <w:style w:type="paragraph" w:styleId="Revision">
    <w:name w:val="Revision"/>
    <w:hidden/>
    <w:uiPriority w:val="99"/>
    <w:semiHidden/>
    <w:rsid w:val="00E0729F"/>
    <w:pPr>
      <w:spacing w:after="0" w:line="240" w:lineRule="auto"/>
    </w:pPr>
    <w:rPr>
      <w:rFonts w:ascii="Times New Roman" w:eastAsia="Times New Roman" w:hAnsi="Times New Roman" w:cs="Times New Roman"/>
    </w:rPr>
  </w:style>
  <w:style w:type="paragraph" w:customStyle="1" w:styleId="Num-DocParagraph">
    <w:name w:val="Num-Doc Paragraph"/>
    <w:basedOn w:val="BodyText"/>
    <w:rsid w:val="00786E58"/>
    <w:pPr>
      <w:tabs>
        <w:tab w:val="left" w:pos="850"/>
        <w:tab w:val="left" w:pos="1191"/>
        <w:tab w:val="left" w:pos="1531"/>
      </w:tabs>
      <w:spacing w:after="240"/>
      <w:jc w:val="both"/>
    </w:pPr>
    <w:rPr>
      <w:rFonts w:ascii="Times" w:eastAsia="Batang" w:hAnsi="Times"/>
      <w:sz w:val="20"/>
      <w:lang w:val="en-GB" w:eastAsia="ko-KR"/>
    </w:rPr>
  </w:style>
  <w:style w:type="table" w:styleId="MediumGrid3-Accent1">
    <w:name w:val="Medium Grid 3 Accent 1"/>
    <w:basedOn w:val="TableNormal"/>
    <w:uiPriority w:val="69"/>
    <w:rsid w:val="005B59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B155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Level1">
    <w:name w:val="List-Level1"/>
    <w:basedOn w:val="Normal"/>
    <w:uiPriority w:val="99"/>
    <w:rsid w:val="008A470A"/>
    <w:pPr>
      <w:tabs>
        <w:tab w:val="left" w:pos="851"/>
        <w:tab w:val="left" w:pos="1191"/>
        <w:tab w:val="left" w:pos="1531"/>
      </w:tabs>
      <w:spacing w:after="240" w:line="240" w:lineRule="auto"/>
      <w:ind w:left="488" w:hanging="244"/>
      <w:jc w:val="both"/>
    </w:pPr>
    <w:rPr>
      <w:rFonts w:ascii="Times" w:eastAsia="Batang" w:hAnsi="Times" w:cs="Times"/>
      <w:lang w:val="en-GB" w:eastAsia="ko-KR"/>
    </w:rPr>
  </w:style>
</w:styles>
</file>

<file path=word/webSettings.xml><?xml version="1.0" encoding="utf-8"?>
<w:webSettings xmlns:r="http://schemas.openxmlformats.org/officeDocument/2006/relationships" xmlns:w="http://schemas.openxmlformats.org/wordprocessingml/2006/main">
  <w:divs>
    <w:div w:id="145169962">
      <w:bodyDiv w:val="1"/>
      <w:marLeft w:val="0"/>
      <w:marRight w:val="0"/>
      <w:marTop w:val="0"/>
      <w:marBottom w:val="0"/>
      <w:divBdr>
        <w:top w:val="none" w:sz="0" w:space="0" w:color="auto"/>
        <w:left w:val="none" w:sz="0" w:space="0" w:color="auto"/>
        <w:bottom w:val="none" w:sz="0" w:space="0" w:color="auto"/>
        <w:right w:val="none" w:sz="0" w:space="0" w:color="auto"/>
      </w:divBdr>
    </w:div>
    <w:div w:id="255672558">
      <w:bodyDiv w:val="1"/>
      <w:marLeft w:val="0"/>
      <w:marRight w:val="0"/>
      <w:marTop w:val="0"/>
      <w:marBottom w:val="0"/>
      <w:divBdr>
        <w:top w:val="none" w:sz="0" w:space="0" w:color="auto"/>
        <w:left w:val="none" w:sz="0" w:space="0" w:color="auto"/>
        <w:bottom w:val="none" w:sz="0" w:space="0" w:color="auto"/>
        <w:right w:val="none" w:sz="0" w:space="0" w:color="auto"/>
      </w:divBdr>
    </w:div>
    <w:div w:id="291637020">
      <w:bodyDiv w:val="1"/>
      <w:marLeft w:val="0"/>
      <w:marRight w:val="0"/>
      <w:marTop w:val="0"/>
      <w:marBottom w:val="0"/>
      <w:divBdr>
        <w:top w:val="none" w:sz="0" w:space="0" w:color="auto"/>
        <w:left w:val="none" w:sz="0" w:space="0" w:color="auto"/>
        <w:bottom w:val="none" w:sz="0" w:space="0" w:color="auto"/>
        <w:right w:val="none" w:sz="0" w:space="0" w:color="auto"/>
      </w:divBdr>
    </w:div>
    <w:div w:id="301345565">
      <w:bodyDiv w:val="1"/>
      <w:marLeft w:val="0"/>
      <w:marRight w:val="0"/>
      <w:marTop w:val="0"/>
      <w:marBottom w:val="0"/>
      <w:divBdr>
        <w:top w:val="none" w:sz="0" w:space="0" w:color="auto"/>
        <w:left w:val="none" w:sz="0" w:space="0" w:color="auto"/>
        <w:bottom w:val="none" w:sz="0" w:space="0" w:color="auto"/>
        <w:right w:val="none" w:sz="0" w:space="0" w:color="auto"/>
      </w:divBdr>
    </w:div>
    <w:div w:id="389304098">
      <w:bodyDiv w:val="1"/>
      <w:marLeft w:val="0"/>
      <w:marRight w:val="0"/>
      <w:marTop w:val="0"/>
      <w:marBottom w:val="0"/>
      <w:divBdr>
        <w:top w:val="none" w:sz="0" w:space="0" w:color="auto"/>
        <w:left w:val="none" w:sz="0" w:space="0" w:color="auto"/>
        <w:bottom w:val="none" w:sz="0" w:space="0" w:color="auto"/>
        <w:right w:val="none" w:sz="0" w:space="0" w:color="auto"/>
      </w:divBdr>
    </w:div>
    <w:div w:id="505630299">
      <w:bodyDiv w:val="1"/>
      <w:marLeft w:val="0"/>
      <w:marRight w:val="0"/>
      <w:marTop w:val="0"/>
      <w:marBottom w:val="0"/>
      <w:divBdr>
        <w:top w:val="none" w:sz="0" w:space="0" w:color="auto"/>
        <w:left w:val="none" w:sz="0" w:space="0" w:color="auto"/>
        <w:bottom w:val="none" w:sz="0" w:space="0" w:color="auto"/>
        <w:right w:val="none" w:sz="0" w:space="0" w:color="auto"/>
      </w:divBdr>
    </w:div>
    <w:div w:id="544299240">
      <w:bodyDiv w:val="1"/>
      <w:marLeft w:val="0"/>
      <w:marRight w:val="0"/>
      <w:marTop w:val="0"/>
      <w:marBottom w:val="0"/>
      <w:divBdr>
        <w:top w:val="none" w:sz="0" w:space="0" w:color="auto"/>
        <w:left w:val="none" w:sz="0" w:space="0" w:color="auto"/>
        <w:bottom w:val="none" w:sz="0" w:space="0" w:color="auto"/>
        <w:right w:val="none" w:sz="0" w:space="0" w:color="auto"/>
      </w:divBdr>
    </w:div>
    <w:div w:id="584343805">
      <w:bodyDiv w:val="1"/>
      <w:marLeft w:val="0"/>
      <w:marRight w:val="0"/>
      <w:marTop w:val="0"/>
      <w:marBottom w:val="0"/>
      <w:divBdr>
        <w:top w:val="none" w:sz="0" w:space="0" w:color="auto"/>
        <w:left w:val="none" w:sz="0" w:space="0" w:color="auto"/>
        <w:bottom w:val="none" w:sz="0" w:space="0" w:color="auto"/>
        <w:right w:val="none" w:sz="0" w:space="0" w:color="auto"/>
      </w:divBdr>
    </w:div>
    <w:div w:id="812648489">
      <w:bodyDiv w:val="1"/>
      <w:marLeft w:val="0"/>
      <w:marRight w:val="0"/>
      <w:marTop w:val="0"/>
      <w:marBottom w:val="0"/>
      <w:divBdr>
        <w:top w:val="none" w:sz="0" w:space="0" w:color="auto"/>
        <w:left w:val="none" w:sz="0" w:space="0" w:color="auto"/>
        <w:bottom w:val="none" w:sz="0" w:space="0" w:color="auto"/>
        <w:right w:val="none" w:sz="0" w:space="0" w:color="auto"/>
      </w:divBdr>
    </w:div>
    <w:div w:id="819035641">
      <w:bodyDiv w:val="1"/>
      <w:marLeft w:val="0"/>
      <w:marRight w:val="0"/>
      <w:marTop w:val="0"/>
      <w:marBottom w:val="0"/>
      <w:divBdr>
        <w:top w:val="none" w:sz="0" w:space="0" w:color="auto"/>
        <w:left w:val="none" w:sz="0" w:space="0" w:color="auto"/>
        <w:bottom w:val="none" w:sz="0" w:space="0" w:color="auto"/>
        <w:right w:val="none" w:sz="0" w:space="0" w:color="auto"/>
      </w:divBdr>
    </w:div>
    <w:div w:id="93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28407950">
          <w:marLeft w:val="0"/>
          <w:marRight w:val="0"/>
          <w:marTop w:val="0"/>
          <w:marBottom w:val="0"/>
          <w:divBdr>
            <w:top w:val="none" w:sz="0" w:space="0" w:color="auto"/>
            <w:left w:val="none" w:sz="0" w:space="0" w:color="auto"/>
            <w:bottom w:val="none" w:sz="0" w:space="0" w:color="auto"/>
            <w:right w:val="none" w:sz="0" w:space="0" w:color="auto"/>
          </w:divBdr>
          <w:divsChild>
            <w:div w:id="1098670293">
              <w:marLeft w:val="0"/>
              <w:marRight w:val="0"/>
              <w:marTop w:val="0"/>
              <w:marBottom w:val="0"/>
              <w:divBdr>
                <w:top w:val="none" w:sz="0" w:space="0" w:color="auto"/>
                <w:left w:val="none" w:sz="0" w:space="0" w:color="auto"/>
                <w:bottom w:val="none" w:sz="0" w:space="0" w:color="auto"/>
                <w:right w:val="none" w:sz="0" w:space="0" w:color="auto"/>
              </w:divBdr>
              <w:divsChild>
                <w:div w:id="15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8575">
      <w:bodyDiv w:val="1"/>
      <w:marLeft w:val="0"/>
      <w:marRight w:val="0"/>
      <w:marTop w:val="0"/>
      <w:marBottom w:val="0"/>
      <w:divBdr>
        <w:top w:val="none" w:sz="0" w:space="0" w:color="auto"/>
        <w:left w:val="none" w:sz="0" w:space="0" w:color="auto"/>
        <w:bottom w:val="none" w:sz="0" w:space="0" w:color="auto"/>
        <w:right w:val="none" w:sz="0" w:space="0" w:color="auto"/>
      </w:divBdr>
    </w:div>
    <w:div w:id="1072045230">
      <w:bodyDiv w:val="1"/>
      <w:marLeft w:val="0"/>
      <w:marRight w:val="0"/>
      <w:marTop w:val="0"/>
      <w:marBottom w:val="0"/>
      <w:divBdr>
        <w:top w:val="none" w:sz="0" w:space="0" w:color="auto"/>
        <w:left w:val="none" w:sz="0" w:space="0" w:color="auto"/>
        <w:bottom w:val="none" w:sz="0" w:space="0" w:color="auto"/>
        <w:right w:val="none" w:sz="0" w:space="0" w:color="auto"/>
      </w:divBdr>
      <w:divsChild>
        <w:div w:id="77099278">
          <w:marLeft w:val="0"/>
          <w:marRight w:val="0"/>
          <w:marTop w:val="0"/>
          <w:marBottom w:val="0"/>
          <w:divBdr>
            <w:top w:val="none" w:sz="0" w:space="0" w:color="auto"/>
            <w:left w:val="none" w:sz="0" w:space="0" w:color="auto"/>
            <w:bottom w:val="none" w:sz="0" w:space="0" w:color="auto"/>
            <w:right w:val="none" w:sz="0" w:space="0" w:color="auto"/>
          </w:divBdr>
          <w:divsChild>
            <w:div w:id="570386132">
              <w:marLeft w:val="0"/>
              <w:marRight w:val="0"/>
              <w:marTop w:val="0"/>
              <w:marBottom w:val="0"/>
              <w:divBdr>
                <w:top w:val="none" w:sz="0" w:space="0" w:color="auto"/>
                <w:left w:val="none" w:sz="0" w:space="0" w:color="auto"/>
                <w:bottom w:val="none" w:sz="0" w:space="0" w:color="auto"/>
                <w:right w:val="none" w:sz="0" w:space="0" w:color="auto"/>
              </w:divBdr>
              <w:divsChild>
                <w:div w:id="580528906">
                  <w:marLeft w:val="0"/>
                  <w:marRight w:val="0"/>
                  <w:marTop w:val="0"/>
                  <w:marBottom w:val="0"/>
                  <w:divBdr>
                    <w:top w:val="none" w:sz="0" w:space="0" w:color="auto"/>
                    <w:left w:val="none" w:sz="0" w:space="0" w:color="auto"/>
                    <w:bottom w:val="none" w:sz="0" w:space="0" w:color="auto"/>
                    <w:right w:val="none" w:sz="0" w:space="0" w:color="auto"/>
                  </w:divBdr>
                  <w:divsChild>
                    <w:div w:id="32385628">
                      <w:marLeft w:val="0"/>
                      <w:marRight w:val="0"/>
                      <w:marTop w:val="0"/>
                      <w:marBottom w:val="0"/>
                      <w:divBdr>
                        <w:top w:val="none" w:sz="0" w:space="0" w:color="auto"/>
                        <w:left w:val="none" w:sz="0" w:space="0" w:color="auto"/>
                        <w:bottom w:val="none" w:sz="0" w:space="0" w:color="auto"/>
                        <w:right w:val="none" w:sz="0" w:space="0" w:color="auto"/>
                      </w:divBdr>
                      <w:divsChild>
                        <w:div w:id="1578709029">
                          <w:marLeft w:val="0"/>
                          <w:marRight w:val="0"/>
                          <w:marTop w:val="0"/>
                          <w:marBottom w:val="0"/>
                          <w:divBdr>
                            <w:top w:val="none" w:sz="0" w:space="0" w:color="auto"/>
                            <w:left w:val="none" w:sz="0" w:space="0" w:color="auto"/>
                            <w:bottom w:val="none" w:sz="0" w:space="0" w:color="auto"/>
                            <w:right w:val="none" w:sz="0" w:space="0" w:color="auto"/>
                          </w:divBdr>
                          <w:divsChild>
                            <w:div w:id="2144232874">
                              <w:marLeft w:val="0"/>
                              <w:marRight w:val="0"/>
                              <w:marTop w:val="0"/>
                              <w:marBottom w:val="0"/>
                              <w:divBdr>
                                <w:top w:val="none" w:sz="0" w:space="0" w:color="auto"/>
                                <w:left w:val="none" w:sz="0" w:space="0" w:color="auto"/>
                                <w:bottom w:val="none" w:sz="0" w:space="0" w:color="auto"/>
                                <w:right w:val="none" w:sz="0" w:space="0" w:color="auto"/>
                              </w:divBdr>
                              <w:divsChild>
                                <w:div w:id="1705522363">
                                  <w:marLeft w:val="0"/>
                                  <w:marRight w:val="0"/>
                                  <w:marTop w:val="0"/>
                                  <w:marBottom w:val="0"/>
                                  <w:divBdr>
                                    <w:top w:val="single" w:sz="4" w:space="0" w:color="F5F5F5"/>
                                    <w:left w:val="single" w:sz="4" w:space="0" w:color="F5F5F5"/>
                                    <w:bottom w:val="single" w:sz="4" w:space="0" w:color="F5F5F5"/>
                                    <w:right w:val="single" w:sz="4" w:space="0" w:color="F5F5F5"/>
                                  </w:divBdr>
                                  <w:divsChild>
                                    <w:div w:id="1804695483">
                                      <w:marLeft w:val="0"/>
                                      <w:marRight w:val="0"/>
                                      <w:marTop w:val="0"/>
                                      <w:marBottom w:val="0"/>
                                      <w:divBdr>
                                        <w:top w:val="none" w:sz="0" w:space="0" w:color="auto"/>
                                        <w:left w:val="none" w:sz="0" w:space="0" w:color="auto"/>
                                        <w:bottom w:val="none" w:sz="0" w:space="0" w:color="auto"/>
                                        <w:right w:val="none" w:sz="0" w:space="0" w:color="auto"/>
                                      </w:divBdr>
                                      <w:divsChild>
                                        <w:div w:id="19478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564529">
      <w:bodyDiv w:val="1"/>
      <w:marLeft w:val="0"/>
      <w:marRight w:val="0"/>
      <w:marTop w:val="0"/>
      <w:marBottom w:val="0"/>
      <w:divBdr>
        <w:top w:val="none" w:sz="0" w:space="0" w:color="auto"/>
        <w:left w:val="none" w:sz="0" w:space="0" w:color="auto"/>
        <w:bottom w:val="none" w:sz="0" w:space="0" w:color="auto"/>
        <w:right w:val="none" w:sz="0" w:space="0" w:color="auto"/>
      </w:divBdr>
      <w:divsChild>
        <w:div w:id="227617847">
          <w:marLeft w:val="1596"/>
          <w:marRight w:val="0"/>
          <w:marTop w:val="0"/>
          <w:marBottom w:val="0"/>
          <w:divBdr>
            <w:top w:val="single" w:sz="2" w:space="2" w:color="CCCCCC"/>
            <w:left w:val="single" w:sz="2" w:space="8" w:color="CCCCCC"/>
            <w:bottom w:val="single" w:sz="2" w:space="2" w:color="CCCCCC"/>
            <w:right w:val="single" w:sz="2" w:space="8" w:color="CCCCCC"/>
          </w:divBdr>
        </w:div>
      </w:divsChild>
    </w:div>
    <w:div w:id="1118571861">
      <w:bodyDiv w:val="1"/>
      <w:marLeft w:val="0"/>
      <w:marRight w:val="0"/>
      <w:marTop w:val="0"/>
      <w:marBottom w:val="0"/>
      <w:divBdr>
        <w:top w:val="none" w:sz="0" w:space="0" w:color="auto"/>
        <w:left w:val="none" w:sz="0" w:space="0" w:color="auto"/>
        <w:bottom w:val="none" w:sz="0" w:space="0" w:color="auto"/>
        <w:right w:val="none" w:sz="0" w:space="0" w:color="auto"/>
      </w:divBdr>
    </w:div>
    <w:div w:id="1178349808">
      <w:bodyDiv w:val="1"/>
      <w:marLeft w:val="0"/>
      <w:marRight w:val="0"/>
      <w:marTop w:val="0"/>
      <w:marBottom w:val="0"/>
      <w:divBdr>
        <w:top w:val="none" w:sz="0" w:space="0" w:color="auto"/>
        <w:left w:val="none" w:sz="0" w:space="0" w:color="auto"/>
        <w:bottom w:val="none" w:sz="0" w:space="0" w:color="auto"/>
        <w:right w:val="none" w:sz="0" w:space="0" w:color="auto"/>
      </w:divBdr>
    </w:div>
    <w:div w:id="1189637767">
      <w:bodyDiv w:val="1"/>
      <w:marLeft w:val="0"/>
      <w:marRight w:val="0"/>
      <w:marTop w:val="0"/>
      <w:marBottom w:val="0"/>
      <w:divBdr>
        <w:top w:val="none" w:sz="0" w:space="0" w:color="auto"/>
        <w:left w:val="none" w:sz="0" w:space="0" w:color="auto"/>
        <w:bottom w:val="none" w:sz="0" w:space="0" w:color="auto"/>
        <w:right w:val="none" w:sz="0" w:space="0" w:color="auto"/>
      </w:divBdr>
    </w:div>
    <w:div w:id="1203247240">
      <w:bodyDiv w:val="1"/>
      <w:marLeft w:val="0"/>
      <w:marRight w:val="0"/>
      <w:marTop w:val="0"/>
      <w:marBottom w:val="0"/>
      <w:divBdr>
        <w:top w:val="none" w:sz="0" w:space="0" w:color="auto"/>
        <w:left w:val="none" w:sz="0" w:space="0" w:color="auto"/>
        <w:bottom w:val="none" w:sz="0" w:space="0" w:color="auto"/>
        <w:right w:val="none" w:sz="0" w:space="0" w:color="auto"/>
      </w:divBdr>
    </w:div>
    <w:div w:id="1269122314">
      <w:bodyDiv w:val="1"/>
      <w:marLeft w:val="0"/>
      <w:marRight w:val="0"/>
      <w:marTop w:val="0"/>
      <w:marBottom w:val="0"/>
      <w:divBdr>
        <w:top w:val="none" w:sz="0" w:space="0" w:color="auto"/>
        <w:left w:val="none" w:sz="0" w:space="0" w:color="auto"/>
        <w:bottom w:val="none" w:sz="0" w:space="0" w:color="auto"/>
        <w:right w:val="none" w:sz="0" w:space="0" w:color="auto"/>
      </w:divBdr>
    </w:div>
    <w:div w:id="1424766601">
      <w:bodyDiv w:val="1"/>
      <w:marLeft w:val="0"/>
      <w:marRight w:val="0"/>
      <w:marTop w:val="0"/>
      <w:marBottom w:val="0"/>
      <w:divBdr>
        <w:top w:val="none" w:sz="0" w:space="0" w:color="auto"/>
        <w:left w:val="none" w:sz="0" w:space="0" w:color="auto"/>
        <w:bottom w:val="none" w:sz="0" w:space="0" w:color="auto"/>
        <w:right w:val="none" w:sz="0" w:space="0" w:color="auto"/>
      </w:divBdr>
    </w:div>
    <w:div w:id="1665357468">
      <w:bodyDiv w:val="1"/>
      <w:marLeft w:val="0"/>
      <w:marRight w:val="0"/>
      <w:marTop w:val="0"/>
      <w:marBottom w:val="0"/>
      <w:divBdr>
        <w:top w:val="none" w:sz="0" w:space="0" w:color="auto"/>
        <w:left w:val="none" w:sz="0" w:space="0" w:color="auto"/>
        <w:bottom w:val="none" w:sz="0" w:space="0" w:color="auto"/>
        <w:right w:val="none" w:sz="0" w:space="0" w:color="auto"/>
      </w:divBdr>
    </w:div>
    <w:div w:id="1722050465">
      <w:bodyDiv w:val="1"/>
      <w:marLeft w:val="0"/>
      <w:marRight w:val="0"/>
      <w:marTop w:val="0"/>
      <w:marBottom w:val="0"/>
      <w:divBdr>
        <w:top w:val="none" w:sz="0" w:space="0" w:color="auto"/>
        <w:left w:val="none" w:sz="0" w:space="0" w:color="auto"/>
        <w:bottom w:val="none" w:sz="0" w:space="0" w:color="auto"/>
        <w:right w:val="none" w:sz="0" w:space="0" w:color="auto"/>
      </w:divBdr>
    </w:div>
    <w:div w:id="1776974603">
      <w:bodyDiv w:val="1"/>
      <w:marLeft w:val="0"/>
      <w:marRight w:val="0"/>
      <w:marTop w:val="0"/>
      <w:marBottom w:val="0"/>
      <w:divBdr>
        <w:top w:val="none" w:sz="0" w:space="0" w:color="auto"/>
        <w:left w:val="none" w:sz="0" w:space="0" w:color="auto"/>
        <w:bottom w:val="none" w:sz="0" w:space="0" w:color="auto"/>
        <w:right w:val="none" w:sz="0" w:space="0" w:color="auto"/>
      </w:divBdr>
    </w:div>
    <w:div w:id="1801413319">
      <w:bodyDiv w:val="1"/>
      <w:marLeft w:val="0"/>
      <w:marRight w:val="0"/>
      <w:marTop w:val="0"/>
      <w:marBottom w:val="0"/>
      <w:divBdr>
        <w:top w:val="none" w:sz="0" w:space="0" w:color="auto"/>
        <w:left w:val="none" w:sz="0" w:space="0" w:color="auto"/>
        <w:bottom w:val="none" w:sz="0" w:space="0" w:color="auto"/>
        <w:right w:val="none" w:sz="0" w:space="0" w:color="auto"/>
      </w:divBdr>
      <w:divsChild>
        <w:div w:id="1887795321">
          <w:marLeft w:val="0"/>
          <w:marRight w:val="0"/>
          <w:marTop w:val="0"/>
          <w:marBottom w:val="0"/>
          <w:divBdr>
            <w:top w:val="none" w:sz="0" w:space="0" w:color="auto"/>
            <w:left w:val="none" w:sz="0" w:space="0" w:color="auto"/>
            <w:bottom w:val="none" w:sz="0" w:space="0" w:color="auto"/>
            <w:right w:val="none" w:sz="0" w:space="0" w:color="auto"/>
          </w:divBdr>
          <w:divsChild>
            <w:div w:id="28533543">
              <w:marLeft w:val="0"/>
              <w:marRight w:val="0"/>
              <w:marTop w:val="0"/>
              <w:marBottom w:val="0"/>
              <w:divBdr>
                <w:top w:val="none" w:sz="0" w:space="0" w:color="auto"/>
                <w:left w:val="none" w:sz="0" w:space="0" w:color="auto"/>
                <w:bottom w:val="none" w:sz="0" w:space="0" w:color="auto"/>
                <w:right w:val="none" w:sz="0" w:space="0" w:color="auto"/>
              </w:divBdr>
              <w:divsChild>
                <w:div w:id="972757207">
                  <w:marLeft w:val="0"/>
                  <w:marRight w:val="0"/>
                  <w:marTop w:val="0"/>
                  <w:marBottom w:val="0"/>
                  <w:divBdr>
                    <w:top w:val="none" w:sz="0" w:space="0" w:color="auto"/>
                    <w:left w:val="none" w:sz="0" w:space="0" w:color="auto"/>
                    <w:bottom w:val="none" w:sz="0" w:space="0" w:color="auto"/>
                    <w:right w:val="none" w:sz="0" w:space="0" w:color="auto"/>
                  </w:divBdr>
                  <w:divsChild>
                    <w:div w:id="1501434476">
                      <w:marLeft w:val="0"/>
                      <w:marRight w:val="0"/>
                      <w:marTop w:val="0"/>
                      <w:marBottom w:val="0"/>
                      <w:divBdr>
                        <w:top w:val="none" w:sz="0" w:space="0" w:color="auto"/>
                        <w:left w:val="none" w:sz="0" w:space="0" w:color="auto"/>
                        <w:bottom w:val="none" w:sz="0" w:space="0" w:color="auto"/>
                        <w:right w:val="none" w:sz="0" w:space="0" w:color="auto"/>
                      </w:divBdr>
                      <w:divsChild>
                        <w:div w:id="1843931481">
                          <w:marLeft w:val="0"/>
                          <w:marRight w:val="0"/>
                          <w:marTop w:val="0"/>
                          <w:marBottom w:val="0"/>
                          <w:divBdr>
                            <w:top w:val="none" w:sz="0" w:space="0" w:color="auto"/>
                            <w:left w:val="none" w:sz="0" w:space="0" w:color="auto"/>
                            <w:bottom w:val="none" w:sz="0" w:space="0" w:color="auto"/>
                            <w:right w:val="none" w:sz="0" w:space="0" w:color="auto"/>
                          </w:divBdr>
                          <w:divsChild>
                            <w:div w:id="1608544290">
                              <w:marLeft w:val="0"/>
                              <w:marRight w:val="0"/>
                              <w:marTop w:val="0"/>
                              <w:marBottom w:val="0"/>
                              <w:divBdr>
                                <w:top w:val="none" w:sz="0" w:space="0" w:color="auto"/>
                                <w:left w:val="none" w:sz="0" w:space="0" w:color="auto"/>
                                <w:bottom w:val="none" w:sz="0" w:space="0" w:color="auto"/>
                                <w:right w:val="none" w:sz="0" w:space="0" w:color="auto"/>
                              </w:divBdr>
                              <w:divsChild>
                                <w:div w:id="162622224">
                                  <w:marLeft w:val="0"/>
                                  <w:marRight w:val="0"/>
                                  <w:marTop w:val="0"/>
                                  <w:marBottom w:val="0"/>
                                  <w:divBdr>
                                    <w:top w:val="single" w:sz="4" w:space="0" w:color="F5F5F5"/>
                                    <w:left w:val="single" w:sz="4" w:space="0" w:color="F5F5F5"/>
                                    <w:bottom w:val="single" w:sz="4" w:space="0" w:color="F5F5F5"/>
                                    <w:right w:val="single" w:sz="4" w:space="0" w:color="F5F5F5"/>
                                  </w:divBdr>
                                  <w:divsChild>
                                    <w:div w:id="2096903625">
                                      <w:marLeft w:val="0"/>
                                      <w:marRight w:val="0"/>
                                      <w:marTop w:val="0"/>
                                      <w:marBottom w:val="0"/>
                                      <w:divBdr>
                                        <w:top w:val="none" w:sz="0" w:space="0" w:color="auto"/>
                                        <w:left w:val="none" w:sz="0" w:space="0" w:color="auto"/>
                                        <w:bottom w:val="none" w:sz="0" w:space="0" w:color="auto"/>
                                        <w:right w:val="none" w:sz="0" w:space="0" w:color="auto"/>
                                      </w:divBdr>
                                      <w:divsChild>
                                        <w:div w:id="20144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359960">
      <w:bodyDiv w:val="1"/>
      <w:marLeft w:val="0"/>
      <w:marRight w:val="0"/>
      <w:marTop w:val="0"/>
      <w:marBottom w:val="0"/>
      <w:divBdr>
        <w:top w:val="none" w:sz="0" w:space="0" w:color="auto"/>
        <w:left w:val="none" w:sz="0" w:space="0" w:color="auto"/>
        <w:bottom w:val="none" w:sz="0" w:space="0" w:color="auto"/>
        <w:right w:val="none" w:sz="0" w:space="0" w:color="auto"/>
      </w:divBdr>
    </w:div>
    <w:div w:id="1812361606">
      <w:bodyDiv w:val="1"/>
      <w:marLeft w:val="0"/>
      <w:marRight w:val="0"/>
      <w:marTop w:val="0"/>
      <w:marBottom w:val="0"/>
      <w:divBdr>
        <w:top w:val="none" w:sz="0" w:space="0" w:color="auto"/>
        <w:left w:val="none" w:sz="0" w:space="0" w:color="auto"/>
        <w:bottom w:val="none" w:sz="0" w:space="0" w:color="auto"/>
        <w:right w:val="none" w:sz="0" w:space="0" w:color="auto"/>
      </w:divBdr>
    </w:div>
    <w:div w:id="1830823850">
      <w:bodyDiv w:val="1"/>
      <w:marLeft w:val="0"/>
      <w:marRight w:val="0"/>
      <w:marTop w:val="0"/>
      <w:marBottom w:val="0"/>
      <w:divBdr>
        <w:top w:val="none" w:sz="0" w:space="0" w:color="auto"/>
        <w:left w:val="none" w:sz="0" w:space="0" w:color="auto"/>
        <w:bottom w:val="none" w:sz="0" w:space="0" w:color="auto"/>
        <w:right w:val="none" w:sz="0" w:space="0" w:color="auto"/>
      </w:divBdr>
    </w:div>
    <w:div w:id="1931619003">
      <w:bodyDiv w:val="1"/>
      <w:marLeft w:val="0"/>
      <w:marRight w:val="0"/>
      <w:marTop w:val="0"/>
      <w:marBottom w:val="0"/>
      <w:divBdr>
        <w:top w:val="none" w:sz="0" w:space="0" w:color="auto"/>
        <w:left w:val="none" w:sz="0" w:space="0" w:color="auto"/>
        <w:bottom w:val="none" w:sz="0" w:space="0" w:color="auto"/>
        <w:right w:val="none" w:sz="0" w:space="0" w:color="auto"/>
      </w:divBdr>
    </w:div>
    <w:div w:id="1937402984">
      <w:bodyDiv w:val="1"/>
      <w:marLeft w:val="0"/>
      <w:marRight w:val="0"/>
      <w:marTop w:val="0"/>
      <w:marBottom w:val="0"/>
      <w:divBdr>
        <w:top w:val="none" w:sz="0" w:space="0" w:color="auto"/>
        <w:left w:val="none" w:sz="0" w:space="0" w:color="auto"/>
        <w:bottom w:val="none" w:sz="0" w:space="0" w:color="auto"/>
        <w:right w:val="none" w:sz="0" w:space="0" w:color="auto"/>
      </w:divBdr>
    </w:div>
    <w:div w:id="1959800876">
      <w:bodyDiv w:val="1"/>
      <w:marLeft w:val="0"/>
      <w:marRight w:val="0"/>
      <w:marTop w:val="0"/>
      <w:marBottom w:val="0"/>
      <w:divBdr>
        <w:top w:val="none" w:sz="0" w:space="0" w:color="auto"/>
        <w:left w:val="none" w:sz="0" w:space="0" w:color="auto"/>
        <w:bottom w:val="none" w:sz="0" w:space="0" w:color="auto"/>
        <w:right w:val="none" w:sz="0" w:space="0" w:color="auto"/>
      </w:divBdr>
    </w:div>
    <w:div w:id="2127045515">
      <w:bodyDiv w:val="1"/>
      <w:marLeft w:val="0"/>
      <w:marRight w:val="0"/>
      <w:marTop w:val="0"/>
      <w:marBottom w:val="0"/>
      <w:divBdr>
        <w:top w:val="none" w:sz="0" w:space="0" w:color="auto"/>
        <w:left w:val="none" w:sz="0" w:space="0" w:color="auto"/>
        <w:bottom w:val="none" w:sz="0" w:space="0" w:color="auto"/>
        <w:right w:val="none" w:sz="0" w:space="0" w:color="auto"/>
      </w:divBdr>
      <w:divsChild>
        <w:div w:id="219904996">
          <w:marLeft w:val="0"/>
          <w:marRight w:val="0"/>
          <w:marTop w:val="0"/>
          <w:marBottom w:val="0"/>
          <w:divBdr>
            <w:top w:val="none" w:sz="0" w:space="0" w:color="auto"/>
            <w:left w:val="none" w:sz="0" w:space="0" w:color="auto"/>
            <w:bottom w:val="none" w:sz="0" w:space="0" w:color="auto"/>
            <w:right w:val="none" w:sz="0" w:space="0" w:color="auto"/>
          </w:divBdr>
          <w:divsChild>
            <w:div w:id="1232739897">
              <w:marLeft w:val="0"/>
              <w:marRight w:val="0"/>
              <w:marTop w:val="0"/>
              <w:marBottom w:val="0"/>
              <w:divBdr>
                <w:top w:val="none" w:sz="0" w:space="0" w:color="auto"/>
                <w:left w:val="none" w:sz="0" w:space="0" w:color="auto"/>
                <w:bottom w:val="none" w:sz="0" w:space="0" w:color="auto"/>
                <w:right w:val="none" w:sz="0" w:space="0" w:color="auto"/>
              </w:divBdr>
              <w:divsChild>
                <w:div w:id="686636098">
                  <w:marLeft w:val="0"/>
                  <w:marRight w:val="0"/>
                  <w:marTop w:val="0"/>
                  <w:marBottom w:val="0"/>
                  <w:divBdr>
                    <w:top w:val="none" w:sz="0" w:space="0" w:color="auto"/>
                    <w:left w:val="none" w:sz="0" w:space="0" w:color="auto"/>
                    <w:bottom w:val="none" w:sz="0" w:space="0" w:color="auto"/>
                    <w:right w:val="none" w:sz="0" w:space="0" w:color="auto"/>
                  </w:divBdr>
                  <w:divsChild>
                    <w:div w:id="1469737972">
                      <w:marLeft w:val="0"/>
                      <w:marRight w:val="0"/>
                      <w:marTop w:val="0"/>
                      <w:marBottom w:val="0"/>
                      <w:divBdr>
                        <w:top w:val="none" w:sz="0" w:space="0" w:color="auto"/>
                        <w:left w:val="none" w:sz="0" w:space="0" w:color="auto"/>
                        <w:bottom w:val="none" w:sz="0" w:space="0" w:color="auto"/>
                        <w:right w:val="none" w:sz="0" w:space="0" w:color="auto"/>
                      </w:divBdr>
                      <w:divsChild>
                        <w:div w:id="1673336295">
                          <w:marLeft w:val="0"/>
                          <w:marRight w:val="0"/>
                          <w:marTop w:val="0"/>
                          <w:marBottom w:val="0"/>
                          <w:divBdr>
                            <w:top w:val="none" w:sz="0" w:space="0" w:color="auto"/>
                            <w:left w:val="none" w:sz="0" w:space="0" w:color="auto"/>
                            <w:bottom w:val="none" w:sz="0" w:space="0" w:color="auto"/>
                            <w:right w:val="none" w:sz="0" w:space="0" w:color="auto"/>
                          </w:divBdr>
                          <w:divsChild>
                            <w:div w:id="1149176782">
                              <w:marLeft w:val="0"/>
                              <w:marRight w:val="0"/>
                              <w:marTop w:val="0"/>
                              <w:marBottom w:val="0"/>
                              <w:divBdr>
                                <w:top w:val="none" w:sz="0" w:space="0" w:color="auto"/>
                                <w:left w:val="none" w:sz="0" w:space="0" w:color="auto"/>
                                <w:bottom w:val="none" w:sz="0" w:space="0" w:color="auto"/>
                                <w:right w:val="none" w:sz="0" w:space="0" w:color="auto"/>
                              </w:divBdr>
                              <w:divsChild>
                                <w:div w:id="1032805548">
                                  <w:marLeft w:val="0"/>
                                  <w:marRight w:val="0"/>
                                  <w:marTop w:val="0"/>
                                  <w:marBottom w:val="0"/>
                                  <w:divBdr>
                                    <w:top w:val="single" w:sz="4" w:space="0" w:color="F5F5F5"/>
                                    <w:left w:val="single" w:sz="4" w:space="0" w:color="F5F5F5"/>
                                    <w:bottom w:val="single" w:sz="4" w:space="0" w:color="F5F5F5"/>
                                    <w:right w:val="single" w:sz="4" w:space="0" w:color="F5F5F5"/>
                                  </w:divBdr>
                                  <w:divsChild>
                                    <w:div w:id="1887059667">
                                      <w:marLeft w:val="0"/>
                                      <w:marRight w:val="0"/>
                                      <w:marTop w:val="0"/>
                                      <w:marBottom w:val="0"/>
                                      <w:divBdr>
                                        <w:top w:val="none" w:sz="0" w:space="0" w:color="auto"/>
                                        <w:left w:val="none" w:sz="0" w:space="0" w:color="auto"/>
                                        <w:bottom w:val="none" w:sz="0" w:space="0" w:color="auto"/>
                                        <w:right w:val="none" w:sz="0" w:space="0" w:color="auto"/>
                                      </w:divBdr>
                                      <w:divsChild>
                                        <w:div w:id="1676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Office_PowerPoint_Slide1.sldx"/><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package" Target="embeddings/Microsoft_Office_PowerPoint_Slide2.sldx"/><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3.png"/><Relationship Id="rId27" Type="http://schemas.openxmlformats.org/officeDocument/2006/relationships/footer" Target="footer3.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wb208545\AppData\Local\Temp\notesDFE428\R&amp;D%2520in%2520Romania(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359724\Documents\WBC%20TF\Excel%20&amp;%20data%20summaries\WBC%20R&amp;D%20data%20ib%20March%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359724\Documents\WBC%20TF\Excel%20&amp;%20data%20summaries\WBC%20R&amp;D%20data%20ib%20March%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GRZYBKI\Temporary%20Internet%20Files\Content.IE5\FG2OAHU7\WBC%2520R&amp;D%2520data%2520ib%2520March%252015%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52295042680961"/>
          <c:y val="0.10352364682715826"/>
          <c:w val="0.85975718013021896"/>
          <c:h val="0.55631076115485556"/>
        </c:manualLayout>
      </c:layout>
      <c:barChart>
        <c:barDir val="col"/>
        <c:grouping val="clustered"/>
        <c:ser>
          <c:idx val="0"/>
          <c:order val="0"/>
          <c:tx>
            <c:strRef>
              <c:f>'R&amp;D Exp'!$C$21</c:f>
              <c:strCache>
                <c:ptCount val="1"/>
                <c:pt idx="0">
                  <c:v>2003</c:v>
                </c:pt>
              </c:strCache>
            </c:strRef>
          </c:tx>
          <c:spPr>
            <a:solidFill>
              <a:schemeClr val="tx2"/>
            </a:solidFill>
          </c:spPr>
          <c:dLbls>
            <c:dLbl>
              <c:idx val="5"/>
              <c:layout>
                <c:manualLayout>
                  <c:x val="-2.2101569182407379E-2"/>
                  <c:y val="0"/>
                </c:manualLayout>
              </c:layout>
              <c:showVal val="1"/>
            </c:dLbl>
            <c:dLbl>
              <c:idx val="6"/>
              <c:tx>
                <c:rich>
                  <a:bodyPr/>
                  <a:lstStyle/>
                  <a:p>
                    <a:r>
                      <a:rPr lang="en-US"/>
                      <a:t>NA</a:t>
                    </a:r>
                  </a:p>
                </c:rich>
              </c:tx>
              <c:showVal val="1"/>
            </c:dLbl>
            <c:showVal val="1"/>
          </c:dLbls>
          <c:cat>
            <c:strRef>
              <c:f>'R&amp;D Exp'!$B$22:$B$28</c:f>
              <c:strCache>
                <c:ptCount val="7"/>
                <c:pt idx="0">
                  <c:v>Montenegro*</c:v>
                </c:pt>
                <c:pt idx="1">
                  <c:v>Croatia</c:v>
                </c:pt>
                <c:pt idx="2">
                  <c:v>Serbia*</c:v>
                </c:pt>
                <c:pt idx="3">
                  <c:v>Macedonia FYR</c:v>
                </c:pt>
                <c:pt idx="4">
                  <c:v>Albania**</c:v>
                </c:pt>
                <c:pt idx="5">
                  <c:v>BiH*</c:v>
                </c:pt>
                <c:pt idx="6">
                  <c:v>Kosovo</c:v>
                </c:pt>
              </c:strCache>
            </c:strRef>
          </c:cat>
          <c:val>
            <c:numRef>
              <c:f>'R&amp;D Exp'!$C$22:$C$28</c:f>
              <c:numCache>
                <c:formatCode>0.00</c:formatCode>
                <c:ptCount val="7"/>
                <c:pt idx="0">
                  <c:v>0.8</c:v>
                </c:pt>
                <c:pt idx="1">
                  <c:v>0.97000000000000064</c:v>
                </c:pt>
                <c:pt idx="2">
                  <c:v>0.54</c:v>
                </c:pt>
                <c:pt idx="3">
                  <c:v>0.23</c:v>
                </c:pt>
                <c:pt idx="4">
                  <c:v>0.18000000000000024</c:v>
                </c:pt>
                <c:pt idx="5">
                  <c:v>2.0000000000000052E-2</c:v>
                </c:pt>
                <c:pt idx="6" formatCode="General">
                  <c:v>0</c:v>
                </c:pt>
              </c:numCache>
            </c:numRef>
          </c:val>
        </c:ser>
        <c:ser>
          <c:idx val="1"/>
          <c:order val="1"/>
          <c:tx>
            <c:strRef>
              <c:f>'R&amp;D Exp'!$D$21</c:f>
              <c:strCache>
                <c:ptCount val="1"/>
                <c:pt idx="0">
                  <c:v>2008</c:v>
                </c:pt>
              </c:strCache>
            </c:strRef>
          </c:tx>
          <c:spPr>
            <a:solidFill>
              <a:schemeClr val="tx2">
                <a:lumMod val="40000"/>
                <a:lumOff val="60000"/>
              </a:schemeClr>
            </a:solidFill>
          </c:spPr>
          <c:dLbls>
            <c:dLbl>
              <c:idx val="3"/>
              <c:layout>
                <c:manualLayout>
                  <c:x val="2.2101569182407379E-2"/>
                  <c:y val="0"/>
                </c:manualLayout>
              </c:layout>
              <c:showVal val="1"/>
            </c:dLbl>
            <c:dLbl>
              <c:idx val="4"/>
              <c:layout>
                <c:manualLayout>
                  <c:x val="1.1050784591203601E-2"/>
                  <c:y val="0"/>
                </c:manualLayout>
              </c:layout>
              <c:showVal val="1"/>
            </c:dLbl>
            <c:dLbl>
              <c:idx val="6"/>
              <c:delete val="1"/>
            </c:dLbl>
            <c:showVal val="1"/>
          </c:dLbls>
          <c:cat>
            <c:strRef>
              <c:f>'R&amp;D Exp'!$B$22:$B$28</c:f>
              <c:strCache>
                <c:ptCount val="7"/>
                <c:pt idx="0">
                  <c:v>Montenegro*</c:v>
                </c:pt>
                <c:pt idx="1">
                  <c:v>Croatia</c:v>
                </c:pt>
                <c:pt idx="2">
                  <c:v>Serbia*</c:v>
                </c:pt>
                <c:pt idx="3">
                  <c:v>Macedonia FYR</c:v>
                </c:pt>
                <c:pt idx="4">
                  <c:v>Albania**</c:v>
                </c:pt>
                <c:pt idx="5">
                  <c:v>BiH*</c:v>
                </c:pt>
                <c:pt idx="6">
                  <c:v>Kosovo</c:v>
                </c:pt>
              </c:strCache>
            </c:strRef>
          </c:cat>
          <c:val>
            <c:numRef>
              <c:f>'R&amp;D Exp'!$D$22:$D$28</c:f>
              <c:numCache>
                <c:formatCode>0.00</c:formatCode>
                <c:ptCount val="7"/>
                <c:pt idx="0">
                  <c:v>1.1000000000000001</c:v>
                </c:pt>
                <c:pt idx="1">
                  <c:v>0.9</c:v>
                </c:pt>
                <c:pt idx="2">
                  <c:v>0.35000000000000031</c:v>
                </c:pt>
                <c:pt idx="3">
                  <c:v>0.23</c:v>
                </c:pt>
                <c:pt idx="4">
                  <c:v>0.19000000000000028</c:v>
                </c:pt>
                <c:pt idx="5">
                  <c:v>3.0000000000000204E-2</c:v>
                </c:pt>
                <c:pt idx="6" formatCode="General">
                  <c:v>0</c:v>
                </c:pt>
              </c:numCache>
            </c:numRef>
          </c:val>
        </c:ser>
        <c:axId val="154721280"/>
        <c:axId val="154727168"/>
      </c:barChart>
      <c:catAx>
        <c:axId val="154721280"/>
        <c:scaling>
          <c:orientation val="minMax"/>
        </c:scaling>
        <c:axPos val="b"/>
        <c:tickLblPos val="nextTo"/>
        <c:crossAx val="154727168"/>
        <c:crosses val="autoZero"/>
        <c:auto val="1"/>
        <c:lblAlgn val="ctr"/>
        <c:lblOffset val="100"/>
      </c:catAx>
      <c:valAx>
        <c:axId val="154727168"/>
        <c:scaling>
          <c:orientation val="minMax"/>
        </c:scaling>
        <c:axPos val="l"/>
        <c:majorGridlines>
          <c:spPr>
            <a:ln>
              <a:solidFill>
                <a:schemeClr val="bg1"/>
              </a:solidFill>
            </a:ln>
          </c:spPr>
        </c:majorGridlines>
        <c:numFmt formatCode="0.0" sourceLinked="0"/>
        <c:tickLblPos val="nextTo"/>
        <c:crossAx val="154721280"/>
        <c:crosses val="autoZero"/>
        <c:crossBetween val="between"/>
      </c:valAx>
    </c:plotArea>
    <c:legend>
      <c:legendPos val="r"/>
      <c:layout>
        <c:manualLayout>
          <c:xMode val="edge"/>
          <c:yMode val="edge"/>
          <c:x val="0.6909319772528465"/>
          <c:y val="7.8319845435987204E-2"/>
          <c:w val="0.103512467191601"/>
          <c:h val="0.22659102104126946"/>
        </c:manualLayout>
      </c:layout>
      <c:overlay val="1"/>
    </c:legend>
    <c:plotVisOnly val="1"/>
    <c:dispBlanksAs val="gap"/>
  </c:chart>
  <c:spPr>
    <a:ln>
      <a:noFill/>
    </a:ln>
  </c:spPr>
  <c:txPr>
    <a:bodyPr/>
    <a:lstStyle/>
    <a:p>
      <a:pPr>
        <a:defRPr sz="7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4.9340621776751532E-2"/>
          <c:y val="3.2468517192926601E-2"/>
          <c:w val="0.91613320135662457"/>
          <c:h val="0.78219836156844103"/>
        </c:manualLayout>
      </c:layout>
      <c:scatterChart>
        <c:scatterStyle val="lineMarker"/>
        <c:ser>
          <c:idx val="0"/>
          <c:order val="0"/>
          <c:spPr>
            <a:ln w="28575">
              <a:noFill/>
            </a:ln>
          </c:spPr>
          <c:marker>
            <c:symbol val="diamond"/>
            <c:size val="2"/>
          </c:marker>
          <c:dLbls>
            <c:dLbl>
              <c:idx val="0"/>
              <c:layout>
                <c:manualLayout>
                  <c:x val="2.8985507246376902E-2"/>
                  <c:y val="3.3670033670033801E-2"/>
                </c:manualLayout>
              </c:layout>
              <c:tx>
                <c:rich>
                  <a:bodyPr/>
                  <a:lstStyle/>
                  <a:p>
                    <a:r>
                      <a:rPr lang="en-US" sz="600">
                        <a:latin typeface="Calibri" pitchFamily="34" charset="0"/>
                        <a:cs typeface="Times New Roman" pitchFamily="18" charset="0"/>
                      </a:rPr>
                      <a:t>Australia</a:t>
                    </a:r>
                  </a:p>
                </c:rich>
              </c:tx>
              <c:showVal val="1"/>
            </c:dLbl>
            <c:dLbl>
              <c:idx val="1"/>
              <c:layout>
                <c:manualLayout>
                  <c:x val="-0.12008281573498999"/>
                  <c:y val="-2.6936026936026904E-2"/>
                </c:manualLayout>
              </c:layout>
              <c:tx>
                <c:rich>
                  <a:bodyPr/>
                  <a:lstStyle/>
                  <a:p>
                    <a:r>
                      <a:rPr lang="en-US" sz="600">
                        <a:latin typeface="Calibri" pitchFamily="34" charset="0"/>
                        <a:cs typeface="Times New Roman" pitchFamily="18" charset="0"/>
                      </a:rPr>
                      <a:t>Austria</a:t>
                    </a:r>
                  </a:p>
                </c:rich>
              </c:tx>
              <c:showVal val="1"/>
            </c:dLbl>
            <c:dLbl>
              <c:idx val="2"/>
              <c:layout>
                <c:manualLayout>
                  <c:x val="8.2815734989648056E-3"/>
                  <c:y val="1.3468013468013507E-2"/>
                </c:manualLayout>
              </c:layout>
              <c:tx>
                <c:rich>
                  <a:bodyPr/>
                  <a:lstStyle/>
                  <a:p>
                    <a:r>
                      <a:rPr lang="en-US" sz="600">
                        <a:latin typeface="Calibri" pitchFamily="34" charset="0"/>
                        <a:cs typeface="Times New Roman" pitchFamily="18" charset="0"/>
                      </a:rPr>
                      <a:t>Belgium</a:t>
                    </a:r>
                  </a:p>
                </c:rich>
              </c:tx>
              <c:showVal val="1"/>
            </c:dLbl>
            <c:dLbl>
              <c:idx val="3"/>
              <c:layout>
                <c:manualLayout>
                  <c:x val="8.2815734989647345E-3"/>
                  <c:y val="2.0202020202020211E-2"/>
                </c:manualLayout>
              </c:layout>
              <c:tx>
                <c:rich>
                  <a:bodyPr/>
                  <a:lstStyle/>
                  <a:p>
                    <a:r>
                      <a:rPr lang="en-US" sz="600">
                        <a:latin typeface="Calibri" pitchFamily="34" charset="0"/>
                        <a:cs typeface="Times New Roman" pitchFamily="18" charset="0"/>
                      </a:rPr>
                      <a:t>Canada</a:t>
                    </a:r>
                  </a:p>
                </c:rich>
              </c:tx>
              <c:showVal val="1"/>
            </c:dLbl>
            <c:dLbl>
              <c:idx val="4"/>
              <c:layout>
                <c:manualLayout>
                  <c:x val="-2.8985507246376805E-2"/>
                  <c:y val="-2.0202020202020211E-2"/>
                </c:manualLayout>
              </c:layout>
              <c:tx>
                <c:rich>
                  <a:bodyPr/>
                  <a:lstStyle/>
                  <a:p>
                    <a:r>
                      <a:rPr lang="en-US" sz="600">
                        <a:latin typeface="Calibri" pitchFamily="34" charset="0"/>
                        <a:cs typeface="Times New Roman" pitchFamily="18" charset="0"/>
                      </a:rPr>
                      <a:t>Czech Rep.</a:t>
                    </a:r>
                  </a:p>
                </c:rich>
              </c:tx>
              <c:showVal val="1"/>
            </c:dLbl>
            <c:dLbl>
              <c:idx val="5"/>
              <c:layout>
                <c:manualLayout>
                  <c:x val="-0.14078674948240774"/>
                  <c:y val="6.7340067340067424E-3"/>
                </c:manualLayout>
              </c:layout>
              <c:tx>
                <c:rich>
                  <a:bodyPr/>
                  <a:lstStyle/>
                  <a:p>
                    <a:r>
                      <a:rPr lang="en-US" sz="600">
                        <a:latin typeface="Calibri" pitchFamily="34" charset="0"/>
                        <a:cs typeface="Times New Roman" pitchFamily="18" charset="0"/>
                      </a:rPr>
                      <a:t>Denmark</a:t>
                    </a:r>
                  </a:p>
                </c:rich>
              </c:tx>
              <c:showVal val="1"/>
            </c:dLbl>
            <c:dLbl>
              <c:idx val="6"/>
              <c:layout>
                <c:manualLayout>
                  <c:x val="0"/>
                  <c:y val="-2.6936026936026904E-2"/>
                </c:manualLayout>
              </c:layout>
              <c:tx>
                <c:rich>
                  <a:bodyPr/>
                  <a:lstStyle/>
                  <a:p>
                    <a:r>
                      <a:rPr lang="en-US" sz="600">
                        <a:latin typeface="Calibri" pitchFamily="34" charset="0"/>
                        <a:cs typeface="Times New Roman" pitchFamily="18" charset="0"/>
                      </a:rPr>
                      <a:t>Finland</a:t>
                    </a:r>
                  </a:p>
                </c:rich>
              </c:tx>
              <c:showVal val="1"/>
            </c:dLbl>
            <c:dLbl>
              <c:idx val="7"/>
              <c:layout>
                <c:manualLayout>
                  <c:x val="-1.2422360248447646E-2"/>
                  <c:y val="-2.0202020202020211E-2"/>
                </c:manualLayout>
              </c:layout>
              <c:tx>
                <c:rich>
                  <a:bodyPr/>
                  <a:lstStyle/>
                  <a:p>
                    <a:r>
                      <a:rPr lang="en-US" sz="600">
                        <a:latin typeface="Calibri" pitchFamily="34" charset="0"/>
                        <a:cs typeface="Times New Roman" pitchFamily="18" charset="0"/>
                      </a:rPr>
                      <a:t>France</a:t>
                    </a:r>
                  </a:p>
                </c:rich>
              </c:tx>
              <c:showVal val="1"/>
            </c:dLbl>
            <c:dLbl>
              <c:idx val="8"/>
              <c:layout>
                <c:manualLayout>
                  <c:x val="-0.12836438923395388"/>
                  <c:y val="-6.7340067340067424E-3"/>
                </c:manualLayout>
              </c:layout>
              <c:tx>
                <c:rich>
                  <a:bodyPr/>
                  <a:lstStyle/>
                  <a:p>
                    <a:r>
                      <a:rPr lang="en-US" sz="600">
                        <a:latin typeface="Calibri" pitchFamily="34" charset="0"/>
                        <a:cs typeface="Times New Roman" pitchFamily="18" charset="0"/>
                      </a:rPr>
                      <a:t>Germany</a:t>
                    </a:r>
                  </a:p>
                </c:rich>
              </c:tx>
              <c:showVal val="1"/>
            </c:dLbl>
            <c:dLbl>
              <c:idx val="9"/>
              <c:tx>
                <c:rich>
                  <a:bodyPr/>
                  <a:lstStyle/>
                  <a:p>
                    <a:r>
                      <a:rPr lang="en-US" sz="600">
                        <a:latin typeface="Calibri" pitchFamily="34" charset="0"/>
                        <a:cs typeface="Times New Roman" pitchFamily="18" charset="0"/>
                      </a:rPr>
                      <a:t>Greece</a:t>
                    </a:r>
                  </a:p>
                </c:rich>
              </c:tx>
              <c:showVal val="1"/>
            </c:dLbl>
            <c:dLbl>
              <c:idx val="10"/>
              <c:layout>
                <c:manualLayout>
                  <c:x val="-0.13664596273291901"/>
                  <c:y val="-6.1727681978287289E-17"/>
                </c:manualLayout>
              </c:layout>
              <c:tx>
                <c:rich>
                  <a:bodyPr/>
                  <a:lstStyle/>
                  <a:p>
                    <a:r>
                      <a:rPr lang="en-US" sz="600">
                        <a:latin typeface="Calibri" pitchFamily="34" charset="0"/>
                        <a:cs typeface="Times New Roman" pitchFamily="18" charset="0"/>
                      </a:rPr>
                      <a:t>Hungary</a:t>
                    </a:r>
                  </a:p>
                </c:rich>
              </c:tx>
              <c:showVal val="1"/>
            </c:dLbl>
            <c:dLbl>
              <c:idx val="11"/>
              <c:layout>
                <c:manualLayout>
                  <c:x val="-3.3126293995859195E-2"/>
                  <c:y val="-3.3670033670033801E-2"/>
                </c:manualLayout>
              </c:layout>
              <c:tx>
                <c:rich>
                  <a:bodyPr/>
                  <a:lstStyle/>
                  <a:p>
                    <a:r>
                      <a:rPr lang="en-US" sz="600">
                        <a:latin typeface="Calibri" pitchFamily="34" charset="0"/>
                        <a:cs typeface="Times New Roman" pitchFamily="18" charset="0"/>
                      </a:rPr>
                      <a:t>Iceland</a:t>
                    </a:r>
                  </a:p>
                </c:rich>
              </c:tx>
              <c:showVal val="1"/>
            </c:dLbl>
            <c:dLbl>
              <c:idx val="12"/>
              <c:layout>
                <c:manualLayout>
                  <c:x val="-0.11180124223602519"/>
                  <c:y val="-6.7340067340067424E-3"/>
                </c:manualLayout>
              </c:layout>
              <c:tx>
                <c:rich>
                  <a:bodyPr/>
                  <a:lstStyle/>
                  <a:p>
                    <a:r>
                      <a:rPr lang="en-US" sz="600">
                        <a:latin typeface="Calibri" pitchFamily="34" charset="0"/>
                        <a:cs typeface="Times New Roman" pitchFamily="18" charset="0"/>
                      </a:rPr>
                      <a:t>Ireland</a:t>
                    </a:r>
                  </a:p>
                </c:rich>
              </c:tx>
              <c:showVal val="1"/>
            </c:dLbl>
            <c:dLbl>
              <c:idx val="13"/>
              <c:tx>
                <c:rich>
                  <a:bodyPr/>
                  <a:lstStyle/>
                  <a:p>
                    <a:r>
                      <a:rPr lang="en-US" sz="600">
                        <a:latin typeface="Calibri" pitchFamily="34" charset="0"/>
                        <a:cs typeface="Times New Roman" pitchFamily="18" charset="0"/>
                      </a:rPr>
                      <a:t>Italy</a:t>
                    </a:r>
                  </a:p>
                </c:rich>
              </c:tx>
              <c:showVal val="1"/>
            </c:dLbl>
            <c:dLbl>
              <c:idx val="14"/>
              <c:layout>
                <c:manualLayout>
                  <c:x val="-0.10766045548654644"/>
                  <c:y val="-6.7340067340067424E-3"/>
                </c:manualLayout>
              </c:layout>
              <c:tx>
                <c:rich>
                  <a:bodyPr/>
                  <a:lstStyle/>
                  <a:p>
                    <a:r>
                      <a:rPr lang="en-US" sz="600">
                        <a:latin typeface="Calibri" pitchFamily="34" charset="0"/>
                        <a:cs typeface="Times New Roman" pitchFamily="18" charset="0"/>
                      </a:rPr>
                      <a:t>Japan</a:t>
                    </a:r>
                  </a:p>
                </c:rich>
              </c:tx>
              <c:showVal val="1"/>
            </c:dLbl>
            <c:dLbl>
              <c:idx val="15"/>
              <c:tx>
                <c:rich>
                  <a:bodyPr/>
                  <a:lstStyle/>
                  <a:p>
                    <a:r>
                      <a:rPr lang="en-US" sz="600">
                        <a:latin typeface="Calibri" pitchFamily="34" charset="0"/>
                        <a:cs typeface="Times New Roman" pitchFamily="18" charset="0"/>
                      </a:rPr>
                      <a:t>Korea</a:t>
                    </a:r>
                  </a:p>
                </c:rich>
              </c:tx>
              <c:showVal val="1"/>
            </c:dLbl>
            <c:dLbl>
              <c:idx val="16"/>
              <c:layout>
                <c:manualLayout>
                  <c:x val="-0.17391304347826791"/>
                  <c:y val="0"/>
                </c:manualLayout>
              </c:layout>
              <c:tx>
                <c:rich>
                  <a:bodyPr/>
                  <a:lstStyle/>
                  <a:p>
                    <a:r>
                      <a:rPr lang="en-US" sz="600">
                        <a:latin typeface="Calibri" pitchFamily="34" charset="0"/>
                        <a:cs typeface="Times New Roman" pitchFamily="18" charset="0"/>
                      </a:rPr>
                      <a:t>Luxembourg</a:t>
                    </a:r>
                  </a:p>
                </c:rich>
              </c:tx>
              <c:showVal val="1"/>
            </c:dLbl>
            <c:dLbl>
              <c:idx val="17"/>
              <c:tx>
                <c:rich>
                  <a:bodyPr/>
                  <a:lstStyle/>
                  <a:p>
                    <a:r>
                      <a:rPr lang="en-US" sz="600">
                        <a:latin typeface="Calibri" pitchFamily="34" charset="0"/>
                        <a:cs typeface="Times New Roman" pitchFamily="18" charset="0"/>
                      </a:rPr>
                      <a:t>Mexico</a:t>
                    </a:r>
                  </a:p>
                </c:rich>
              </c:tx>
              <c:showVal val="1"/>
            </c:dLbl>
            <c:dLbl>
              <c:idx val="18"/>
              <c:layout>
                <c:manualLayout>
                  <c:x val="-0.16563146997929601"/>
                  <c:y val="-2.6936026936026904E-2"/>
                </c:manualLayout>
              </c:layout>
              <c:tx>
                <c:rich>
                  <a:bodyPr/>
                  <a:lstStyle/>
                  <a:p>
                    <a:r>
                      <a:rPr lang="en-US" sz="600">
                        <a:latin typeface="Calibri" pitchFamily="34" charset="0"/>
                        <a:cs typeface="Times New Roman" pitchFamily="18" charset="0"/>
                      </a:rPr>
                      <a:t>Netherlands</a:t>
                    </a:r>
                  </a:p>
                </c:rich>
              </c:tx>
              <c:showVal val="1"/>
            </c:dLbl>
            <c:dLbl>
              <c:idx val="19"/>
              <c:layout>
                <c:manualLayout>
                  <c:x val="-0.16977225672877788"/>
                  <c:y val="-3.3670033670033801E-2"/>
                </c:manualLayout>
              </c:layout>
              <c:tx>
                <c:rich>
                  <a:bodyPr/>
                  <a:lstStyle/>
                  <a:p>
                    <a:r>
                      <a:rPr lang="en-US" sz="600">
                        <a:latin typeface="Calibri" pitchFamily="34" charset="0"/>
                        <a:cs typeface="Times New Roman" pitchFamily="18" charset="0"/>
                      </a:rPr>
                      <a:t>New Zealand</a:t>
                    </a:r>
                  </a:p>
                </c:rich>
              </c:tx>
              <c:showVal val="1"/>
            </c:dLbl>
            <c:dLbl>
              <c:idx val="20"/>
              <c:layout>
                <c:manualLayout>
                  <c:x val="-0.12422360248447649"/>
                  <c:y val="-2.6936026936026904E-2"/>
                </c:manualLayout>
              </c:layout>
              <c:tx>
                <c:rich>
                  <a:bodyPr/>
                  <a:lstStyle/>
                  <a:p>
                    <a:r>
                      <a:rPr lang="en-US" sz="600">
                        <a:latin typeface="Calibri" pitchFamily="34" charset="0"/>
                        <a:cs typeface="Times New Roman" pitchFamily="18" charset="0"/>
                      </a:rPr>
                      <a:t>Norway</a:t>
                    </a:r>
                  </a:p>
                </c:rich>
              </c:tx>
              <c:showVal val="1"/>
            </c:dLbl>
            <c:dLbl>
              <c:idx val="21"/>
              <c:layout>
                <c:manualLayout>
                  <c:x val="-8.2815734989647991E-2"/>
                  <c:y val="-3.3670033670033801E-2"/>
                </c:manualLayout>
              </c:layout>
              <c:tx>
                <c:rich>
                  <a:bodyPr/>
                  <a:lstStyle/>
                  <a:p>
                    <a:r>
                      <a:rPr lang="en-US" sz="600">
                        <a:latin typeface="Calibri" pitchFamily="34" charset="0"/>
                        <a:cs typeface="Times New Roman" pitchFamily="18" charset="0"/>
                      </a:rPr>
                      <a:t>Poland</a:t>
                    </a:r>
                  </a:p>
                </c:rich>
              </c:tx>
              <c:showVal val="1"/>
            </c:dLbl>
            <c:dLbl>
              <c:idx val="22"/>
              <c:tx>
                <c:rich>
                  <a:bodyPr/>
                  <a:lstStyle/>
                  <a:p>
                    <a:r>
                      <a:rPr lang="en-US" sz="600">
                        <a:latin typeface="Calibri" pitchFamily="34" charset="0"/>
                        <a:cs typeface="Times New Roman" pitchFamily="18" charset="0"/>
                      </a:rPr>
                      <a:t>Portugal</a:t>
                    </a:r>
                  </a:p>
                </c:rich>
              </c:tx>
              <c:showVal val="1"/>
            </c:dLbl>
            <c:dLbl>
              <c:idx val="23"/>
              <c:layout>
                <c:manualLayout>
                  <c:x val="-1.6563146997929608E-2"/>
                  <c:y val="-1.3468013468013507E-2"/>
                </c:manualLayout>
              </c:layout>
              <c:tx>
                <c:rich>
                  <a:bodyPr/>
                  <a:lstStyle/>
                  <a:p>
                    <a:r>
                      <a:rPr lang="en-US" sz="600">
                        <a:latin typeface="Calibri" pitchFamily="34" charset="0"/>
                        <a:cs typeface="Times New Roman" pitchFamily="18" charset="0"/>
                      </a:rPr>
                      <a:t>Slovakia</a:t>
                    </a:r>
                  </a:p>
                </c:rich>
              </c:tx>
              <c:showVal val="1"/>
            </c:dLbl>
            <c:dLbl>
              <c:idx val="24"/>
              <c:layout>
                <c:manualLayout>
                  <c:x val="-1.6563146997929608E-2"/>
                  <c:y val="6.7340067340067424E-3"/>
                </c:manualLayout>
              </c:layout>
              <c:tx>
                <c:rich>
                  <a:bodyPr/>
                  <a:lstStyle/>
                  <a:p>
                    <a:r>
                      <a:rPr lang="en-US" sz="600">
                        <a:latin typeface="Calibri" pitchFamily="34" charset="0"/>
                        <a:cs typeface="Times New Roman" pitchFamily="18" charset="0"/>
                      </a:rPr>
                      <a:t>Spain</a:t>
                    </a:r>
                  </a:p>
                </c:rich>
              </c:tx>
              <c:showVal val="1"/>
            </c:dLbl>
            <c:dLbl>
              <c:idx val="25"/>
              <c:layout>
                <c:manualLayout>
                  <c:x val="-0.15320910973085144"/>
                  <c:y val="6.7340067340067424E-3"/>
                </c:manualLayout>
              </c:layout>
              <c:tx>
                <c:rich>
                  <a:bodyPr/>
                  <a:lstStyle/>
                  <a:p>
                    <a:r>
                      <a:rPr lang="en-US" sz="600">
                        <a:latin typeface="Calibri" pitchFamily="34" charset="0"/>
                        <a:cs typeface="Times New Roman" pitchFamily="18" charset="0"/>
                      </a:rPr>
                      <a:t>Sweden</a:t>
                    </a:r>
                  </a:p>
                </c:rich>
              </c:tx>
              <c:showVal val="1"/>
            </c:dLbl>
            <c:dLbl>
              <c:idx val="26"/>
              <c:layout>
                <c:manualLayout>
                  <c:x val="-4.5548654244306423E-2"/>
                  <c:y val="-4.0404040404040414E-2"/>
                </c:manualLayout>
              </c:layout>
              <c:tx>
                <c:rich>
                  <a:bodyPr/>
                  <a:lstStyle/>
                  <a:p>
                    <a:r>
                      <a:rPr lang="en-US" sz="600">
                        <a:latin typeface="Calibri" pitchFamily="34" charset="0"/>
                        <a:cs typeface="Times New Roman" pitchFamily="18" charset="0"/>
                      </a:rPr>
                      <a:t>Switzerland</a:t>
                    </a:r>
                  </a:p>
                </c:rich>
              </c:tx>
              <c:showVal val="1"/>
            </c:dLbl>
            <c:dLbl>
              <c:idx val="27"/>
              <c:layout>
                <c:manualLayout>
                  <c:x val="-1.2422360248447646E-2"/>
                  <c:y val="2.0202020202020211E-2"/>
                </c:manualLayout>
              </c:layout>
              <c:tx>
                <c:rich>
                  <a:bodyPr/>
                  <a:lstStyle/>
                  <a:p>
                    <a:r>
                      <a:rPr lang="en-US" sz="600">
                        <a:latin typeface="Calibri" pitchFamily="34" charset="0"/>
                        <a:cs typeface="Times New Roman" pitchFamily="18" charset="0"/>
                      </a:rPr>
                      <a:t>Turkey</a:t>
                    </a:r>
                  </a:p>
                </c:rich>
              </c:tx>
              <c:showVal val="1"/>
            </c:dLbl>
            <c:dLbl>
              <c:idx val="28"/>
              <c:layout>
                <c:manualLayout>
                  <c:x val="-7.8674948240165465E-2"/>
                  <c:y val="-2.6936026936026904E-2"/>
                </c:manualLayout>
              </c:layout>
              <c:tx>
                <c:rich>
                  <a:bodyPr/>
                  <a:lstStyle/>
                  <a:p>
                    <a:r>
                      <a:rPr lang="en-US" sz="600">
                        <a:latin typeface="Calibri" pitchFamily="34" charset="0"/>
                        <a:cs typeface="Times New Roman" pitchFamily="18" charset="0"/>
                      </a:rPr>
                      <a:t>UK</a:t>
                    </a:r>
                  </a:p>
                </c:rich>
              </c:tx>
              <c:showVal val="1"/>
            </c:dLbl>
            <c:dLbl>
              <c:idx val="29"/>
              <c:layout>
                <c:manualLayout>
                  <c:x val="-4.1407867494824028E-3"/>
                  <c:y val="-6.7340067340067424E-3"/>
                </c:manualLayout>
              </c:layout>
              <c:tx>
                <c:rich>
                  <a:bodyPr/>
                  <a:lstStyle/>
                  <a:p>
                    <a:r>
                      <a:rPr lang="en-US" sz="600">
                        <a:latin typeface="Calibri" pitchFamily="34" charset="0"/>
                        <a:cs typeface="Times New Roman" pitchFamily="18" charset="0"/>
                      </a:rPr>
                      <a:t>U.S.</a:t>
                    </a:r>
                  </a:p>
                </c:rich>
              </c:tx>
              <c:showVal val="1"/>
            </c:dLbl>
            <c:dLbl>
              <c:idx val="30"/>
              <c:tx>
                <c:rich>
                  <a:bodyPr/>
                  <a:lstStyle/>
                  <a:p>
                    <a:r>
                      <a:rPr lang="en-US" sz="600">
                        <a:latin typeface="Calibri" pitchFamily="34" charset="0"/>
                        <a:cs typeface="Times New Roman" pitchFamily="18" charset="0"/>
                      </a:rPr>
                      <a:t>OECD</a:t>
                    </a:r>
                  </a:p>
                </c:rich>
              </c:tx>
              <c:showVal val="1"/>
            </c:dLbl>
            <c:dLbl>
              <c:idx val="31"/>
              <c:layout>
                <c:manualLayout>
                  <c:x val="-8.2815734989648056E-3"/>
                  <c:y val="3.3670033670033801E-2"/>
                </c:manualLayout>
              </c:layout>
              <c:tx>
                <c:rich>
                  <a:bodyPr/>
                  <a:lstStyle/>
                  <a:p>
                    <a:r>
                      <a:rPr lang="en-US" sz="600">
                        <a:latin typeface="Calibri" pitchFamily="34" charset="0"/>
                        <a:cs typeface="Times New Roman" pitchFamily="18" charset="0"/>
                      </a:rPr>
                      <a:t>Argentina</a:t>
                    </a:r>
                  </a:p>
                </c:rich>
              </c:tx>
              <c:showVal val="1"/>
            </c:dLbl>
            <c:dLbl>
              <c:idx val="32"/>
              <c:tx>
                <c:rich>
                  <a:bodyPr/>
                  <a:lstStyle/>
                  <a:p>
                    <a:r>
                      <a:rPr lang="en-US" sz="600">
                        <a:latin typeface="Calibri" pitchFamily="34" charset="0"/>
                        <a:cs typeface="Times New Roman" pitchFamily="18" charset="0"/>
                      </a:rPr>
                      <a:t>China</a:t>
                    </a:r>
                  </a:p>
                </c:rich>
              </c:tx>
              <c:showVal val="1"/>
            </c:dLbl>
            <c:dLbl>
              <c:idx val="33"/>
              <c:layout>
                <c:manualLayout>
                  <c:x val="-7.8674948240165618E-2"/>
                  <c:y val="2.6936026936026904E-2"/>
                </c:manualLayout>
              </c:layout>
              <c:tx>
                <c:rich>
                  <a:bodyPr/>
                  <a:lstStyle/>
                  <a:p>
                    <a:r>
                      <a:rPr lang="en-US" sz="600">
                        <a:latin typeface="Calibri" pitchFamily="34" charset="0"/>
                        <a:cs typeface="Times New Roman" pitchFamily="18" charset="0"/>
                      </a:rPr>
                      <a:t>Israel</a:t>
                    </a:r>
                  </a:p>
                </c:rich>
              </c:tx>
              <c:showVal val="1"/>
            </c:dLbl>
            <c:dLbl>
              <c:idx val="34"/>
              <c:layout>
                <c:manualLayout>
                  <c:x val="-1.2422360248447646E-2"/>
                  <c:y val="6.7340067340067424E-3"/>
                </c:manualLayout>
              </c:layout>
              <c:tx>
                <c:rich>
                  <a:bodyPr/>
                  <a:lstStyle/>
                  <a:p>
                    <a:r>
                      <a:rPr lang="en-US" sz="600">
                        <a:latin typeface="Calibri" pitchFamily="34" charset="0"/>
                        <a:cs typeface="Times New Roman" pitchFamily="18" charset="0"/>
                      </a:rPr>
                      <a:t>Romania</a:t>
                    </a:r>
                  </a:p>
                </c:rich>
              </c:tx>
              <c:showVal val="1"/>
            </c:dLbl>
            <c:dLbl>
              <c:idx val="35"/>
              <c:layout>
                <c:manualLayout>
                  <c:x val="-8.2815734989648056E-3"/>
                  <c:y val="1.3468013468013507E-2"/>
                </c:manualLayout>
              </c:layout>
              <c:tx>
                <c:rich>
                  <a:bodyPr/>
                  <a:lstStyle/>
                  <a:p>
                    <a:r>
                      <a:rPr lang="en-US" sz="600">
                        <a:latin typeface="Calibri" pitchFamily="34" charset="0"/>
                        <a:cs typeface="Times New Roman" pitchFamily="18" charset="0"/>
                      </a:rPr>
                      <a:t>Russia</a:t>
                    </a:r>
                  </a:p>
                </c:rich>
              </c:tx>
              <c:showVal val="1"/>
            </c:dLbl>
            <c:dLbl>
              <c:idx val="36"/>
              <c:layout>
                <c:manualLayout>
                  <c:x val="-8.2815734989648056E-3"/>
                  <c:y val="-1.3468013468013507E-2"/>
                </c:manualLayout>
              </c:layout>
              <c:tx>
                <c:rich>
                  <a:bodyPr/>
                  <a:lstStyle/>
                  <a:p>
                    <a:r>
                      <a:rPr lang="en-US" sz="600">
                        <a:latin typeface="Calibri" pitchFamily="34" charset="0"/>
                        <a:cs typeface="Times New Roman" pitchFamily="18" charset="0"/>
                      </a:rPr>
                      <a:t>Singapore</a:t>
                    </a:r>
                  </a:p>
                </c:rich>
              </c:tx>
              <c:showVal val="1"/>
            </c:dLbl>
            <c:dLbl>
              <c:idx val="37"/>
              <c:layout>
                <c:manualLayout>
                  <c:x val="0"/>
                  <c:y val="-6.7340067340067424E-3"/>
                </c:manualLayout>
              </c:layout>
              <c:tx>
                <c:rich>
                  <a:bodyPr/>
                  <a:lstStyle/>
                  <a:p>
                    <a:r>
                      <a:rPr lang="en-US" sz="600">
                        <a:latin typeface="Calibri" pitchFamily="34" charset="0"/>
                        <a:cs typeface="Times New Roman" pitchFamily="18" charset="0"/>
                      </a:rPr>
                      <a:t>Slovenia</a:t>
                    </a:r>
                  </a:p>
                </c:rich>
              </c:tx>
              <c:showVal val="1"/>
            </c:dLbl>
            <c:dLbl>
              <c:idx val="38"/>
              <c:tx>
                <c:rich>
                  <a:bodyPr/>
                  <a:lstStyle/>
                  <a:p>
                    <a:r>
                      <a:rPr lang="en-US" sz="600">
                        <a:latin typeface="Calibri" pitchFamily="34" charset="0"/>
                        <a:cs typeface="Times New Roman" pitchFamily="18" charset="0"/>
                      </a:rPr>
                      <a:t>South Africa</a:t>
                    </a:r>
                  </a:p>
                </c:rich>
              </c:tx>
              <c:showVal val="1"/>
            </c:dLbl>
            <c:dLbl>
              <c:idx val="39"/>
              <c:layout>
                <c:manualLayout>
                  <c:x val="-2.0703933747412001E-2"/>
                  <c:y val="1.3468013468013507E-2"/>
                </c:manualLayout>
              </c:layout>
              <c:tx>
                <c:rich>
                  <a:bodyPr/>
                  <a:lstStyle/>
                  <a:p>
                    <a:r>
                      <a:rPr lang="en-US" sz="600">
                        <a:latin typeface="Calibri" pitchFamily="34" charset="0"/>
                        <a:cs typeface="Times New Roman" pitchFamily="18" charset="0"/>
                      </a:rPr>
                      <a:t>Chinese Taipei</a:t>
                    </a:r>
                  </a:p>
                </c:rich>
              </c:tx>
              <c:showVal val="1"/>
            </c:dLbl>
            <c:delete val="1"/>
            <c:txPr>
              <a:bodyPr/>
              <a:lstStyle/>
              <a:p>
                <a:pPr>
                  <a:defRPr>
                    <a:latin typeface="Calibri" pitchFamily="34" charset="0"/>
                  </a:defRPr>
                </a:pPr>
                <a:endParaRPr lang="en-US"/>
              </a:p>
            </c:txPr>
          </c:dLbls>
          <c:trendline>
            <c:trendlineType val="linear"/>
          </c:trendline>
          <c:xVal>
            <c:numRef>
              <c:f>Patents!$B$5:$B$44</c:f>
              <c:numCache>
                <c:formatCode>0.00</c:formatCode>
                <c:ptCount val="40"/>
                <c:pt idx="0">
                  <c:v>9.7339165954415883</c:v>
                </c:pt>
                <c:pt idx="1">
                  <c:v>9.4221163606197624</c:v>
                </c:pt>
                <c:pt idx="2">
                  <c:v>9.5610542428285825</c:v>
                </c:pt>
                <c:pt idx="3">
                  <c:v>9.9872178120440722</c:v>
                </c:pt>
                <c:pt idx="4">
                  <c:v>9.1360069265862247</c:v>
                </c:pt>
                <c:pt idx="5">
                  <c:v>9.4188862069835224</c:v>
                </c:pt>
                <c:pt idx="6">
                  <c:v>9.5466371315825018</c:v>
                </c:pt>
                <c:pt idx="7">
                  <c:v>10.285706838125861</c:v>
                </c:pt>
                <c:pt idx="8">
                  <c:v>10.588120011121699</c:v>
                </c:pt>
                <c:pt idx="9">
                  <c:v>8.5997742890567324</c:v>
                </c:pt>
                <c:pt idx="10">
                  <c:v>8.7350180548454883</c:v>
                </c:pt>
                <c:pt idx="11">
                  <c:v>8.0842038661648079</c:v>
                </c:pt>
                <c:pt idx="12">
                  <c:v>8.9973903289064978</c:v>
                </c:pt>
                <c:pt idx="13">
                  <c:v>9.9072749034079273</c:v>
                </c:pt>
                <c:pt idx="14">
                  <c:v>10.944961509276608</c:v>
                </c:pt>
                <c:pt idx="15">
                  <c:v>10.298079782062068</c:v>
                </c:pt>
                <c:pt idx="16">
                  <c:v>8.5977787237780063</c:v>
                </c:pt>
                <c:pt idx="17">
                  <c:v>9.1924886515191364</c:v>
                </c:pt>
                <c:pt idx="18">
                  <c:v>9.6551932299522267</c:v>
                </c:pt>
                <c:pt idx="19">
                  <c:v>8.621621294226971</c:v>
                </c:pt>
                <c:pt idx="20">
                  <c:v>9.1676517216671485</c:v>
                </c:pt>
                <c:pt idx="21">
                  <c:v>8.9704831012848807</c:v>
                </c:pt>
                <c:pt idx="22">
                  <c:v>8.7590262877076768</c:v>
                </c:pt>
                <c:pt idx="23">
                  <c:v>8.2819467054516149</c:v>
                </c:pt>
                <c:pt idx="24">
                  <c:v>9.7147948196516705</c:v>
                </c:pt>
                <c:pt idx="25">
                  <c:v>9.8349309222588115</c:v>
                </c:pt>
                <c:pt idx="26">
                  <c:v>9.8303687149126482</c:v>
                </c:pt>
                <c:pt idx="27">
                  <c:v>9.2393265674414629</c:v>
                </c:pt>
                <c:pt idx="28">
                  <c:v>10.15455889872355</c:v>
                </c:pt>
                <c:pt idx="29">
                  <c:v>11.300079712910749</c:v>
                </c:pt>
                <c:pt idx="30">
                  <c:v>11.652790384348812</c:v>
                </c:pt>
                <c:pt idx="31">
                  <c:v>8.6622343813379707</c:v>
                </c:pt>
                <c:pt idx="32">
                  <c:v>10.69635250834482</c:v>
                </c:pt>
                <c:pt idx="33">
                  <c:v>9.6521563248003268</c:v>
                </c:pt>
                <c:pt idx="34">
                  <c:v>8.4746119162895468</c:v>
                </c:pt>
                <c:pt idx="35">
                  <c:v>9.686573958747406</c:v>
                </c:pt>
                <c:pt idx="36">
                  <c:v>9.3255204632414834</c:v>
                </c:pt>
                <c:pt idx="37">
                  <c:v>8.5477114010099911</c:v>
                </c:pt>
                <c:pt idx="38">
                  <c:v>9.203738042823117</c:v>
                </c:pt>
                <c:pt idx="39">
                  <c:v>9.9254173307411246</c:v>
                </c:pt>
              </c:numCache>
            </c:numRef>
          </c:xVal>
          <c:yVal>
            <c:numRef>
              <c:f>Patents!$C$5:$C$44</c:f>
              <c:numCache>
                <c:formatCode>0.00</c:formatCode>
                <c:ptCount val="40"/>
                <c:pt idx="0">
                  <c:v>2.5245631036393839</c:v>
                </c:pt>
                <c:pt idx="1">
                  <c:v>2.5353155292085767</c:v>
                </c:pt>
                <c:pt idx="2">
                  <c:v>2.5798087392536106</c:v>
                </c:pt>
                <c:pt idx="3">
                  <c:v>2.7815254738175552</c:v>
                </c:pt>
                <c:pt idx="4">
                  <c:v>1.2048670172282239</c:v>
                </c:pt>
                <c:pt idx="5">
                  <c:v>2.4339672683326814</c:v>
                </c:pt>
                <c:pt idx="6">
                  <c:v>2.54619336015022</c:v>
                </c:pt>
                <c:pt idx="7">
                  <c:v>3.3709603085688928</c:v>
                </c:pt>
                <c:pt idx="8">
                  <c:v>3.7696548286554012</c:v>
                </c:pt>
                <c:pt idx="9">
                  <c:v>1.0173672835535299</c:v>
                </c:pt>
                <c:pt idx="10">
                  <c:v>1.5711686710596504</c:v>
                </c:pt>
                <c:pt idx="11">
                  <c:v>0.71619311618838255</c:v>
                </c:pt>
                <c:pt idx="12">
                  <c:v>1.799002633427718</c:v>
                </c:pt>
                <c:pt idx="13">
                  <c:v>2.8582118196581368</c:v>
                </c:pt>
                <c:pt idx="14">
                  <c:v>4.1369730992192304</c:v>
                </c:pt>
                <c:pt idx="15">
                  <c:v>3.180668052649628</c:v>
                </c:pt>
                <c:pt idx="16">
                  <c:v>1.3255697695474218</c:v>
                </c:pt>
                <c:pt idx="17">
                  <c:v>1.101137559666254</c:v>
                </c:pt>
                <c:pt idx="18">
                  <c:v>3.0143306509207881</c:v>
                </c:pt>
                <c:pt idx="19">
                  <c:v>1.7187205549664111</c:v>
                </c:pt>
                <c:pt idx="20">
                  <c:v>2.029021283895541</c:v>
                </c:pt>
                <c:pt idx="21">
                  <c:v>1.1216851636176115</c:v>
                </c:pt>
                <c:pt idx="22">
                  <c:v>0.87236820125409964</c:v>
                </c:pt>
                <c:pt idx="23">
                  <c:v>0.50360499454219065</c:v>
                </c:pt>
                <c:pt idx="24">
                  <c:v>2.2603736836055401</c:v>
                </c:pt>
                <c:pt idx="25">
                  <c:v>2.8789139248340367</c:v>
                </c:pt>
                <c:pt idx="26">
                  <c:v>2.9234927079758211</c:v>
                </c:pt>
                <c:pt idx="27">
                  <c:v>1.018079850805929</c:v>
                </c:pt>
                <c:pt idx="28">
                  <c:v>3.2220001103972087</c:v>
                </c:pt>
                <c:pt idx="29">
                  <c:v>4.1685922417368646</c:v>
                </c:pt>
                <c:pt idx="30">
                  <c:v>4.6632169505996046</c:v>
                </c:pt>
                <c:pt idx="31">
                  <c:v>0.902704873455205</c:v>
                </c:pt>
                <c:pt idx="32">
                  <c:v>2.3842408052773272</c:v>
                </c:pt>
                <c:pt idx="33">
                  <c:v>2.5612703394918968</c:v>
                </c:pt>
                <c:pt idx="34">
                  <c:v>0.43963408291789713</c:v>
                </c:pt>
                <c:pt idx="35">
                  <c:v>1.8136865018492521</c:v>
                </c:pt>
                <c:pt idx="36">
                  <c:v>1.9726109288565266</c:v>
                </c:pt>
                <c:pt idx="37">
                  <c:v>1.108192805135042</c:v>
                </c:pt>
                <c:pt idx="38">
                  <c:v>1.486893959802835</c:v>
                </c:pt>
                <c:pt idx="39">
                  <c:v>2.0535634782713612</c:v>
                </c:pt>
              </c:numCache>
            </c:numRef>
          </c:yVal>
        </c:ser>
        <c:axId val="201089408"/>
        <c:axId val="201091328"/>
      </c:scatterChart>
      <c:valAx>
        <c:axId val="201089408"/>
        <c:scaling>
          <c:orientation val="minMax"/>
          <c:max val="11.5"/>
          <c:min val="8"/>
        </c:scaling>
        <c:axPos val="b"/>
        <c:title>
          <c:tx>
            <c:rich>
              <a:bodyPr/>
              <a:lstStyle/>
              <a:p>
                <a:pPr>
                  <a:defRPr/>
                </a:pPr>
                <a:r>
                  <a:rPr lang="en-US"/>
                  <a:t>Industry-financed GERD (log)</a:t>
                </a:r>
              </a:p>
            </c:rich>
          </c:tx>
          <c:layout>
            <c:manualLayout>
              <c:xMode val="edge"/>
              <c:yMode val="edge"/>
              <c:x val="0.8094532181212335"/>
              <c:y val="0.94495830878282949"/>
            </c:manualLayout>
          </c:layout>
        </c:title>
        <c:numFmt formatCode="0.0" sourceLinked="0"/>
        <c:tickLblPos val="nextTo"/>
        <c:crossAx val="201091328"/>
        <c:crosses val="autoZero"/>
        <c:crossBetween val="midCat"/>
      </c:valAx>
      <c:valAx>
        <c:axId val="201091328"/>
        <c:scaling>
          <c:orientation val="minMax"/>
          <c:max val="4.5"/>
        </c:scaling>
        <c:axPos val="l"/>
        <c:majorGridlines>
          <c:spPr>
            <a:ln>
              <a:solidFill>
                <a:sysClr val="window" lastClr="FFFFFF"/>
              </a:solidFill>
            </a:ln>
          </c:spPr>
        </c:majorGridlines>
        <c:title>
          <c:tx>
            <c:rich>
              <a:bodyPr rot="0" vert="horz"/>
              <a:lstStyle/>
              <a:p>
                <a:pPr>
                  <a:defRPr/>
                </a:pPr>
                <a:r>
                  <a:rPr lang="en-US"/>
                  <a:t>Triadic patent families (log)</a:t>
                </a:r>
              </a:p>
            </c:rich>
          </c:tx>
          <c:layout>
            <c:manualLayout>
              <c:xMode val="edge"/>
              <c:yMode val="edge"/>
              <c:x val="9.6867674149427027E-2"/>
              <c:y val="2.4581245526128743E-2"/>
            </c:manualLayout>
          </c:layout>
        </c:title>
        <c:numFmt formatCode="0.0" sourceLinked="0"/>
        <c:tickLblPos val="nextTo"/>
        <c:txPr>
          <a:bodyPr/>
          <a:lstStyle/>
          <a:p>
            <a:pPr>
              <a:defRPr>
                <a:latin typeface="Calibri" pitchFamily="34" charset="0"/>
              </a:defRPr>
            </a:pPr>
            <a:endParaRPr lang="en-US"/>
          </a:p>
        </c:txPr>
        <c:crossAx val="201089408"/>
        <c:crosses val="autoZero"/>
        <c:crossBetween val="midCat"/>
      </c:valAx>
    </c:plotArea>
    <c:plotVisOnly val="1"/>
    <c:dispBlanksAs val="gap"/>
  </c:chart>
  <c:spPr>
    <a:ln>
      <a:noFill/>
    </a:ln>
  </c:spPr>
  <c:txPr>
    <a:bodyPr/>
    <a:lstStyle/>
    <a:p>
      <a:pPr>
        <a:defRPr sz="700">
          <a:latin typeface="Calibri" pitchFamily="3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0466954533909102"/>
          <c:y val="3.3470180389301003E-2"/>
          <c:w val="0.81644841383594102"/>
          <c:h val="0.78376366798308261"/>
        </c:manualLayout>
      </c:layout>
      <c:scatterChart>
        <c:scatterStyle val="lineMarker"/>
        <c:ser>
          <c:idx val="0"/>
          <c:order val="0"/>
          <c:spPr>
            <a:ln w="28575">
              <a:noFill/>
            </a:ln>
          </c:spPr>
          <c:marker>
            <c:symbol val="diamond"/>
            <c:size val="2"/>
          </c:marker>
          <c:dLbls>
            <c:dLbl>
              <c:idx val="0"/>
              <c:layout>
                <c:manualLayout>
                  <c:x val="-0.10708678313832209"/>
                  <c:y val="-3.269904201703235E-3"/>
                </c:manualLayout>
              </c:layout>
              <c:tx>
                <c:rich>
                  <a:bodyPr/>
                  <a:lstStyle/>
                  <a:p>
                    <a:pPr>
                      <a:defRPr sz="600" b="1">
                        <a:solidFill>
                          <a:srgbClr val="FF0000"/>
                        </a:solidFill>
                      </a:defRPr>
                    </a:pPr>
                    <a:r>
                      <a:rPr lang="en-US" sz="600" b="1">
                        <a:solidFill>
                          <a:srgbClr val="FF0000"/>
                        </a:solidFill>
                      </a:rPr>
                      <a:t>A</a:t>
                    </a:r>
                    <a:r>
                      <a:rPr lang="en-US" b="1">
                        <a:solidFill>
                          <a:srgbClr val="FF0000"/>
                        </a:solidFill>
                      </a:rPr>
                      <a:t>lbania</a:t>
                    </a:r>
                  </a:p>
                </c:rich>
              </c:tx>
              <c:spPr/>
              <c:showVal val="1"/>
            </c:dLbl>
            <c:dLbl>
              <c:idx val="1"/>
              <c:tx>
                <c:rich>
                  <a:bodyPr/>
                  <a:lstStyle/>
                  <a:p>
                    <a:r>
                      <a:rPr lang="en-US" sz="600"/>
                      <a:t>A</a:t>
                    </a:r>
                    <a:r>
                      <a:rPr lang="en-US"/>
                      <a:t>rgentina</a:t>
                    </a:r>
                  </a:p>
                </c:rich>
              </c:tx>
              <c:showVal val="1"/>
            </c:dLbl>
            <c:dLbl>
              <c:idx val="2"/>
              <c:tx>
                <c:rich>
                  <a:bodyPr/>
                  <a:lstStyle/>
                  <a:p>
                    <a:r>
                      <a:rPr lang="en-US" sz="600"/>
                      <a:t>A</a:t>
                    </a:r>
                    <a:r>
                      <a:rPr lang="en-US"/>
                      <a:t>ustralia</a:t>
                    </a:r>
                  </a:p>
                </c:rich>
              </c:tx>
              <c:showVal val="1"/>
            </c:dLbl>
            <c:dLbl>
              <c:idx val="3"/>
              <c:tx>
                <c:rich>
                  <a:bodyPr/>
                  <a:lstStyle/>
                  <a:p>
                    <a:r>
                      <a:rPr lang="en-US" sz="600"/>
                      <a:t>A</a:t>
                    </a:r>
                    <a:r>
                      <a:rPr lang="en-US"/>
                      <a:t>ustria</a:t>
                    </a:r>
                  </a:p>
                </c:rich>
              </c:tx>
              <c:showVal val="1"/>
            </c:dLbl>
            <c:dLbl>
              <c:idx val="4"/>
              <c:tx>
                <c:rich>
                  <a:bodyPr/>
                  <a:lstStyle/>
                  <a:p>
                    <a:r>
                      <a:rPr lang="en-US" sz="600"/>
                      <a:t>B</a:t>
                    </a:r>
                    <a:r>
                      <a:rPr lang="en-US"/>
                      <a:t>elgium</a:t>
                    </a:r>
                  </a:p>
                </c:rich>
              </c:tx>
              <c:showVal val="1"/>
            </c:dLbl>
            <c:dLbl>
              <c:idx val="5"/>
              <c:layout>
                <c:manualLayout>
                  <c:x val="-1.1613230059916305E-2"/>
                  <c:y val="-6.5459935942041572E-3"/>
                </c:manualLayout>
              </c:layout>
              <c:tx>
                <c:rich>
                  <a:bodyPr/>
                  <a:lstStyle/>
                  <a:p>
                    <a:pPr>
                      <a:defRPr sz="600" b="1">
                        <a:solidFill>
                          <a:srgbClr val="FF0000"/>
                        </a:solidFill>
                      </a:defRPr>
                    </a:pPr>
                    <a:r>
                      <a:rPr lang="en-US" sz="600" b="1">
                        <a:solidFill>
                          <a:srgbClr val="FF0000"/>
                        </a:solidFill>
                      </a:rPr>
                      <a:t>B</a:t>
                    </a:r>
                    <a:r>
                      <a:rPr lang="en-US" b="1">
                        <a:solidFill>
                          <a:srgbClr val="FF0000"/>
                        </a:solidFill>
                      </a:rPr>
                      <a:t>iH</a:t>
                    </a:r>
                  </a:p>
                </c:rich>
              </c:tx>
              <c:spPr/>
              <c:showVal val="1"/>
            </c:dLbl>
            <c:dLbl>
              <c:idx val="6"/>
              <c:layout>
                <c:manualLayout>
                  <c:x val="-7.0762062595005323E-2"/>
                  <c:y val="2.9431199545594852E-2"/>
                </c:manualLayout>
              </c:layout>
              <c:tx>
                <c:rich>
                  <a:bodyPr/>
                  <a:lstStyle/>
                  <a:p>
                    <a:r>
                      <a:rPr lang="en-US" sz="600"/>
                      <a:t>C</a:t>
                    </a:r>
                    <a:r>
                      <a:rPr lang="en-US"/>
                      <a:t>anada</a:t>
                    </a:r>
                  </a:p>
                </c:rich>
              </c:tx>
              <c:showVal val="1"/>
            </c:dLbl>
            <c:dLbl>
              <c:idx val="7"/>
              <c:tx>
                <c:rich>
                  <a:bodyPr/>
                  <a:lstStyle/>
                  <a:p>
                    <a:r>
                      <a:rPr lang="en-US" sz="600"/>
                      <a:t>C</a:t>
                    </a:r>
                    <a:r>
                      <a:rPr lang="en-US"/>
                      <a:t>hina</a:t>
                    </a:r>
                  </a:p>
                </c:rich>
              </c:tx>
              <c:showVal val="1"/>
            </c:dLbl>
            <c:dLbl>
              <c:idx val="8"/>
              <c:layout>
                <c:manualLayout>
                  <c:x val="-1.1613230059916305E-2"/>
                  <c:y val="-1.9637980782612321E-2"/>
                </c:manualLayout>
              </c:layout>
              <c:tx>
                <c:rich>
                  <a:bodyPr/>
                  <a:lstStyle/>
                  <a:p>
                    <a:pPr>
                      <a:defRPr sz="600" b="1">
                        <a:solidFill>
                          <a:srgbClr val="FF0000"/>
                        </a:solidFill>
                      </a:defRPr>
                    </a:pPr>
                    <a:r>
                      <a:rPr lang="en-US" sz="600" b="1">
                        <a:solidFill>
                          <a:srgbClr val="FF0000"/>
                        </a:solidFill>
                      </a:rPr>
                      <a:t>C</a:t>
                    </a:r>
                    <a:r>
                      <a:rPr lang="en-US" b="1">
                        <a:solidFill>
                          <a:srgbClr val="FF0000"/>
                        </a:solidFill>
                      </a:rPr>
                      <a:t>roatia</a:t>
                    </a:r>
                  </a:p>
                </c:rich>
              </c:tx>
              <c:spPr/>
              <c:showVal val="1"/>
            </c:dLbl>
            <c:dLbl>
              <c:idx val="9"/>
              <c:layout>
                <c:manualLayout>
                  <c:x val="-0.13446230592418001"/>
                  <c:y val="6.5459935942041572E-3"/>
                </c:manualLayout>
              </c:layout>
              <c:tx>
                <c:rich>
                  <a:bodyPr/>
                  <a:lstStyle/>
                  <a:p>
                    <a:r>
                      <a:rPr lang="en-US" sz="600"/>
                      <a:t>C</a:t>
                    </a:r>
                    <a:r>
                      <a:rPr lang="en-US"/>
                      <a:t>zech Rep.</a:t>
                    </a:r>
                  </a:p>
                </c:rich>
              </c:tx>
              <c:showVal val="1"/>
            </c:dLbl>
            <c:dLbl>
              <c:idx val="10"/>
              <c:layout>
                <c:manualLayout>
                  <c:x val="-0.12774553065908001"/>
                  <c:y val="0"/>
                </c:manualLayout>
              </c:layout>
              <c:tx>
                <c:rich>
                  <a:bodyPr/>
                  <a:lstStyle/>
                  <a:p>
                    <a:r>
                      <a:rPr lang="en-US" sz="600"/>
                      <a:t>D</a:t>
                    </a:r>
                    <a:r>
                      <a:rPr lang="en-US"/>
                      <a:t>enmark</a:t>
                    </a:r>
                  </a:p>
                </c:rich>
              </c:tx>
              <c:showVal val="1"/>
            </c:dLbl>
            <c:dLbl>
              <c:idx val="11"/>
              <c:tx>
                <c:rich>
                  <a:bodyPr/>
                  <a:lstStyle/>
                  <a:p>
                    <a:r>
                      <a:rPr lang="en-US" sz="600"/>
                      <a:t>F</a:t>
                    </a:r>
                    <a:r>
                      <a:rPr lang="en-US"/>
                      <a:t>inland</a:t>
                    </a:r>
                  </a:p>
                </c:rich>
              </c:tx>
              <c:showVal val="1"/>
            </c:dLbl>
            <c:dLbl>
              <c:idx val="12"/>
              <c:layout>
                <c:manualLayout>
                  <c:x val="-6.6239316239316309E-2"/>
                  <c:y val="3.2701111837803456E-3"/>
                </c:manualLayout>
              </c:layout>
              <c:tx>
                <c:rich>
                  <a:bodyPr/>
                  <a:lstStyle/>
                  <a:p>
                    <a:r>
                      <a:rPr lang="en-US" sz="600"/>
                      <a:t>F</a:t>
                    </a:r>
                    <a:r>
                      <a:rPr lang="en-US"/>
                      <a:t>rance</a:t>
                    </a:r>
                  </a:p>
                </c:rich>
              </c:tx>
              <c:showVal val="1"/>
            </c:dLbl>
            <c:dLbl>
              <c:idx val="13"/>
              <c:layout>
                <c:manualLayout>
                  <c:x val="-0.12774553065908001"/>
                  <c:y val="0"/>
                </c:manualLayout>
              </c:layout>
              <c:tx>
                <c:rich>
                  <a:bodyPr/>
                  <a:lstStyle/>
                  <a:p>
                    <a:r>
                      <a:rPr lang="en-US" sz="600"/>
                      <a:t>G</a:t>
                    </a:r>
                    <a:r>
                      <a:rPr lang="en-US"/>
                      <a:t>ermany</a:t>
                    </a:r>
                  </a:p>
                </c:rich>
              </c:tx>
              <c:showVal val="1"/>
            </c:dLbl>
            <c:dLbl>
              <c:idx val="14"/>
              <c:tx>
                <c:rich>
                  <a:bodyPr/>
                  <a:lstStyle/>
                  <a:p>
                    <a:r>
                      <a:rPr lang="en-US" sz="600"/>
                      <a:t>H</a:t>
                    </a:r>
                    <a:r>
                      <a:rPr lang="en-US"/>
                      <a:t>ungary</a:t>
                    </a:r>
                  </a:p>
                </c:rich>
              </c:tx>
              <c:showVal val="1"/>
            </c:dLbl>
            <c:dLbl>
              <c:idx val="15"/>
              <c:layout>
                <c:manualLayout>
                  <c:x val="-0.10839014722588733"/>
                  <c:y val="1.3091987188408099E-2"/>
                </c:manualLayout>
              </c:layout>
              <c:tx>
                <c:rich>
                  <a:bodyPr/>
                  <a:lstStyle/>
                  <a:p>
                    <a:r>
                      <a:rPr lang="en-US" sz="600"/>
                      <a:t>I</a:t>
                    </a:r>
                    <a:r>
                      <a:rPr lang="en-US"/>
                      <a:t>celand</a:t>
                    </a:r>
                  </a:p>
                </c:rich>
              </c:tx>
              <c:showVal val="1"/>
            </c:dLbl>
            <c:dLbl>
              <c:idx val="16"/>
              <c:layout>
                <c:manualLayout>
                  <c:x val="4.2735042735042713E-3"/>
                  <c:y val="9.8103335513408021E-3"/>
                </c:manualLayout>
              </c:layout>
              <c:tx>
                <c:rich>
                  <a:bodyPr/>
                  <a:lstStyle/>
                  <a:p>
                    <a:r>
                      <a:rPr lang="en-US" sz="600"/>
                      <a:t>I</a:t>
                    </a:r>
                    <a:r>
                      <a:rPr lang="en-US"/>
                      <a:t>reland</a:t>
                    </a:r>
                  </a:p>
                </c:rich>
              </c:tx>
              <c:showVal val="1"/>
            </c:dLbl>
            <c:dLbl>
              <c:idx val="17"/>
              <c:tx>
                <c:rich>
                  <a:bodyPr/>
                  <a:lstStyle/>
                  <a:p>
                    <a:r>
                      <a:rPr lang="en-US" sz="600"/>
                      <a:t>I</a:t>
                    </a:r>
                    <a:r>
                      <a:rPr lang="en-US"/>
                      <a:t>taly</a:t>
                    </a:r>
                  </a:p>
                </c:rich>
              </c:tx>
              <c:showVal val="1"/>
            </c:dLbl>
            <c:dLbl>
              <c:idx val="18"/>
              <c:layout>
                <c:manualLayout>
                  <c:x val="-9.6776917165969548E-2"/>
                  <c:y val="3.0002124053005924E-17"/>
                </c:manualLayout>
              </c:layout>
              <c:tx>
                <c:rich>
                  <a:bodyPr/>
                  <a:lstStyle/>
                  <a:p>
                    <a:r>
                      <a:rPr lang="en-US" sz="600"/>
                      <a:t>J</a:t>
                    </a:r>
                    <a:r>
                      <a:rPr lang="en-US"/>
                      <a:t>apan</a:t>
                    </a:r>
                  </a:p>
                </c:rich>
              </c:tx>
              <c:showVal val="1"/>
            </c:dLbl>
            <c:dLbl>
              <c:idx val="19"/>
              <c:tx>
                <c:rich>
                  <a:bodyPr/>
                  <a:lstStyle/>
                  <a:p>
                    <a:r>
                      <a:rPr lang="en-US" sz="600"/>
                      <a:t>K</a:t>
                    </a:r>
                    <a:r>
                      <a:rPr lang="en-US"/>
                      <a:t>orea</a:t>
                    </a:r>
                  </a:p>
                </c:rich>
              </c:tx>
              <c:showVal val="1"/>
            </c:dLbl>
            <c:dLbl>
              <c:idx val="20"/>
              <c:layout>
                <c:manualLayout>
                  <c:x val="-1.4152290595325898E-2"/>
                  <c:y val="-1.6361891390111578E-2"/>
                </c:manualLayout>
              </c:layout>
              <c:tx>
                <c:rich>
                  <a:bodyPr/>
                  <a:lstStyle/>
                  <a:p>
                    <a:pPr>
                      <a:defRPr sz="600" b="1">
                        <a:solidFill>
                          <a:srgbClr val="FF0000"/>
                        </a:solidFill>
                      </a:defRPr>
                    </a:pPr>
                    <a:r>
                      <a:rPr lang="en-US" sz="600" b="1">
                        <a:solidFill>
                          <a:srgbClr val="FF0000"/>
                        </a:solidFill>
                      </a:rPr>
                      <a:t>F</a:t>
                    </a:r>
                    <a:r>
                      <a:rPr lang="en-US" b="1">
                        <a:solidFill>
                          <a:srgbClr val="FF0000"/>
                        </a:solidFill>
                      </a:rPr>
                      <a:t>YR Macedonia</a:t>
                    </a:r>
                  </a:p>
                </c:rich>
              </c:tx>
              <c:spPr/>
              <c:showVal val="1"/>
            </c:dLbl>
            <c:dLbl>
              <c:idx val="21"/>
              <c:tx>
                <c:rich>
                  <a:bodyPr/>
                  <a:lstStyle/>
                  <a:p>
                    <a:r>
                      <a:rPr lang="en-US" sz="600"/>
                      <a:t>M</a:t>
                    </a:r>
                    <a:r>
                      <a:rPr lang="en-US"/>
                      <a:t>exico</a:t>
                    </a:r>
                  </a:p>
                </c:rich>
              </c:tx>
              <c:showVal val="1"/>
            </c:dLbl>
            <c:dLbl>
              <c:idx val="22"/>
              <c:layout>
                <c:manualLayout>
                  <c:x val="-0.15484306746555104"/>
                  <c:y val="0"/>
                </c:manualLayout>
              </c:layout>
              <c:tx>
                <c:rich>
                  <a:bodyPr/>
                  <a:lstStyle/>
                  <a:p>
                    <a:pPr>
                      <a:defRPr sz="600" b="1">
                        <a:solidFill>
                          <a:srgbClr val="FF0000"/>
                        </a:solidFill>
                      </a:defRPr>
                    </a:pPr>
                    <a:r>
                      <a:rPr lang="en-US" sz="600" b="1">
                        <a:solidFill>
                          <a:srgbClr val="FF0000"/>
                        </a:solidFill>
                      </a:rPr>
                      <a:t>M</a:t>
                    </a:r>
                    <a:r>
                      <a:rPr lang="en-US" b="1">
                        <a:solidFill>
                          <a:srgbClr val="FF0000"/>
                        </a:solidFill>
                      </a:rPr>
                      <a:t>ontenegro</a:t>
                    </a:r>
                  </a:p>
                </c:rich>
              </c:tx>
              <c:spPr/>
              <c:showVal val="1"/>
            </c:dLbl>
            <c:dLbl>
              <c:idx val="23"/>
              <c:layout>
                <c:manualLayout>
                  <c:x val="3.8710766866387808E-3"/>
                  <c:y val="-1.3091987188408099E-2"/>
                </c:manualLayout>
              </c:layout>
              <c:tx>
                <c:rich>
                  <a:bodyPr/>
                  <a:lstStyle/>
                  <a:p>
                    <a:r>
                      <a:rPr lang="en-US" sz="600"/>
                      <a:t>N</a:t>
                    </a:r>
                    <a:r>
                      <a:rPr lang="en-US"/>
                      <a:t>etherlands</a:t>
                    </a:r>
                  </a:p>
                </c:rich>
              </c:tx>
              <c:showVal val="1"/>
            </c:dLbl>
            <c:dLbl>
              <c:idx val="24"/>
              <c:layout>
                <c:manualLayout>
                  <c:x val="-0.17184105663933821"/>
                  <c:y val="1.3086317430176898E-2"/>
                </c:manualLayout>
              </c:layout>
              <c:tx>
                <c:rich>
                  <a:bodyPr/>
                  <a:lstStyle/>
                  <a:p>
                    <a:r>
                      <a:rPr lang="en-US" sz="600"/>
                      <a:t>N</a:t>
                    </a:r>
                    <a:r>
                      <a:rPr lang="en-US"/>
                      <a:t>ew Zealand</a:t>
                    </a:r>
                  </a:p>
                </c:rich>
              </c:tx>
              <c:showVal val="1"/>
            </c:dLbl>
            <c:dLbl>
              <c:idx val="25"/>
              <c:tx>
                <c:rich>
                  <a:bodyPr/>
                  <a:lstStyle/>
                  <a:p>
                    <a:r>
                      <a:rPr lang="en-US" sz="600"/>
                      <a:t>N</a:t>
                    </a:r>
                    <a:r>
                      <a:rPr lang="en-US"/>
                      <a:t>orway</a:t>
                    </a:r>
                  </a:p>
                </c:rich>
              </c:tx>
              <c:showVal val="1"/>
            </c:dLbl>
            <c:dLbl>
              <c:idx val="26"/>
              <c:layout>
                <c:manualLayout>
                  <c:x val="-7.7421533732775823E-3"/>
                  <c:y val="6.5459935942041572E-3"/>
                </c:manualLayout>
              </c:layout>
              <c:tx>
                <c:rich>
                  <a:bodyPr/>
                  <a:lstStyle/>
                  <a:p>
                    <a:r>
                      <a:rPr lang="en-US" sz="600"/>
                      <a:t>P</a:t>
                    </a:r>
                    <a:r>
                      <a:rPr lang="en-US"/>
                      <a:t>oland</a:t>
                    </a:r>
                  </a:p>
                </c:rich>
              </c:tx>
              <c:showVal val="1"/>
            </c:dLbl>
            <c:dLbl>
              <c:idx val="27"/>
              <c:layout>
                <c:manualLayout>
                  <c:x val="-7.0512820512820512E-2"/>
                  <c:y val="-2.2890778286462025E-2"/>
                </c:manualLayout>
              </c:layout>
              <c:tx>
                <c:rich>
                  <a:bodyPr/>
                  <a:lstStyle/>
                  <a:p>
                    <a:r>
                      <a:rPr lang="en-US" sz="600"/>
                      <a:t>P</a:t>
                    </a:r>
                    <a:r>
                      <a:rPr lang="en-US"/>
                      <a:t>ortugal</a:t>
                    </a:r>
                  </a:p>
                </c:rich>
              </c:tx>
              <c:showVal val="1"/>
            </c:dLbl>
            <c:dLbl>
              <c:idx val="28"/>
              <c:layout>
                <c:manualLayout>
                  <c:x val="-8.5470085470085513E-3"/>
                  <c:y val="-1.3080444735121009E-2"/>
                </c:manualLayout>
              </c:layout>
              <c:tx>
                <c:rich>
                  <a:bodyPr/>
                  <a:lstStyle/>
                  <a:p>
                    <a:r>
                      <a:rPr lang="en-US" sz="600"/>
                      <a:t>R</a:t>
                    </a:r>
                    <a:r>
                      <a:rPr lang="en-US"/>
                      <a:t>omania</a:t>
                    </a:r>
                  </a:p>
                </c:rich>
              </c:tx>
              <c:showVal val="1"/>
            </c:dLbl>
            <c:dLbl>
              <c:idx val="29"/>
              <c:layout>
                <c:manualLayout>
                  <c:x val="-9.2905840479330745E-2"/>
                  <c:y val="-1.9637980782612321E-2"/>
                </c:manualLayout>
              </c:layout>
              <c:tx>
                <c:rich>
                  <a:bodyPr/>
                  <a:lstStyle/>
                  <a:p>
                    <a:r>
                      <a:rPr lang="en-US" sz="600"/>
                      <a:t>R</a:t>
                    </a:r>
                    <a:r>
                      <a:rPr lang="en-US"/>
                      <a:t>ussia</a:t>
                    </a:r>
                  </a:p>
                </c:rich>
              </c:tx>
              <c:showVal val="1"/>
            </c:dLbl>
            <c:dLbl>
              <c:idx val="30"/>
              <c:layout>
                <c:manualLayout>
                  <c:x val="-0.10829413233169159"/>
                  <c:y val="-9.8102280376760626E-3"/>
                </c:manualLayout>
              </c:layout>
              <c:tx>
                <c:rich>
                  <a:bodyPr/>
                  <a:lstStyle/>
                  <a:p>
                    <a:pPr>
                      <a:defRPr sz="600" b="1">
                        <a:solidFill>
                          <a:srgbClr val="FF0000"/>
                        </a:solidFill>
                      </a:defRPr>
                    </a:pPr>
                    <a:r>
                      <a:rPr lang="en-US" sz="600" b="1">
                        <a:solidFill>
                          <a:srgbClr val="FF0000"/>
                        </a:solidFill>
                      </a:rPr>
                      <a:t>S</a:t>
                    </a:r>
                    <a:r>
                      <a:rPr lang="en-US" b="1">
                        <a:solidFill>
                          <a:srgbClr val="FF0000"/>
                        </a:solidFill>
                      </a:rPr>
                      <a:t>erbia</a:t>
                    </a:r>
                  </a:p>
                </c:rich>
              </c:tx>
              <c:spPr/>
              <c:showVal val="1"/>
            </c:dLbl>
            <c:dLbl>
              <c:idx val="31"/>
              <c:tx>
                <c:rich>
                  <a:bodyPr/>
                  <a:lstStyle/>
                  <a:p>
                    <a:r>
                      <a:rPr lang="en-US" sz="600"/>
                      <a:t>S</a:t>
                    </a:r>
                    <a:r>
                      <a:rPr lang="en-US"/>
                      <a:t>ingapore</a:t>
                    </a:r>
                  </a:p>
                </c:rich>
              </c:tx>
              <c:showVal val="1"/>
            </c:dLbl>
            <c:dLbl>
              <c:idx val="32"/>
              <c:tx>
                <c:rich>
                  <a:bodyPr/>
                  <a:lstStyle/>
                  <a:p>
                    <a:r>
                      <a:rPr lang="en-US" sz="600"/>
                      <a:t>S</a:t>
                    </a:r>
                    <a:r>
                      <a:rPr lang="en-US"/>
                      <a:t>lovakia</a:t>
                    </a:r>
                  </a:p>
                </c:rich>
              </c:tx>
              <c:showVal val="1"/>
            </c:dLbl>
            <c:dLbl>
              <c:idx val="33"/>
              <c:tx>
                <c:rich>
                  <a:bodyPr/>
                  <a:lstStyle/>
                  <a:p>
                    <a:r>
                      <a:rPr lang="en-US" sz="600"/>
                      <a:t>S</a:t>
                    </a:r>
                    <a:r>
                      <a:rPr lang="en-US"/>
                      <a:t>lovenia</a:t>
                    </a:r>
                  </a:p>
                </c:rich>
              </c:tx>
              <c:showVal val="1"/>
            </c:dLbl>
            <c:dLbl>
              <c:idx val="34"/>
              <c:layout>
                <c:manualLayout>
                  <c:x val="0"/>
                  <c:y val="-6.5459935942041572E-3"/>
                </c:manualLayout>
              </c:layout>
              <c:tx>
                <c:rich>
                  <a:bodyPr/>
                  <a:lstStyle/>
                  <a:p>
                    <a:r>
                      <a:rPr lang="en-US" sz="600"/>
                      <a:t>S</a:t>
                    </a:r>
                    <a:r>
                      <a:rPr lang="en-US"/>
                      <a:t>outh Africa</a:t>
                    </a:r>
                  </a:p>
                </c:rich>
              </c:tx>
              <c:showVal val="1"/>
            </c:dLbl>
            <c:dLbl>
              <c:idx val="35"/>
              <c:layout>
                <c:manualLayout>
                  <c:x val="-9.2905840479330745E-2"/>
                  <c:y val="-3.27299679710207E-2"/>
                </c:manualLayout>
              </c:layout>
              <c:tx>
                <c:rich>
                  <a:bodyPr/>
                  <a:lstStyle/>
                  <a:p>
                    <a:r>
                      <a:rPr lang="en-US" sz="600"/>
                      <a:t>S</a:t>
                    </a:r>
                    <a:r>
                      <a:rPr lang="en-US"/>
                      <a:t>pain</a:t>
                    </a:r>
                  </a:p>
                </c:rich>
              </c:tx>
              <c:showVal val="1"/>
            </c:dLbl>
            <c:dLbl>
              <c:idx val="36"/>
              <c:tx>
                <c:rich>
                  <a:bodyPr/>
                  <a:lstStyle/>
                  <a:p>
                    <a:r>
                      <a:rPr lang="en-US" sz="600"/>
                      <a:t>S</a:t>
                    </a:r>
                    <a:r>
                      <a:rPr lang="en-US"/>
                      <a:t>weden</a:t>
                    </a:r>
                  </a:p>
                </c:rich>
              </c:tx>
              <c:showVal val="1"/>
            </c:dLbl>
            <c:dLbl>
              <c:idx val="37"/>
              <c:layout>
                <c:manualLayout>
                  <c:x val="-2.3226460119832402E-2"/>
                  <c:y val="-2.61839743768164E-2"/>
                </c:manualLayout>
              </c:layout>
              <c:tx>
                <c:rich>
                  <a:bodyPr/>
                  <a:lstStyle/>
                  <a:p>
                    <a:r>
                      <a:rPr lang="en-US" sz="600"/>
                      <a:t>S</a:t>
                    </a:r>
                    <a:r>
                      <a:rPr lang="en-US"/>
                      <a:t>witzerland</a:t>
                    </a:r>
                  </a:p>
                </c:rich>
              </c:tx>
              <c:showVal val="1"/>
            </c:dLbl>
            <c:dLbl>
              <c:idx val="38"/>
              <c:tx>
                <c:rich>
                  <a:bodyPr/>
                  <a:lstStyle/>
                  <a:p>
                    <a:r>
                      <a:rPr lang="en-US" sz="600"/>
                      <a:t>T</a:t>
                    </a:r>
                    <a:r>
                      <a:rPr lang="en-US"/>
                      <a:t>urkey</a:t>
                    </a:r>
                  </a:p>
                </c:rich>
              </c:tx>
              <c:showVal val="1"/>
            </c:dLbl>
            <c:dLbl>
              <c:idx val="39"/>
              <c:layout>
                <c:manualLayout>
                  <c:x val="-6.9679380359498083E-2"/>
                  <c:y val="6.0004248106011663E-17"/>
                </c:manualLayout>
              </c:layout>
              <c:tx>
                <c:rich>
                  <a:bodyPr/>
                  <a:lstStyle/>
                  <a:p>
                    <a:r>
                      <a:rPr lang="en-US" sz="600"/>
                      <a:t>U</a:t>
                    </a:r>
                    <a:r>
                      <a:rPr lang="en-US"/>
                      <a:t>K</a:t>
                    </a:r>
                  </a:p>
                </c:rich>
              </c:tx>
              <c:showVal val="1"/>
            </c:dLbl>
            <c:dLbl>
              <c:idx val="40"/>
              <c:layout>
                <c:manualLayout>
                  <c:x val="-1.1613230059916305E-2"/>
                  <c:y val="6.5459935942041572E-3"/>
                </c:manualLayout>
              </c:layout>
              <c:tx>
                <c:rich>
                  <a:bodyPr/>
                  <a:lstStyle/>
                  <a:p>
                    <a:r>
                      <a:rPr lang="en-US" sz="600"/>
                      <a:t>U</a:t>
                    </a:r>
                    <a:r>
                      <a:rPr lang="en-US"/>
                      <a:t>.S.</a:t>
                    </a:r>
                  </a:p>
                </c:rich>
              </c:tx>
              <c:showVal val="1"/>
            </c:dLbl>
            <c:delete val="1"/>
            <c:txPr>
              <a:bodyPr/>
              <a:lstStyle/>
              <a:p>
                <a:pPr>
                  <a:defRPr sz="600"/>
                </a:pPr>
                <a:endParaRPr lang="en-US"/>
              </a:p>
            </c:txPr>
          </c:dLbls>
          <c:trendline>
            <c:trendlineType val="linear"/>
          </c:trendline>
          <c:xVal>
            <c:numRef>
              <c:f>'R&amp;D Exp'!$B$38:$B$78</c:f>
              <c:numCache>
                <c:formatCode>#,##0</c:formatCode>
                <c:ptCount val="41"/>
                <c:pt idx="0">
                  <c:v>8258</c:v>
                </c:pt>
                <c:pt idx="1">
                  <c:v>14418</c:v>
                </c:pt>
                <c:pt idx="2">
                  <c:v>39058.433406040727</c:v>
                </c:pt>
                <c:pt idx="3">
                  <c:v>40016.956670481362</c:v>
                </c:pt>
                <c:pt idx="4">
                  <c:v>37676.013296835277</c:v>
                </c:pt>
                <c:pt idx="5">
                  <c:v>8541</c:v>
                </c:pt>
                <c:pt idx="6">
                  <c:v>39069.914074795612</c:v>
                </c:pt>
                <c:pt idx="7">
                  <c:v>6777.6569702758052</c:v>
                </c:pt>
                <c:pt idx="8">
                  <c:v>20037</c:v>
                </c:pt>
                <c:pt idx="9">
                  <c:v>25245.239430666898</c:v>
                </c:pt>
                <c:pt idx="10">
                  <c:v>40169.831730180595</c:v>
                </c:pt>
                <c:pt idx="11">
                  <c:v>20383.114661314296</c:v>
                </c:pt>
                <c:pt idx="12">
                  <c:v>36476.630723956594</c:v>
                </c:pt>
                <c:pt idx="13">
                  <c:v>34147.989065291142</c:v>
                </c:pt>
                <c:pt idx="14">
                  <c:v>37411.417384543827</c:v>
                </c:pt>
                <c:pt idx="15">
                  <c:v>39520.591225348202</c:v>
                </c:pt>
                <c:pt idx="16">
                  <c:v>40457.942724995461</c:v>
                </c:pt>
                <c:pt idx="17">
                  <c:v>31962.154751502898</c:v>
                </c:pt>
                <c:pt idx="18">
                  <c:v>32061.930702765021</c:v>
                </c:pt>
                <c:pt idx="19">
                  <c:v>29101.34563051226</c:v>
                </c:pt>
                <c:pt idx="20">
                  <c:v>8809</c:v>
                </c:pt>
                <c:pt idx="21">
                  <c:v>14485.968057388429</c:v>
                </c:pt>
                <c:pt idx="22">
                  <c:v>12252</c:v>
                </c:pt>
                <c:pt idx="23">
                  <c:v>42174.522492319586</c:v>
                </c:pt>
                <c:pt idx="24">
                  <c:v>29204.3406049511</c:v>
                </c:pt>
                <c:pt idx="25">
                  <c:v>57230.890002028063</c:v>
                </c:pt>
                <c:pt idx="26">
                  <c:v>19882.992260875682</c:v>
                </c:pt>
                <c:pt idx="27">
                  <c:v>25417.106161307696</c:v>
                </c:pt>
                <c:pt idx="28">
                  <c:v>11062</c:v>
                </c:pt>
                <c:pt idx="29">
                  <c:v>18881.669812935212</c:v>
                </c:pt>
                <c:pt idx="30">
                  <c:v>11057</c:v>
                </c:pt>
                <c:pt idx="31" formatCode="General">
                  <c:v>52125</c:v>
                </c:pt>
                <c:pt idx="32">
                  <c:v>23252.039850920057</c:v>
                </c:pt>
                <c:pt idx="33">
                  <c:v>26927.567528905496</c:v>
                </c:pt>
                <c:pt idx="34">
                  <c:v>10404.408469278189</c:v>
                </c:pt>
                <c:pt idx="35">
                  <c:v>31887.886137601061</c:v>
                </c:pt>
                <c:pt idx="36">
                  <c:v>39325.962740141185</c:v>
                </c:pt>
                <c:pt idx="37">
                  <c:v>45640.532771347061</c:v>
                </c:pt>
                <c:pt idx="38">
                  <c:v>15666.187827459309</c:v>
                </c:pt>
                <c:pt idx="39">
                  <c:v>35715.469100223476</c:v>
                </c:pt>
                <c:pt idx="40">
                  <c:v>46587.618427247602</c:v>
                </c:pt>
              </c:numCache>
            </c:numRef>
          </c:xVal>
          <c:yVal>
            <c:numRef>
              <c:f>'R&amp;D Exp'!$C$38:$C$78</c:f>
              <c:numCache>
                <c:formatCode>0.00</c:formatCode>
                <c:ptCount val="41"/>
                <c:pt idx="0">
                  <c:v>0.15000000000000024</c:v>
                </c:pt>
                <c:pt idx="1">
                  <c:v>0.52</c:v>
                </c:pt>
                <c:pt idx="2">
                  <c:v>2.2400000000000002</c:v>
                </c:pt>
                <c:pt idx="3">
                  <c:v>2.7570771197728701</c:v>
                </c:pt>
                <c:pt idx="4">
                  <c:v>1.9886907520791295</c:v>
                </c:pt>
                <c:pt idx="5">
                  <c:v>2.0000000000000011E-2</c:v>
                </c:pt>
                <c:pt idx="6">
                  <c:v>1.79871082747346</c:v>
                </c:pt>
                <c:pt idx="7">
                  <c:v>1.7</c:v>
                </c:pt>
                <c:pt idx="8">
                  <c:v>0.83000000000000163</c:v>
                </c:pt>
                <c:pt idx="9">
                  <c:v>1.5636820583714399</c:v>
                </c:pt>
                <c:pt idx="10">
                  <c:v>3.0594854352553669</c:v>
                </c:pt>
                <c:pt idx="11">
                  <c:v>3.867508852013477</c:v>
                </c:pt>
                <c:pt idx="12">
                  <c:v>2.2575053486945755</c:v>
                </c:pt>
                <c:pt idx="13">
                  <c:v>2.8185562015503902</c:v>
                </c:pt>
                <c:pt idx="14">
                  <c:v>1.1597667863456598</c:v>
                </c:pt>
                <c:pt idx="15">
                  <c:v>2.6431151687818319</c:v>
                </c:pt>
                <c:pt idx="16">
                  <c:v>1.7925893790490899</c:v>
                </c:pt>
                <c:pt idx="17">
                  <c:v>1.2557223861857298</c:v>
                </c:pt>
                <c:pt idx="18">
                  <c:v>3.3587800653463602</c:v>
                </c:pt>
                <c:pt idx="19">
                  <c:v>3.739316775769931</c:v>
                </c:pt>
                <c:pt idx="20">
                  <c:v>0.18000000000000024</c:v>
                </c:pt>
                <c:pt idx="21">
                  <c:v>0.37117533999507313</c:v>
                </c:pt>
                <c:pt idx="22">
                  <c:v>1.149999999999989</c:v>
                </c:pt>
                <c:pt idx="23">
                  <c:v>1.83017399314088</c:v>
                </c:pt>
                <c:pt idx="24">
                  <c:v>1.3013699452191374</c:v>
                </c:pt>
                <c:pt idx="25">
                  <c:v>1.69490961174306</c:v>
                </c:pt>
                <c:pt idx="26">
                  <c:v>0.73593893293730062</c:v>
                </c:pt>
                <c:pt idx="27">
                  <c:v>1.5900043371813</c:v>
                </c:pt>
                <c:pt idx="28">
                  <c:v>0.58000000000000007</c:v>
                </c:pt>
                <c:pt idx="29">
                  <c:v>1.2525902074440356</c:v>
                </c:pt>
                <c:pt idx="30">
                  <c:v>0.89</c:v>
                </c:pt>
                <c:pt idx="31" formatCode="General">
                  <c:v>2.66</c:v>
                </c:pt>
                <c:pt idx="32">
                  <c:v>0.63193972444000501</c:v>
                </c:pt>
                <c:pt idx="33">
                  <c:v>2.10624144927991</c:v>
                </c:pt>
                <c:pt idx="34">
                  <c:v>0.92523130732114001</c:v>
                </c:pt>
                <c:pt idx="35">
                  <c:v>1.3729082967952899</c:v>
                </c:pt>
                <c:pt idx="36">
                  <c:v>3.4253024639472867</c:v>
                </c:pt>
                <c:pt idx="37">
                  <c:v>2.9906740271851677</c:v>
                </c:pt>
                <c:pt idx="38">
                  <c:v>0.83964586983006062</c:v>
                </c:pt>
                <c:pt idx="39">
                  <c:v>1.7724063510368699</c:v>
                </c:pt>
                <c:pt idx="40">
                  <c:v>2.8966213681872</c:v>
                </c:pt>
              </c:numCache>
            </c:numRef>
          </c:yVal>
        </c:ser>
        <c:axId val="155099520"/>
        <c:axId val="155101440"/>
      </c:scatterChart>
      <c:valAx>
        <c:axId val="155099520"/>
        <c:scaling>
          <c:orientation val="minMax"/>
          <c:max val="50000"/>
        </c:scaling>
        <c:axPos val="b"/>
        <c:title>
          <c:tx>
            <c:rich>
              <a:bodyPr/>
              <a:lstStyle/>
              <a:p>
                <a:pPr>
                  <a:defRPr/>
                </a:pPr>
                <a:r>
                  <a:rPr lang="en-US"/>
                  <a:t>GDP per capita, PPP $</a:t>
                </a:r>
              </a:p>
            </c:rich>
          </c:tx>
        </c:title>
        <c:numFmt formatCode="#,##0" sourceLinked="1"/>
        <c:tickLblPos val="nextTo"/>
        <c:crossAx val="155101440"/>
        <c:crosses val="autoZero"/>
        <c:crossBetween val="midCat"/>
      </c:valAx>
      <c:valAx>
        <c:axId val="155101440"/>
        <c:scaling>
          <c:orientation val="minMax"/>
        </c:scaling>
        <c:axPos val="l"/>
        <c:majorGridlines>
          <c:spPr>
            <a:ln>
              <a:solidFill>
                <a:sysClr val="window" lastClr="FFFFFF"/>
              </a:solidFill>
            </a:ln>
          </c:spPr>
        </c:majorGridlines>
        <c:title>
          <c:tx>
            <c:rich>
              <a:bodyPr rot="-5400000" vert="horz"/>
              <a:lstStyle/>
              <a:p>
                <a:pPr>
                  <a:defRPr/>
                </a:pPr>
                <a:r>
                  <a:rPr lang="en-US"/>
                  <a:t>GERD as % of GDP</a:t>
                </a:r>
              </a:p>
            </c:rich>
          </c:tx>
        </c:title>
        <c:numFmt formatCode="0.0" sourceLinked="0"/>
        <c:tickLblPos val="nextTo"/>
        <c:crossAx val="155099520"/>
        <c:crosses val="autoZero"/>
        <c:crossBetween val="midCat"/>
      </c:valAx>
    </c:plotArea>
    <c:plotVisOnly val="1"/>
    <c:dispBlanksAs val="gap"/>
  </c:chart>
  <c:spPr>
    <a:ln>
      <a:noFill/>
    </a:ln>
  </c:spPr>
  <c:txPr>
    <a:bodyPr/>
    <a:lstStyle/>
    <a:p>
      <a:pPr>
        <a:defRPr sz="700">
          <a:latin typeface="Calibri"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988770965129801"/>
          <c:y val="3.1513494818648007E-2"/>
          <c:w val="0.71437538747389673"/>
          <c:h val="0.83161176449554963"/>
        </c:manualLayout>
      </c:layout>
      <c:barChart>
        <c:barDir val="col"/>
        <c:grouping val="percentStacked"/>
        <c:ser>
          <c:idx val="0"/>
          <c:order val="0"/>
          <c:tx>
            <c:strRef>
              <c:f>'R&amp;D Exp'!$N$11</c:f>
              <c:strCache>
                <c:ptCount val="1"/>
                <c:pt idx="0">
                  <c:v>Business</c:v>
                </c:pt>
              </c:strCache>
            </c:strRef>
          </c:tx>
          <c:spPr>
            <a:solidFill>
              <a:schemeClr val="accent1">
                <a:lumMod val="20000"/>
                <a:lumOff val="80000"/>
              </a:schemeClr>
            </a:solidFill>
          </c:spPr>
          <c:dLbls>
            <c:showVal val="1"/>
          </c:dLbls>
          <c:cat>
            <c:strRef>
              <c:f>'R&amp;D Exp'!$O$10:$U$10</c:f>
              <c:strCache>
                <c:ptCount val="7"/>
                <c:pt idx="0">
                  <c:v>ALB*</c:v>
                </c:pt>
                <c:pt idx="1">
                  <c:v>BiH*</c:v>
                </c:pt>
                <c:pt idx="2">
                  <c:v>MKD</c:v>
                </c:pt>
                <c:pt idx="3">
                  <c:v>MNE</c:v>
                </c:pt>
                <c:pt idx="4">
                  <c:v>SRB*</c:v>
                </c:pt>
                <c:pt idx="5">
                  <c:v>CRO</c:v>
                </c:pt>
                <c:pt idx="6">
                  <c:v>Kosovo</c:v>
                </c:pt>
              </c:strCache>
            </c:strRef>
          </c:cat>
          <c:val>
            <c:numRef>
              <c:f>'R&amp;D Exp'!$O$11:$U$11</c:f>
              <c:numCache>
                <c:formatCode>General</c:formatCode>
                <c:ptCount val="7"/>
                <c:pt idx="2" formatCode="0.0">
                  <c:v>26.086956521739122</c:v>
                </c:pt>
                <c:pt idx="3" formatCode="0.0">
                  <c:v>5.1504031085421902</c:v>
                </c:pt>
                <c:pt idx="4" formatCode="0.0">
                  <c:v>14.318957179576799</c:v>
                </c:pt>
                <c:pt idx="5" formatCode="0.0">
                  <c:v>40.417619543549293</c:v>
                </c:pt>
              </c:numCache>
            </c:numRef>
          </c:val>
        </c:ser>
        <c:ser>
          <c:idx val="1"/>
          <c:order val="1"/>
          <c:tx>
            <c:strRef>
              <c:f>'R&amp;D Exp'!$N$12</c:f>
              <c:strCache>
                <c:ptCount val="1"/>
                <c:pt idx="0">
                  <c:v>Government</c:v>
                </c:pt>
              </c:strCache>
            </c:strRef>
          </c:tx>
          <c:spPr>
            <a:solidFill>
              <a:schemeClr val="tx2"/>
            </a:solidFill>
          </c:spPr>
          <c:dLbls>
            <c:dLbl>
              <c:idx val="6"/>
              <c:delete val="1"/>
            </c:dLbl>
            <c:showVal val="1"/>
          </c:dLbls>
          <c:cat>
            <c:strRef>
              <c:f>'R&amp;D Exp'!$O$10:$U$10</c:f>
              <c:strCache>
                <c:ptCount val="7"/>
                <c:pt idx="0">
                  <c:v>ALB*</c:v>
                </c:pt>
                <c:pt idx="1">
                  <c:v>BiH*</c:v>
                </c:pt>
                <c:pt idx="2">
                  <c:v>MKD</c:v>
                </c:pt>
                <c:pt idx="3">
                  <c:v>MNE</c:v>
                </c:pt>
                <c:pt idx="4">
                  <c:v>SRB*</c:v>
                </c:pt>
                <c:pt idx="5">
                  <c:v>CRO</c:v>
                </c:pt>
                <c:pt idx="6">
                  <c:v>Kosovo</c:v>
                </c:pt>
              </c:strCache>
            </c:strRef>
          </c:cat>
          <c:val>
            <c:numRef>
              <c:f>'R&amp;D Exp'!$O$12:$U$12</c:f>
              <c:numCache>
                <c:formatCode>0.0</c:formatCode>
                <c:ptCount val="7"/>
                <c:pt idx="0">
                  <c:v>52.098468928250085</c:v>
                </c:pt>
                <c:pt idx="1">
                  <c:v>12.6031486367634</c:v>
                </c:pt>
                <c:pt idx="2">
                  <c:v>39.130434782608646</c:v>
                </c:pt>
                <c:pt idx="3">
                  <c:v>14.870491046744462</c:v>
                </c:pt>
                <c:pt idx="4">
                  <c:v>30.86512124330002</c:v>
                </c:pt>
                <c:pt idx="5">
                  <c:v>27.156937480539799</c:v>
                </c:pt>
                <c:pt idx="6" formatCode="General">
                  <c:v>0</c:v>
                </c:pt>
              </c:numCache>
            </c:numRef>
          </c:val>
        </c:ser>
        <c:ser>
          <c:idx val="2"/>
          <c:order val="2"/>
          <c:tx>
            <c:strRef>
              <c:f>'R&amp;D Exp'!$N$13</c:f>
              <c:strCache>
                <c:ptCount val="1"/>
                <c:pt idx="0">
                  <c:v>HE</c:v>
                </c:pt>
              </c:strCache>
            </c:strRef>
          </c:tx>
          <c:spPr>
            <a:solidFill>
              <a:schemeClr val="tx2">
                <a:lumMod val="40000"/>
                <a:lumOff val="60000"/>
              </a:schemeClr>
            </a:solidFill>
          </c:spPr>
          <c:dLbls>
            <c:dLbl>
              <c:idx val="6"/>
              <c:delete val="1"/>
            </c:dLbl>
            <c:showVal val="1"/>
          </c:dLbls>
          <c:cat>
            <c:strRef>
              <c:f>'R&amp;D Exp'!$O$10:$U$10</c:f>
              <c:strCache>
                <c:ptCount val="7"/>
                <c:pt idx="0">
                  <c:v>ALB*</c:v>
                </c:pt>
                <c:pt idx="1">
                  <c:v>BiH*</c:v>
                </c:pt>
                <c:pt idx="2">
                  <c:v>MKD</c:v>
                </c:pt>
                <c:pt idx="3">
                  <c:v>MNE</c:v>
                </c:pt>
                <c:pt idx="4">
                  <c:v>SRB*</c:v>
                </c:pt>
                <c:pt idx="5">
                  <c:v>CRO</c:v>
                </c:pt>
                <c:pt idx="6">
                  <c:v>Kosovo</c:v>
                </c:pt>
              </c:strCache>
            </c:strRef>
          </c:cat>
          <c:val>
            <c:numRef>
              <c:f>'R&amp;D Exp'!$O$13:$U$13</c:f>
              <c:numCache>
                <c:formatCode>0.0</c:formatCode>
                <c:ptCount val="7"/>
                <c:pt idx="0">
                  <c:v>47.901531071749908</c:v>
                </c:pt>
                <c:pt idx="1">
                  <c:v>68.749692172383448</c:v>
                </c:pt>
                <c:pt idx="2">
                  <c:v>30.434782608695659</c:v>
                </c:pt>
                <c:pt idx="3">
                  <c:v>79.979105844713402</c:v>
                </c:pt>
                <c:pt idx="4">
                  <c:v>54.78410353415601</c:v>
                </c:pt>
                <c:pt idx="5">
                  <c:v>32.306946248796315</c:v>
                </c:pt>
                <c:pt idx="6" formatCode="General">
                  <c:v>0</c:v>
                </c:pt>
              </c:numCache>
            </c:numRef>
          </c:val>
        </c:ser>
        <c:ser>
          <c:idx val="3"/>
          <c:order val="3"/>
          <c:tx>
            <c:strRef>
              <c:f>'R&amp;D Exp'!$N$14</c:f>
              <c:strCache>
                <c:ptCount val="1"/>
                <c:pt idx="0">
                  <c:v>Non-profit</c:v>
                </c:pt>
              </c:strCache>
            </c:strRef>
          </c:tx>
          <c:spPr>
            <a:solidFill>
              <a:schemeClr val="tx2">
                <a:lumMod val="60000"/>
                <a:lumOff val="40000"/>
              </a:schemeClr>
            </a:solidFill>
          </c:spPr>
          <c:dLbls>
            <c:dLbl>
              <c:idx val="1"/>
              <c:layout>
                <c:manualLayout>
                  <c:x val="0"/>
                  <c:y val="-1.5659032580035204E-2"/>
                </c:manualLayout>
              </c:layout>
              <c:showVal val="1"/>
            </c:dLbl>
            <c:dLbl>
              <c:idx val="6"/>
              <c:layout>
                <c:manualLayout>
                  <c:x val="8.5970978147074723E-17"/>
                  <c:y val="-9.3954811977558075E-2"/>
                </c:manualLayout>
              </c:layout>
              <c:tx>
                <c:rich>
                  <a:bodyPr/>
                  <a:lstStyle/>
                  <a:p>
                    <a:r>
                      <a:rPr lang="pl-PL"/>
                      <a:t>NA</a:t>
                    </a:r>
                    <a:endParaRPr lang="en-US"/>
                  </a:p>
                </c:rich>
              </c:tx>
              <c:showVal val="1"/>
            </c:dLbl>
            <c:showVal val="1"/>
          </c:dLbls>
          <c:cat>
            <c:strRef>
              <c:f>'R&amp;D Exp'!$O$10:$U$10</c:f>
              <c:strCache>
                <c:ptCount val="7"/>
                <c:pt idx="0">
                  <c:v>ALB*</c:v>
                </c:pt>
                <c:pt idx="1">
                  <c:v>BiH*</c:v>
                </c:pt>
                <c:pt idx="2">
                  <c:v>MKD</c:v>
                </c:pt>
                <c:pt idx="3">
                  <c:v>MNE</c:v>
                </c:pt>
                <c:pt idx="4">
                  <c:v>SRB*</c:v>
                </c:pt>
                <c:pt idx="5">
                  <c:v>CRO</c:v>
                </c:pt>
                <c:pt idx="6">
                  <c:v>Kosovo</c:v>
                </c:pt>
              </c:strCache>
            </c:strRef>
          </c:cat>
          <c:val>
            <c:numRef>
              <c:f>'R&amp;D Exp'!$O$14:$U$14</c:f>
              <c:numCache>
                <c:formatCode>0.0</c:formatCode>
                <c:ptCount val="7"/>
                <c:pt idx="1">
                  <c:v>17.590149516270738</c:v>
                </c:pt>
                <c:pt idx="6" formatCode="General">
                  <c:v>0</c:v>
                </c:pt>
              </c:numCache>
            </c:numRef>
          </c:val>
        </c:ser>
        <c:ser>
          <c:idx val="4"/>
          <c:order val="4"/>
          <c:tx>
            <c:strRef>
              <c:f>'R&amp;D Exp'!$N$15</c:f>
              <c:strCache>
                <c:ptCount val="1"/>
                <c:pt idx="0">
                  <c:v>n.s.e.</c:v>
                </c:pt>
              </c:strCache>
            </c:strRef>
          </c:tx>
          <c:spPr>
            <a:solidFill>
              <a:schemeClr val="bg1">
                <a:lumMod val="65000"/>
              </a:schemeClr>
            </a:solidFill>
          </c:spPr>
          <c:cat>
            <c:strRef>
              <c:f>'R&amp;D Exp'!$O$10:$U$10</c:f>
              <c:strCache>
                <c:ptCount val="7"/>
                <c:pt idx="0">
                  <c:v>ALB*</c:v>
                </c:pt>
                <c:pt idx="1">
                  <c:v>BiH*</c:v>
                </c:pt>
                <c:pt idx="2">
                  <c:v>MKD</c:v>
                </c:pt>
                <c:pt idx="3">
                  <c:v>MNE</c:v>
                </c:pt>
                <c:pt idx="4">
                  <c:v>SRB*</c:v>
                </c:pt>
                <c:pt idx="5">
                  <c:v>CRO</c:v>
                </c:pt>
                <c:pt idx="6">
                  <c:v>Kosovo</c:v>
                </c:pt>
              </c:strCache>
            </c:strRef>
          </c:cat>
          <c:val>
            <c:numRef>
              <c:f>'R&amp;D Exp'!$O$15:$U$15</c:f>
              <c:numCache>
                <c:formatCode>0.0</c:formatCode>
                <c:ptCount val="7"/>
                <c:pt idx="1">
                  <c:v>1.0570096745822299</c:v>
                </c:pt>
                <c:pt idx="5">
                  <c:v>0.11849672711395529</c:v>
                </c:pt>
                <c:pt idx="6" formatCode="General">
                  <c:v>0</c:v>
                </c:pt>
              </c:numCache>
            </c:numRef>
          </c:val>
        </c:ser>
        <c:overlap val="100"/>
        <c:axId val="155486848"/>
        <c:axId val="176234880"/>
      </c:barChart>
      <c:catAx>
        <c:axId val="155486848"/>
        <c:scaling>
          <c:orientation val="minMax"/>
        </c:scaling>
        <c:axPos val="b"/>
        <c:tickLblPos val="nextTo"/>
        <c:txPr>
          <a:bodyPr/>
          <a:lstStyle/>
          <a:p>
            <a:pPr>
              <a:defRPr>
                <a:latin typeface="Calibri" pitchFamily="34" charset="0"/>
              </a:defRPr>
            </a:pPr>
            <a:endParaRPr lang="en-US"/>
          </a:p>
        </c:txPr>
        <c:crossAx val="176234880"/>
        <c:crosses val="autoZero"/>
        <c:auto val="1"/>
        <c:lblAlgn val="ctr"/>
        <c:lblOffset val="100"/>
      </c:catAx>
      <c:valAx>
        <c:axId val="176234880"/>
        <c:scaling>
          <c:orientation val="minMax"/>
          <c:max val="1"/>
          <c:min val="0"/>
        </c:scaling>
        <c:axPos val="l"/>
        <c:majorGridlines>
          <c:spPr>
            <a:ln>
              <a:solidFill>
                <a:sysClr val="window" lastClr="FFFFFF"/>
              </a:solidFill>
            </a:ln>
          </c:spPr>
        </c:majorGridlines>
        <c:numFmt formatCode="0%" sourceLinked="1"/>
        <c:tickLblPos val="nextTo"/>
        <c:crossAx val="155486848"/>
        <c:crosses val="autoZero"/>
        <c:crossBetween val="between"/>
        <c:majorUnit val="0.2"/>
        <c:minorUnit val="0.2"/>
      </c:valAx>
    </c:plotArea>
    <c:legend>
      <c:legendPos val="r"/>
      <c:layout>
        <c:manualLayout>
          <c:xMode val="edge"/>
          <c:yMode val="edge"/>
          <c:x val="0.81815018473711498"/>
          <c:y val="0"/>
          <c:w val="0.17724269276057641"/>
          <c:h val="0.99623628370467598"/>
        </c:manualLayout>
      </c:layout>
      <c:txPr>
        <a:bodyPr/>
        <a:lstStyle/>
        <a:p>
          <a:pPr>
            <a:defRPr sz="600"/>
          </a:pPr>
          <a:endParaRPr lang="en-US"/>
        </a:p>
      </c:txPr>
    </c:legend>
    <c:plotVisOnly val="1"/>
    <c:dispBlanksAs val="gap"/>
  </c:chart>
  <c:spPr>
    <a:ln>
      <a:noFill/>
    </a:ln>
  </c:spPr>
  <c:txPr>
    <a:bodyPr/>
    <a:lstStyle/>
    <a:p>
      <a:pPr>
        <a:defRPr sz="7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3110609133535"/>
          <c:y val="3.2321745807975318E-2"/>
          <c:w val="0.82634217339465699"/>
          <c:h val="0.77344315925540563"/>
        </c:manualLayout>
      </c:layout>
      <c:scatterChart>
        <c:scatterStyle val="lineMarker"/>
        <c:ser>
          <c:idx val="0"/>
          <c:order val="0"/>
          <c:spPr>
            <a:ln w="28575">
              <a:noFill/>
            </a:ln>
          </c:spPr>
          <c:marker>
            <c:symbol val="diamond"/>
            <c:size val="2"/>
            <c:spPr>
              <a:solidFill>
                <a:srgbClr val="0070C0"/>
              </a:solidFill>
            </c:spPr>
          </c:marker>
          <c:dLbls>
            <c:dLbl>
              <c:idx val="0"/>
              <c:layout>
                <c:manualLayout>
                  <c:x val="-1.1538283327543999E-2"/>
                  <c:y val="-2.4824750502747104E-2"/>
                </c:manualLayout>
              </c:layout>
              <c:tx>
                <c:rich>
                  <a:bodyPr/>
                  <a:lstStyle/>
                  <a:p>
                    <a:r>
                      <a:rPr lang="en-US" sz="600">
                        <a:solidFill>
                          <a:sysClr val="windowText" lastClr="000000"/>
                        </a:solidFill>
                      </a:rPr>
                      <a:t>Argentina</a:t>
                    </a:r>
                    <a:endParaRPr lang="en-US"/>
                  </a:p>
                </c:rich>
              </c:tx>
              <c:showVal val="1"/>
            </c:dLbl>
            <c:dLbl>
              <c:idx val="1"/>
              <c:tx>
                <c:rich>
                  <a:bodyPr/>
                  <a:lstStyle/>
                  <a:p>
                    <a:r>
                      <a:rPr lang="en-US" sz="600">
                        <a:solidFill>
                          <a:sysClr val="windowText" lastClr="000000"/>
                        </a:solidFill>
                      </a:rPr>
                      <a:t>Australia</a:t>
                    </a:r>
                    <a:endParaRPr lang="en-US"/>
                  </a:p>
                </c:rich>
              </c:tx>
              <c:showVal val="1"/>
            </c:dLbl>
            <c:dLbl>
              <c:idx val="2"/>
              <c:tx>
                <c:rich>
                  <a:bodyPr/>
                  <a:lstStyle/>
                  <a:p>
                    <a:r>
                      <a:rPr lang="en-US" sz="600">
                        <a:solidFill>
                          <a:sysClr val="windowText" lastClr="000000"/>
                        </a:solidFill>
                      </a:rPr>
                      <a:t>Austria</a:t>
                    </a:r>
                    <a:endParaRPr lang="en-US"/>
                  </a:p>
                </c:rich>
              </c:tx>
              <c:showVal val="1"/>
            </c:dLbl>
            <c:dLbl>
              <c:idx val="3"/>
              <c:layout>
                <c:manualLayout>
                  <c:x val="1.9230472212573464E-2"/>
                  <c:y val="-5.1062084659864414E-2"/>
                </c:manualLayout>
              </c:layout>
              <c:tx>
                <c:rich>
                  <a:bodyPr/>
                  <a:lstStyle/>
                  <a:p>
                    <a:r>
                      <a:rPr lang="en-US" sz="600">
                        <a:solidFill>
                          <a:sysClr val="windowText" lastClr="000000"/>
                        </a:solidFill>
                      </a:rPr>
                      <a:t>Belgium</a:t>
                    </a:r>
                    <a:endParaRPr lang="en-US"/>
                  </a:p>
                </c:rich>
              </c:tx>
              <c:showVal val="1"/>
            </c:dLbl>
            <c:dLbl>
              <c:idx val="4"/>
              <c:layout>
                <c:manualLayout>
                  <c:x val="-6.9229699965264013E-2"/>
                  <c:y val="-3.4041389773242808E-2"/>
                </c:manualLayout>
              </c:layout>
              <c:tx>
                <c:rich>
                  <a:bodyPr/>
                  <a:lstStyle/>
                  <a:p>
                    <a:r>
                      <a:rPr lang="en-US" sz="600">
                        <a:solidFill>
                          <a:sysClr val="windowText" lastClr="000000"/>
                        </a:solidFill>
                      </a:rPr>
                      <a:t>Canada</a:t>
                    </a:r>
                    <a:endParaRPr lang="en-US"/>
                  </a:p>
                </c:rich>
              </c:tx>
              <c:showVal val="1"/>
            </c:dLbl>
            <c:dLbl>
              <c:idx val="5"/>
              <c:tx>
                <c:rich>
                  <a:bodyPr/>
                  <a:lstStyle/>
                  <a:p>
                    <a:r>
                      <a:rPr lang="en-US" sz="600">
                        <a:solidFill>
                          <a:sysClr val="windowText" lastClr="000000"/>
                        </a:solidFill>
                      </a:rPr>
                      <a:t>China</a:t>
                    </a:r>
                    <a:endParaRPr lang="en-US"/>
                  </a:p>
                </c:rich>
              </c:tx>
              <c:showVal val="1"/>
            </c:dLbl>
            <c:dLbl>
              <c:idx val="6"/>
              <c:layout>
                <c:manualLayout>
                  <c:x val="-1.9230472212573464E-2"/>
                  <c:y val="-3.4041389773242808E-2"/>
                </c:manualLayout>
              </c:layout>
              <c:tx>
                <c:rich>
                  <a:bodyPr/>
                  <a:lstStyle/>
                  <a:p>
                    <a:pPr>
                      <a:defRPr sz="600" b="1">
                        <a:solidFill>
                          <a:srgbClr val="FF0000"/>
                        </a:solidFill>
                      </a:defRPr>
                    </a:pPr>
                    <a:r>
                      <a:rPr lang="en-US" sz="600" b="1">
                        <a:solidFill>
                          <a:srgbClr val="FF0000"/>
                        </a:solidFill>
                      </a:rPr>
                      <a:t>Croatia</a:t>
                    </a:r>
                    <a:endParaRPr lang="en-US" b="1">
                      <a:solidFill>
                        <a:srgbClr val="FF0000"/>
                      </a:solidFill>
                    </a:endParaRPr>
                  </a:p>
                </c:rich>
              </c:tx>
              <c:spPr/>
              <c:showVal val="1"/>
            </c:dLbl>
            <c:dLbl>
              <c:idx val="7"/>
              <c:tx>
                <c:rich>
                  <a:bodyPr/>
                  <a:lstStyle/>
                  <a:p>
                    <a:r>
                      <a:rPr lang="en-US" sz="600">
                        <a:solidFill>
                          <a:sysClr val="windowText" lastClr="000000"/>
                        </a:solidFill>
                      </a:rPr>
                      <a:t>Czech Rep.</a:t>
                    </a:r>
                    <a:endParaRPr lang="en-US"/>
                  </a:p>
                </c:rich>
              </c:tx>
              <c:showVal val="1"/>
            </c:dLbl>
            <c:dLbl>
              <c:idx val="8"/>
              <c:layout>
                <c:manualLayout>
                  <c:x val="-0.126921116602984"/>
                  <c:y val="0"/>
                </c:manualLayout>
              </c:layout>
              <c:tx>
                <c:rich>
                  <a:bodyPr/>
                  <a:lstStyle/>
                  <a:p>
                    <a:r>
                      <a:rPr lang="en-US" sz="600">
                        <a:solidFill>
                          <a:sysClr val="windowText" lastClr="000000"/>
                        </a:solidFill>
                      </a:rPr>
                      <a:t>Denmark</a:t>
                    </a:r>
                    <a:endParaRPr lang="en-US"/>
                  </a:p>
                </c:rich>
              </c:tx>
              <c:showVal val="1"/>
            </c:dLbl>
            <c:dLbl>
              <c:idx val="9"/>
              <c:tx>
                <c:rich>
                  <a:bodyPr/>
                  <a:lstStyle/>
                  <a:p>
                    <a:r>
                      <a:rPr lang="en-US" sz="600">
                        <a:solidFill>
                          <a:sysClr val="windowText" lastClr="000000"/>
                        </a:solidFill>
                      </a:rPr>
                      <a:t>Finland</a:t>
                    </a:r>
                    <a:endParaRPr lang="en-US"/>
                  </a:p>
                </c:rich>
              </c:tx>
              <c:showVal val="1"/>
            </c:dLbl>
            <c:dLbl>
              <c:idx val="10"/>
              <c:layout>
                <c:manualLayout>
                  <c:x val="-2.6922661097602663E-2"/>
                  <c:y val="-4.2551737216553517E-2"/>
                </c:manualLayout>
              </c:layout>
              <c:tx>
                <c:rich>
                  <a:bodyPr/>
                  <a:lstStyle/>
                  <a:p>
                    <a:r>
                      <a:rPr lang="en-US" sz="600">
                        <a:solidFill>
                          <a:sysClr val="windowText" lastClr="000000"/>
                        </a:solidFill>
                      </a:rPr>
                      <a:t>France</a:t>
                    </a:r>
                    <a:endParaRPr lang="en-US"/>
                  </a:p>
                </c:rich>
              </c:tx>
              <c:showVal val="1"/>
            </c:dLbl>
            <c:dLbl>
              <c:idx val="11"/>
              <c:layout>
                <c:manualLayout>
                  <c:x val="-0.126921116602984"/>
                  <c:y val="0"/>
                </c:manualLayout>
              </c:layout>
              <c:tx>
                <c:rich>
                  <a:bodyPr/>
                  <a:lstStyle/>
                  <a:p>
                    <a:r>
                      <a:rPr lang="en-US" sz="600">
                        <a:solidFill>
                          <a:sysClr val="windowText" lastClr="000000"/>
                        </a:solidFill>
                      </a:rPr>
                      <a:t>Germany</a:t>
                    </a:r>
                    <a:endParaRPr lang="en-US"/>
                  </a:p>
                </c:rich>
              </c:tx>
              <c:showVal val="1"/>
            </c:dLbl>
            <c:dLbl>
              <c:idx val="12"/>
              <c:tx>
                <c:rich>
                  <a:bodyPr/>
                  <a:lstStyle/>
                  <a:p>
                    <a:r>
                      <a:rPr lang="en-US" sz="600">
                        <a:solidFill>
                          <a:sysClr val="windowText" lastClr="000000"/>
                        </a:solidFill>
                      </a:rPr>
                      <a:t>Hungary</a:t>
                    </a:r>
                    <a:endParaRPr lang="en-US"/>
                  </a:p>
                </c:rich>
              </c:tx>
              <c:showVal val="1"/>
            </c:dLbl>
            <c:dLbl>
              <c:idx val="13"/>
              <c:layout>
                <c:manualLayout>
                  <c:x val="-4.9999227752691257E-2"/>
                  <c:y val="-7.6593126989796423E-2"/>
                </c:manualLayout>
              </c:layout>
              <c:tx>
                <c:rich>
                  <a:bodyPr/>
                  <a:lstStyle/>
                  <a:p>
                    <a:r>
                      <a:rPr lang="en-US" sz="600">
                        <a:solidFill>
                          <a:sysClr val="windowText" lastClr="000000"/>
                        </a:solidFill>
                      </a:rPr>
                      <a:t>Iceland</a:t>
                    </a:r>
                    <a:endParaRPr lang="en-US"/>
                  </a:p>
                </c:rich>
              </c:tx>
              <c:showVal val="1"/>
            </c:dLbl>
            <c:dLbl>
              <c:idx val="14"/>
              <c:layout>
                <c:manualLayout>
                  <c:x val="0"/>
                  <c:y val="3.4041389773242808E-2"/>
                </c:manualLayout>
              </c:layout>
              <c:tx>
                <c:rich>
                  <a:bodyPr/>
                  <a:lstStyle/>
                  <a:p>
                    <a:r>
                      <a:rPr lang="en-US" sz="600">
                        <a:solidFill>
                          <a:sysClr val="windowText" lastClr="000000"/>
                        </a:solidFill>
                      </a:rPr>
                      <a:t>Ireland</a:t>
                    </a:r>
                    <a:endParaRPr lang="en-US"/>
                  </a:p>
                </c:rich>
              </c:tx>
              <c:showVal val="1"/>
            </c:dLbl>
            <c:dLbl>
              <c:idx val="15"/>
              <c:layout>
                <c:manualLayout>
                  <c:x val="3.8460944425146894E-3"/>
                  <c:y val="-8.510347443310768E-3"/>
                </c:manualLayout>
              </c:layout>
              <c:tx>
                <c:rich>
                  <a:bodyPr/>
                  <a:lstStyle/>
                  <a:p>
                    <a:r>
                      <a:rPr lang="en-US" sz="600">
                        <a:solidFill>
                          <a:sysClr val="windowText" lastClr="000000"/>
                        </a:solidFill>
                      </a:rPr>
                      <a:t>Italy</a:t>
                    </a:r>
                    <a:endParaRPr lang="en-US"/>
                  </a:p>
                </c:rich>
              </c:tx>
              <c:showVal val="1"/>
            </c:dLbl>
            <c:dLbl>
              <c:idx val="16"/>
              <c:tx>
                <c:rich>
                  <a:bodyPr/>
                  <a:lstStyle/>
                  <a:p>
                    <a:r>
                      <a:rPr lang="en-US" sz="600">
                        <a:solidFill>
                          <a:sysClr val="windowText" lastClr="000000"/>
                        </a:solidFill>
                      </a:rPr>
                      <a:t>Japan</a:t>
                    </a:r>
                    <a:endParaRPr lang="en-US"/>
                  </a:p>
                </c:rich>
              </c:tx>
              <c:showVal val="1"/>
            </c:dLbl>
            <c:dLbl>
              <c:idx val="17"/>
              <c:tx>
                <c:rich>
                  <a:bodyPr/>
                  <a:lstStyle/>
                  <a:p>
                    <a:r>
                      <a:rPr lang="en-US" sz="600">
                        <a:solidFill>
                          <a:sysClr val="windowText" lastClr="000000"/>
                        </a:solidFill>
                      </a:rPr>
                      <a:t>Korea</a:t>
                    </a:r>
                    <a:endParaRPr lang="en-US"/>
                  </a:p>
                </c:rich>
              </c:tx>
              <c:showVal val="1"/>
            </c:dLbl>
            <c:dLbl>
              <c:idx val="18"/>
              <c:layout>
                <c:manualLayout>
                  <c:x val="-0.18461253324070401"/>
                  <c:y val="-1.7020694886621404E-2"/>
                </c:manualLayout>
              </c:layout>
              <c:tx>
                <c:rich>
                  <a:bodyPr/>
                  <a:lstStyle/>
                  <a:p>
                    <a:pPr>
                      <a:defRPr sz="600" b="1">
                        <a:solidFill>
                          <a:srgbClr val="FF0000"/>
                        </a:solidFill>
                      </a:defRPr>
                    </a:pPr>
                    <a:r>
                      <a:rPr lang="en-US" sz="600" b="1">
                        <a:solidFill>
                          <a:srgbClr val="FF0000"/>
                        </a:solidFill>
                      </a:rPr>
                      <a:t>FYR Macedonia</a:t>
                    </a:r>
                    <a:endParaRPr lang="en-US" b="1">
                      <a:solidFill>
                        <a:srgbClr val="FF0000"/>
                      </a:solidFill>
                    </a:endParaRPr>
                  </a:p>
                </c:rich>
              </c:tx>
              <c:spPr/>
              <c:showVal val="1"/>
            </c:dLbl>
            <c:dLbl>
              <c:idx val="19"/>
              <c:layout>
                <c:manualLayout>
                  <c:x val="8.8678218476940501E-3"/>
                  <c:y val="-4.6330465502603002E-2"/>
                </c:manualLayout>
              </c:layout>
              <c:tx>
                <c:rich>
                  <a:bodyPr/>
                  <a:lstStyle/>
                  <a:p>
                    <a:r>
                      <a:rPr lang="en-US" sz="600">
                        <a:solidFill>
                          <a:sysClr val="windowText" lastClr="000000"/>
                        </a:solidFill>
                      </a:rPr>
                      <a:t>Mexico</a:t>
                    </a:r>
                    <a:endParaRPr lang="en-US"/>
                  </a:p>
                </c:rich>
              </c:tx>
              <c:showVal val="1"/>
            </c:dLbl>
            <c:dLbl>
              <c:idx val="20"/>
              <c:layout>
                <c:manualLayout>
                  <c:x val="-2.3076566655087997E-2"/>
                  <c:y val="8.5103474433106986E-3"/>
                </c:manualLayout>
              </c:layout>
              <c:tx>
                <c:rich>
                  <a:bodyPr/>
                  <a:lstStyle/>
                  <a:p>
                    <a:r>
                      <a:rPr lang="en-US" sz="600">
                        <a:solidFill>
                          <a:sysClr val="windowText" lastClr="000000"/>
                        </a:solidFill>
                      </a:rPr>
                      <a:t>Netherlands</a:t>
                    </a:r>
                    <a:endParaRPr lang="en-US"/>
                  </a:p>
                </c:rich>
              </c:tx>
              <c:showVal val="1"/>
            </c:dLbl>
            <c:dLbl>
              <c:idx val="21"/>
              <c:tx>
                <c:rich>
                  <a:bodyPr/>
                  <a:lstStyle/>
                  <a:p>
                    <a:r>
                      <a:rPr lang="en-US" sz="600">
                        <a:solidFill>
                          <a:sysClr val="windowText" lastClr="000000"/>
                        </a:solidFill>
                      </a:rPr>
                      <a:t>New Zealand</a:t>
                    </a:r>
                    <a:endParaRPr lang="en-US"/>
                  </a:p>
                </c:rich>
              </c:tx>
              <c:showVal val="1"/>
            </c:dLbl>
            <c:dLbl>
              <c:idx val="22"/>
              <c:tx>
                <c:rich>
                  <a:bodyPr/>
                  <a:lstStyle/>
                  <a:p>
                    <a:r>
                      <a:rPr lang="en-US" sz="600">
                        <a:solidFill>
                          <a:sysClr val="windowText" lastClr="000000"/>
                        </a:solidFill>
                      </a:rPr>
                      <a:t>Norway</a:t>
                    </a:r>
                    <a:endParaRPr lang="en-US"/>
                  </a:p>
                </c:rich>
              </c:tx>
              <c:showVal val="1"/>
            </c:dLbl>
            <c:dLbl>
              <c:idx val="23"/>
              <c:layout>
                <c:manualLayout>
                  <c:x val="-3.8460944425146894E-3"/>
                  <c:y val="8.5103474433106986E-3"/>
                </c:manualLayout>
              </c:layout>
              <c:tx>
                <c:rich>
                  <a:bodyPr/>
                  <a:lstStyle/>
                  <a:p>
                    <a:r>
                      <a:rPr lang="en-US" sz="600">
                        <a:solidFill>
                          <a:sysClr val="windowText" lastClr="000000"/>
                        </a:solidFill>
                      </a:rPr>
                      <a:t>Poland</a:t>
                    </a:r>
                    <a:endParaRPr lang="en-US"/>
                  </a:p>
                </c:rich>
              </c:tx>
              <c:showVal val="1"/>
            </c:dLbl>
            <c:dLbl>
              <c:idx val="24"/>
              <c:tx>
                <c:rich>
                  <a:bodyPr/>
                  <a:lstStyle/>
                  <a:p>
                    <a:r>
                      <a:rPr lang="en-US" sz="600">
                        <a:solidFill>
                          <a:sysClr val="windowText" lastClr="000000"/>
                        </a:solidFill>
                      </a:rPr>
                      <a:t>Portugal</a:t>
                    </a:r>
                    <a:endParaRPr lang="en-US"/>
                  </a:p>
                </c:rich>
              </c:tx>
              <c:showVal val="1"/>
            </c:dLbl>
            <c:dLbl>
              <c:idx val="25"/>
              <c:layout>
                <c:manualLayout>
                  <c:x val="-0.10652954784768726"/>
                  <c:y val="-5.1669870890658096E-2"/>
                </c:manualLayout>
              </c:layout>
              <c:tx>
                <c:rich>
                  <a:bodyPr/>
                  <a:lstStyle/>
                  <a:p>
                    <a:r>
                      <a:rPr lang="en-US" sz="600">
                        <a:solidFill>
                          <a:sysClr val="windowText" lastClr="000000"/>
                        </a:solidFill>
                      </a:rPr>
                      <a:t>Romania</a:t>
                    </a:r>
                    <a:endParaRPr lang="en-US">
                      <a:solidFill>
                        <a:sysClr val="windowText" lastClr="000000"/>
                      </a:solidFill>
                    </a:endParaRPr>
                  </a:p>
                </c:rich>
              </c:tx>
              <c:showVal val="1"/>
            </c:dLbl>
            <c:dLbl>
              <c:idx val="26"/>
              <c:layout>
                <c:manualLayout>
                  <c:x val="-0.10384454994789602"/>
                  <c:y val="-3.4041389773242808E-2"/>
                </c:manualLayout>
              </c:layout>
              <c:tx>
                <c:rich>
                  <a:bodyPr/>
                  <a:lstStyle/>
                  <a:p>
                    <a:r>
                      <a:rPr lang="en-US" sz="600">
                        <a:solidFill>
                          <a:sysClr val="windowText" lastClr="000000"/>
                        </a:solidFill>
                      </a:rPr>
                      <a:t>Russia</a:t>
                    </a:r>
                    <a:endParaRPr lang="en-US"/>
                  </a:p>
                </c:rich>
              </c:tx>
              <c:showVal val="1"/>
            </c:dLbl>
            <c:dLbl>
              <c:idx val="27"/>
              <c:tx>
                <c:rich>
                  <a:bodyPr/>
                  <a:lstStyle/>
                  <a:p>
                    <a:r>
                      <a:rPr lang="en-US" sz="600">
                        <a:solidFill>
                          <a:sysClr val="windowText" lastClr="000000"/>
                        </a:solidFill>
                      </a:rPr>
                      <a:t>Singapore</a:t>
                    </a:r>
                    <a:endParaRPr lang="en-US"/>
                  </a:p>
                </c:rich>
              </c:tx>
              <c:showVal val="1"/>
            </c:dLbl>
            <c:dLbl>
              <c:idx val="28"/>
              <c:layout>
                <c:manualLayout>
                  <c:x val="-3.8460944425146894E-3"/>
                  <c:y val="-1.7020694886621404E-2"/>
                </c:manualLayout>
              </c:layout>
              <c:tx>
                <c:rich>
                  <a:bodyPr/>
                  <a:lstStyle/>
                  <a:p>
                    <a:r>
                      <a:rPr lang="en-US" sz="600">
                        <a:solidFill>
                          <a:sysClr val="windowText" lastClr="000000"/>
                        </a:solidFill>
                      </a:rPr>
                      <a:t>Slovakia</a:t>
                    </a:r>
                    <a:endParaRPr lang="en-US"/>
                  </a:p>
                </c:rich>
              </c:tx>
              <c:showVal val="1"/>
            </c:dLbl>
            <c:dLbl>
              <c:idx val="29"/>
              <c:tx>
                <c:rich>
                  <a:bodyPr/>
                  <a:lstStyle/>
                  <a:p>
                    <a:r>
                      <a:rPr lang="en-US" sz="600">
                        <a:solidFill>
                          <a:sysClr val="windowText" lastClr="000000"/>
                        </a:solidFill>
                      </a:rPr>
                      <a:t>Slovenia</a:t>
                    </a:r>
                    <a:endParaRPr lang="en-US"/>
                  </a:p>
                </c:rich>
              </c:tx>
              <c:showVal val="1"/>
            </c:dLbl>
            <c:dLbl>
              <c:idx val="30"/>
              <c:layout>
                <c:manualLayout>
                  <c:x val="-0.14615158881555687"/>
                  <c:y val="-2.5531042329932252E-2"/>
                </c:manualLayout>
              </c:layout>
              <c:tx>
                <c:rich>
                  <a:bodyPr/>
                  <a:lstStyle/>
                  <a:p>
                    <a:r>
                      <a:rPr lang="en-US" sz="600">
                        <a:solidFill>
                          <a:sysClr val="windowText" lastClr="000000"/>
                        </a:solidFill>
                      </a:rPr>
                      <a:t>South Africa</a:t>
                    </a:r>
                    <a:endParaRPr lang="en-US"/>
                  </a:p>
                </c:rich>
              </c:tx>
              <c:showVal val="1"/>
            </c:dLbl>
            <c:dLbl>
              <c:idx val="31"/>
              <c:layout>
                <c:manualLayout>
                  <c:x val="-2.3076566655087904E-2"/>
                  <c:y val="-4.2551737216553517E-2"/>
                </c:manualLayout>
              </c:layout>
              <c:tx>
                <c:rich>
                  <a:bodyPr/>
                  <a:lstStyle/>
                  <a:p>
                    <a:r>
                      <a:rPr lang="en-US" sz="600">
                        <a:solidFill>
                          <a:sysClr val="windowText" lastClr="000000"/>
                        </a:solidFill>
                      </a:rPr>
                      <a:t>Spain</a:t>
                    </a:r>
                    <a:endParaRPr lang="en-US"/>
                  </a:p>
                </c:rich>
              </c:tx>
              <c:showVal val="1"/>
            </c:dLbl>
            <c:dLbl>
              <c:idx val="32"/>
              <c:layout>
                <c:manualLayout>
                  <c:x val="-0.11538283327543999"/>
                  <c:y val="1.7020694886621404E-2"/>
                </c:manualLayout>
              </c:layout>
              <c:tx>
                <c:rich>
                  <a:bodyPr/>
                  <a:lstStyle/>
                  <a:p>
                    <a:r>
                      <a:rPr lang="en-US" sz="600">
                        <a:solidFill>
                          <a:sysClr val="windowText" lastClr="000000"/>
                        </a:solidFill>
                      </a:rPr>
                      <a:t>Sweden</a:t>
                    </a:r>
                    <a:endParaRPr lang="en-US"/>
                  </a:p>
                </c:rich>
              </c:tx>
              <c:showVal val="1"/>
            </c:dLbl>
            <c:dLbl>
              <c:idx val="33"/>
              <c:layout>
                <c:manualLayout>
                  <c:x val="-8.4614077735323048E-2"/>
                  <c:y val="-4.2551737216553517E-2"/>
                </c:manualLayout>
              </c:layout>
              <c:tx>
                <c:rich>
                  <a:bodyPr/>
                  <a:lstStyle/>
                  <a:p>
                    <a:r>
                      <a:rPr lang="en-US" sz="600">
                        <a:solidFill>
                          <a:sysClr val="windowText" lastClr="000000"/>
                        </a:solidFill>
                      </a:rPr>
                      <a:t>Switzerland</a:t>
                    </a:r>
                    <a:endParaRPr lang="en-US"/>
                  </a:p>
                </c:rich>
              </c:tx>
              <c:showVal val="1"/>
            </c:dLbl>
            <c:dLbl>
              <c:idx val="34"/>
              <c:layout>
                <c:manualLayout>
                  <c:x val="-3.846094442514681E-2"/>
                  <c:y val="-5.9572432103174922E-2"/>
                </c:manualLayout>
              </c:layout>
              <c:tx>
                <c:rich>
                  <a:bodyPr/>
                  <a:lstStyle/>
                  <a:p>
                    <a:r>
                      <a:rPr lang="en-US" sz="600">
                        <a:solidFill>
                          <a:sysClr val="windowText" lastClr="000000"/>
                        </a:solidFill>
                      </a:rPr>
                      <a:t>Turkey</a:t>
                    </a:r>
                    <a:endParaRPr lang="en-US"/>
                  </a:p>
                </c:rich>
              </c:tx>
              <c:showVal val="1"/>
            </c:dLbl>
            <c:dLbl>
              <c:idx val="35"/>
              <c:layout>
                <c:manualLayout>
                  <c:x val="-6.9229699965264013E-2"/>
                  <c:y val="-8.5103474433106986E-3"/>
                </c:manualLayout>
              </c:layout>
              <c:tx>
                <c:rich>
                  <a:bodyPr/>
                  <a:lstStyle/>
                  <a:p>
                    <a:r>
                      <a:rPr lang="en-US" sz="600">
                        <a:solidFill>
                          <a:sysClr val="windowText" lastClr="000000"/>
                        </a:solidFill>
                      </a:rPr>
                      <a:t>UK</a:t>
                    </a:r>
                    <a:endParaRPr lang="en-US"/>
                  </a:p>
                </c:rich>
              </c:tx>
              <c:showVal val="1"/>
            </c:dLbl>
            <c:dLbl>
              <c:idx val="36"/>
              <c:layout>
                <c:manualLayout>
                  <c:x val="-1.1538283327543999E-2"/>
                  <c:y val="0"/>
                </c:manualLayout>
              </c:layout>
              <c:tx>
                <c:rich>
                  <a:bodyPr/>
                  <a:lstStyle/>
                  <a:p>
                    <a:r>
                      <a:rPr lang="en-US" sz="600">
                        <a:solidFill>
                          <a:sysClr val="windowText" lastClr="000000"/>
                        </a:solidFill>
                      </a:rPr>
                      <a:t>U.S.</a:t>
                    </a:r>
                    <a:endParaRPr lang="en-US"/>
                  </a:p>
                </c:rich>
              </c:tx>
              <c:showVal val="1"/>
            </c:dLbl>
            <c:dLbl>
              <c:idx val="37"/>
              <c:layout>
                <c:manualLayout>
                  <c:x val="-1.9230472212573464E-2"/>
                  <c:y val="0"/>
                </c:manualLayout>
              </c:layout>
              <c:tx>
                <c:rich>
                  <a:bodyPr/>
                  <a:lstStyle/>
                  <a:p>
                    <a:pPr>
                      <a:defRPr sz="600" b="1">
                        <a:solidFill>
                          <a:srgbClr val="FF0000"/>
                        </a:solidFill>
                      </a:defRPr>
                    </a:pPr>
                    <a:r>
                      <a:rPr lang="en-US" sz="600" b="1">
                        <a:solidFill>
                          <a:srgbClr val="FF0000"/>
                        </a:solidFill>
                      </a:rPr>
                      <a:t>M</a:t>
                    </a:r>
                    <a:r>
                      <a:rPr lang="en-US" b="1">
                        <a:solidFill>
                          <a:srgbClr val="FF0000"/>
                        </a:solidFill>
                      </a:rPr>
                      <a:t>ontenegro</a:t>
                    </a:r>
                  </a:p>
                </c:rich>
              </c:tx>
              <c:spPr/>
              <c:showVal val="1"/>
            </c:dLbl>
            <c:dLbl>
              <c:idx val="38"/>
              <c:layout>
                <c:manualLayout>
                  <c:x val="-9.999845550538225E-2"/>
                  <c:y val="-1.7020694886621404E-2"/>
                </c:manualLayout>
              </c:layout>
              <c:tx>
                <c:rich>
                  <a:bodyPr/>
                  <a:lstStyle/>
                  <a:p>
                    <a:pPr>
                      <a:defRPr sz="600" b="1">
                        <a:solidFill>
                          <a:srgbClr val="FF0000"/>
                        </a:solidFill>
                      </a:defRPr>
                    </a:pPr>
                    <a:r>
                      <a:rPr lang="en-US" sz="600" b="1">
                        <a:solidFill>
                          <a:srgbClr val="FF0000"/>
                        </a:solidFill>
                      </a:rPr>
                      <a:t>S</a:t>
                    </a:r>
                    <a:r>
                      <a:rPr lang="en-US" b="1">
                        <a:solidFill>
                          <a:srgbClr val="FF0000"/>
                        </a:solidFill>
                      </a:rPr>
                      <a:t>erbia</a:t>
                    </a:r>
                  </a:p>
                </c:rich>
              </c:tx>
              <c:spPr/>
              <c:showVal val="1"/>
            </c:dLbl>
            <c:delete val="1"/>
            <c:txPr>
              <a:bodyPr/>
              <a:lstStyle/>
              <a:p>
                <a:pPr>
                  <a:defRPr sz="600"/>
                </a:pPr>
                <a:endParaRPr lang="en-US"/>
              </a:p>
            </c:txPr>
          </c:dLbls>
          <c:trendline>
            <c:trendlineType val="linear"/>
          </c:trendline>
          <c:xVal>
            <c:numRef>
              <c:f>'R&amp;D Exp'!$B$90:$B$128</c:f>
              <c:numCache>
                <c:formatCode>#,##0</c:formatCode>
                <c:ptCount val="39"/>
                <c:pt idx="0">
                  <c:v>14418</c:v>
                </c:pt>
                <c:pt idx="1">
                  <c:v>39971.433022700578</c:v>
                </c:pt>
                <c:pt idx="2">
                  <c:v>40016.956670481362</c:v>
                </c:pt>
                <c:pt idx="3">
                  <c:v>37676.013296835277</c:v>
                </c:pt>
                <c:pt idx="4">
                  <c:v>39069.914074795612</c:v>
                </c:pt>
                <c:pt idx="5">
                  <c:v>6777.6569702758052</c:v>
                </c:pt>
                <c:pt idx="6">
                  <c:v>20037</c:v>
                </c:pt>
                <c:pt idx="7">
                  <c:v>25245.239430666898</c:v>
                </c:pt>
                <c:pt idx="8">
                  <c:v>40169.831730180595</c:v>
                </c:pt>
                <c:pt idx="9">
                  <c:v>36476.630723956594</c:v>
                </c:pt>
                <c:pt idx="10">
                  <c:v>34147.989065291142</c:v>
                </c:pt>
                <c:pt idx="11">
                  <c:v>37411.417384543827</c:v>
                </c:pt>
                <c:pt idx="12">
                  <c:v>20545.354202349296</c:v>
                </c:pt>
                <c:pt idx="13">
                  <c:v>39520.591225348202</c:v>
                </c:pt>
                <c:pt idx="14">
                  <c:v>40457.942724995461</c:v>
                </c:pt>
                <c:pt idx="15">
                  <c:v>31962.154751502898</c:v>
                </c:pt>
                <c:pt idx="16">
                  <c:v>33751.233482247007</c:v>
                </c:pt>
                <c:pt idx="17">
                  <c:v>29101.34563051226</c:v>
                </c:pt>
                <c:pt idx="18">
                  <c:v>8809</c:v>
                </c:pt>
                <c:pt idx="19">
                  <c:v>14485.968057388429</c:v>
                </c:pt>
                <c:pt idx="20">
                  <c:v>42174.522492319586</c:v>
                </c:pt>
                <c:pt idx="21">
                  <c:v>29870.677483212829</c:v>
                </c:pt>
                <c:pt idx="22">
                  <c:v>57230.890002028063</c:v>
                </c:pt>
                <c:pt idx="23">
                  <c:v>19882.992260875682</c:v>
                </c:pt>
                <c:pt idx="24">
                  <c:v>25417.106161307696</c:v>
                </c:pt>
                <c:pt idx="25">
                  <c:v>14216</c:v>
                </c:pt>
                <c:pt idx="26">
                  <c:v>18881.669812935212</c:v>
                </c:pt>
                <c:pt idx="27">
                  <c:v>52125</c:v>
                </c:pt>
                <c:pt idx="28">
                  <c:v>23252.039850920057</c:v>
                </c:pt>
                <c:pt idx="29">
                  <c:v>26927.567528905496</c:v>
                </c:pt>
                <c:pt idx="30">
                  <c:v>10668.985742768889</c:v>
                </c:pt>
                <c:pt idx="31">
                  <c:v>31887.886137601061</c:v>
                </c:pt>
                <c:pt idx="32">
                  <c:v>39325.962740141185</c:v>
                </c:pt>
                <c:pt idx="33">
                  <c:v>45640.532771347061</c:v>
                </c:pt>
                <c:pt idx="34">
                  <c:v>15666.187827459309</c:v>
                </c:pt>
                <c:pt idx="35">
                  <c:v>35715.469100223476</c:v>
                </c:pt>
                <c:pt idx="36">
                  <c:v>46587.618427247602</c:v>
                </c:pt>
                <c:pt idx="37">
                  <c:v>12252</c:v>
                </c:pt>
                <c:pt idx="38">
                  <c:v>11057</c:v>
                </c:pt>
              </c:numCache>
            </c:numRef>
          </c:xVal>
          <c:yVal>
            <c:numRef>
              <c:f>'R&amp;D Exp'!$C$90:$C$128</c:f>
              <c:numCache>
                <c:formatCode>0.00</c:formatCode>
                <c:ptCount val="39"/>
                <c:pt idx="0">
                  <c:v>0.14000000000000001</c:v>
                </c:pt>
                <c:pt idx="1">
                  <c:v>1.2987849019592601</c:v>
                </c:pt>
                <c:pt idx="2">
                  <c:v>1.87727319151065</c:v>
                </c:pt>
                <c:pt idx="3">
                  <c:v>1.3179458158483899</c:v>
                </c:pt>
                <c:pt idx="4">
                  <c:v>0.9114814158246185</c:v>
                </c:pt>
                <c:pt idx="5">
                  <c:v>1.2477290204713598</c:v>
                </c:pt>
                <c:pt idx="6">
                  <c:v>0.39000000000000301</c:v>
                </c:pt>
                <c:pt idx="7">
                  <c:v>0.97009402800407774</c:v>
                </c:pt>
                <c:pt idx="8">
                  <c:v>2.0836087921908</c:v>
                </c:pt>
                <c:pt idx="9">
                  <c:v>2.6931385493927045</c:v>
                </c:pt>
                <c:pt idx="10">
                  <c:v>1.3805779592589711</c:v>
                </c:pt>
                <c:pt idx="11">
                  <c:v>1.8968023255814095</c:v>
                </c:pt>
                <c:pt idx="12">
                  <c:v>0.69369651822279477</c:v>
                </c:pt>
                <c:pt idx="13">
                  <c:v>1.4421808632141599</c:v>
                </c:pt>
                <c:pt idx="14">
                  <c:v>1.2213425110402401</c:v>
                </c:pt>
                <c:pt idx="15">
                  <c:v>0.67252618067688164</c:v>
                </c:pt>
                <c:pt idx="16">
                  <c:v>2.5446825443844201</c:v>
                </c:pt>
                <c:pt idx="17">
                  <c:v>2.7969939002564201</c:v>
                </c:pt>
                <c:pt idx="18">
                  <c:v>4.0000000000000022E-2</c:v>
                </c:pt>
                <c:pt idx="19">
                  <c:v>0.17583030784841044</c:v>
                </c:pt>
                <c:pt idx="20">
                  <c:v>0.86588694354655005</c:v>
                </c:pt>
                <c:pt idx="21">
                  <c:v>0.53939760822709004</c:v>
                </c:pt>
                <c:pt idx="22">
                  <c:v>0.86870537954190163</c:v>
                </c:pt>
                <c:pt idx="23">
                  <c:v>0.19595693539886044</c:v>
                </c:pt>
                <c:pt idx="24">
                  <c:v>0.72268358706044</c:v>
                </c:pt>
                <c:pt idx="25">
                  <c:v>0.192</c:v>
                </c:pt>
                <c:pt idx="26">
                  <c:v>0.78133396554163237</c:v>
                </c:pt>
                <c:pt idx="27">
                  <c:v>1.9107981693729341</c:v>
                </c:pt>
                <c:pt idx="28">
                  <c:v>0.26597607084123032</c:v>
                </c:pt>
                <c:pt idx="29">
                  <c:v>1.4282246222231756</c:v>
                </c:pt>
                <c:pt idx="30">
                  <c:v>0.54227169051672164</c:v>
                </c:pt>
                <c:pt idx="31">
                  <c:v>0.70642420272711004</c:v>
                </c:pt>
                <c:pt idx="32">
                  <c:v>2.3547800892096777</c:v>
                </c:pt>
                <c:pt idx="33">
                  <c:v>2.19805367151401</c:v>
                </c:pt>
                <c:pt idx="34">
                  <c:v>0.35722846159770466</c:v>
                </c:pt>
                <c:pt idx="35">
                  <c:v>1.0799046583165877</c:v>
                </c:pt>
                <c:pt idx="36">
                  <c:v>2.0369384575434997</c:v>
                </c:pt>
                <c:pt idx="37">
                  <c:v>5.9173532074821504E-2</c:v>
                </c:pt>
                <c:pt idx="38">
                  <c:v>0.13</c:v>
                </c:pt>
              </c:numCache>
            </c:numRef>
          </c:yVal>
        </c:ser>
        <c:axId val="176265472"/>
        <c:axId val="198164864"/>
      </c:scatterChart>
      <c:valAx>
        <c:axId val="176265472"/>
        <c:scaling>
          <c:orientation val="minMax"/>
          <c:max val="50000"/>
        </c:scaling>
        <c:axPos val="b"/>
        <c:title>
          <c:tx>
            <c:rich>
              <a:bodyPr/>
              <a:lstStyle/>
              <a:p>
                <a:pPr>
                  <a:defRPr/>
                </a:pPr>
                <a:r>
                  <a:rPr lang="en-US"/>
                  <a:t>GDP per capita, PPP $</a:t>
                </a:r>
              </a:p>
            </c:rich>
          </c:tx>
        </c:title>
        <c:numFmt formatCode="#,##0" sourceLinked="1"/>
        <c:tickLblPos val="nextTo"/>
        <c:crossAx val="198164864"/>
        <c:crosses val="autoZero"/>
        <c:crossBetween val="midCat"/>
      </c:valAx>
      <c:valAx>
        <c:axId val="198164864"/>
        <c:scaling>
          <c:orientation val="minMax"/>
        </c:scaling>
        <c:axPos val="l"/>
        <c:majorGridlines>
          <c:spPr>
            <a:ln>
              <a:solidFill>
                <a:sysClr val="window" lastClr="FFFFFF"/>
              </a:solidFill>
            </a:ln>
          </c:spPr>
        </c:majorGridlines>
        <c:title>
          <c:tx>
            <c:rich>
              <a:bodyPr rot="-5400000" vert="horz"/>
              <a:lstStyle/>
              <a:p>
                <a:pPr>
                  <a:defRPr/>
                </a:pPr>
                <a:r>
                  <a:rPr lang="en-US"/>
                  <a:t>Business R&amp;D as % of GDP</a:t>
                </a:r>
              </a:p>
            </c:rich>
          </c:tx>
        </c:title>
        <c:numFmt formatCode="0.00" sourceLinked="1"/>
        <c:tickLblPos val="nextTo"/>
        <c:crossAx val="176265472"/>
        <c:crosses val="autoZero"/>
        <c:crossBetween val="midCat"/>
      </c:valAx>
    </c:plotArea>
    <c:plotVisOnly val="1"/>
    <c:dispBlanksAs val="gap"/>
  </c:chart>
  <c:spPr>
    <a:ln>
      <a:noFill/>
    </a:ln>
  </c:spPr>
  <c:txPr>
    <a:bodyPr/>
    <a:lstStyle/>
    <a:p>
      <a:pPr>
        <a:defRPr sz="700">
          <a:latin typeface="Calibri"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357174103237227"/>
          <c:y val="5.1400554097404495E-2"/>
          <c:w val="0.76402213722002665"/>
          <c:h val="0.63310549722953002"/>
        </c:manualLayout>
      </c:layout>
      <c:lineChart>
        <c:grouping val="standard"/>
        <c:ser>
          <c:idx val="0"/>
          <c:order val="0"/>
          <c:tx>
            <c:strRef>
              <c:f>'Citations &amp; publications'!$K$5</c:f>
              <c:strCache>
                <c:ptCount val="1"/>
                <c:pt idx="0">
                  <c:v>FYR Macedonia</c:v>
                </c:pt>
              </c:strCache>
            </c:strRef>
          </c:tx>
          <c:spPr>
            <a:ln w="22225">
              <a:solidFill>
                <a:schemeClr val="accent1"/>
              </a:solidFill>
              <a:prstDash val="dash"/>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publications'!$K$6:$K$20</c:f>
              <c:numCache>
                <c:formatCode>#,##0.0</c:formatCode>
                <c:ptCount val="15"/>
                <c:pt idx="0">
                  <c:v>51.676968284527312</c:v>
                </c:pt>
                <c:pt idx="1">
                  <c:v>73.077310754964159</c:v>
                </c:pt>
                <c:pt idx="2">
                  <c:v>56.661485232913812</c:v>
                </c:pt>
                <c:pt idx="3">
                  <c:v>60.8903972848872</c:v>
                </c:pt>
                <c:pt idx="4">
                  <c:v>82.024259296082732</c:v>
                </c:pt>
                <c:pt idx="5">
                  <c:v>84.229301887727189</c:v>
                </c:pt>
                <c:pt idx="6">
                  <c:v>70.655664805573409</c:v>
                </c:pt>
                <c:pt idx="7">
                  <c:v>71.974365294552612</c:v>
                </c:pt>
                <c:pt idx="8">
                  <c:v>78.732408227535871</c:v>
                </c:pt>
                <c:pt idx="9">
                  <c:v>93.843659411389027</c:v>
                </c:pt>
                <c:pt idx="10">
                  <c:v>111.38917513126258</c:v>
                </c:pt>
                <c:pt idx="11">
                  <c:v>131.38542994411247</c:v>
                </c:pt>
                <c:pt idx="12">
                  <c:v>160.68191838534281</c:v>
                </c:pt>
                <c:pt idx="13">
                  <c:v>198.28641370869067</c:v>
                </c:pt>
                <c:pt idx="14">
                  <c:v>225.17713287392021</c:v>
                </c:pt>
              </c:numCache>
            </c:numRef>
          </c:val>
        </c:ser>
        <c:ser>
          <c:idx val="1"/>
          <c:order val="1"/>
          <c:tx>
            <c:strRef>
              <c:f>'Citations &amp; publications'!$L$5</c:f>
              <c:strCache>
                <c:ptCount val="1"/>
                <c:pt idx="0">
                  <c:v>Albania</c:v>
                </c:pt>
              </c:strCache>
            </c:strRef>
          </c:tx>
          <c:spPr>
            <a:ln>
              <a:solidFill>
                <a:srgbClr val="1F497D">
                  <a:lumMod val="60000"/>
                  <a:lumOff val="40000"/>
                </a:srgbClr>
              </a:solidFill>
              <a:prstDash val="lgDash"/>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publications'!$L$6:$L$20</c:f>
              <c:numCache>
                <c:formatCode>#,##0.0</c:formatCode>
                <c:ptCount val="15"/>
                <c:pt idx="0">
                  <c:v>20.28397565922921</c:v>
                </c:pt>
                <c:pt idx="1">
                  <c:v>15.874044317740157</c:v>
                </c:pt>
                <c:pt idx="2">
                  <c:v>14.631291455325748</c:v>
                </c:pt>
                <c:pt idx="3">
                  <c:v>11.40102283462002</c:v>
                </c:pt>
                <c:pt idx="4">
                  <c:v>11.735558742991248</c:v>
                </c:pt>
                <c:pt idx="5">
                  <c:v>9.7738971786016808</c:v>
                </c:pt>
                <c:pt idx="6">
                  <c:v>13.002633033189365</c:v>
                </c:pt>
                <c:pt idx="7">
                  <c:v>14.902646839667177</c:v>
                </c:pt>
                <c:pt idx="8">
                  <c:v>15.167650950398549</c:v>
                </c:pt>
                <c:pt idx="9">
                  <c:v>15.752587925159172</c:v>
                </c:pt>
                <c:pt idx="10">
                  <c:v>21.141649048625613</c:v>
                </c:pt>
                <c:pt idx="11">
                  <c:v>23.30407023144453</c:v>
                </c:pt>
                <c:pt idx="12">
                  <c:v>28.950466070690027</c:v>
                </c:pt>
                <c:pt idx="13">
                  <c:v>34.228124108642596</c:v>
                </c:pt>
                <c:pt idx="14">
                  <c:v>62.104047685921991</c:v>
                </c:pt>
              </c:numCache>
            </c:numRef>
          </c:val>
        </c:ser>
        <c:ser>
          <c:idx val="2"/>
          <c:order val="2"/>
          <c:tx>
            <c:strRef>
              <c:f>'Citations &amp; publications'!$M$5</c:f>
              <c:strCache>
                <c:ptCount val="1"/>
                <c:pt idx="0">
                  <c:v>BiH</c:v>
                </c:pt>
              </c:strCache>
            </c:strRef>
          </c:tx>
          <c:spPr>
            <a:ln>
              <a:solidFill>
                <a:schemeClr val="tx2">
                  <a:lumMod val="60000"/>
                  <a:lumOff val="40000"/>
                </a:schemeClr>
              </a:solidFill>
              <a:prstDash val="sysDot"/>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publications'!$M$6:$M$20</c:f>
              <c:numCache>
                <c:formatCode>#,##0.0</c:formatCode>
                <c:ptCount val="15"/>
                <c:pt idx="0">
                  <c:v>6.9576791602383814</c:v>
                </c:pt>
                <c:pt idx="1">
                  <c:v>9.8050867601617195</c:v>
                </c:pt>
                <c:pt idx="2">
                  <c:v>8.9075340497673814</c:v>
                </c:pt>
                <c:pt idx="3">
                  <c:v>9.4410351817399185</c:v>
                </c:pt>
                <c:pt idx="4">
                  <c:v>13.536928741607019</c:v>
                </c:pt>
                <c:pt idx="5">
                  <c:v>12.538683171486499</c:v>
                </c:pt>
                <c:pt idx="6">
                  <c:v>19.861762135536626</c:v>
                </c:pt>
                <c:pt idx="7">
                  <c:v>25.904681345986088</c:v>
                </c:pt>
                <c:pt idx="8">
                  <c:v>30.408800042307789</c:v>
                </c:pt>
                <c:pt idx="9">
                  <c:v>46.544839076508076</c:v>
                </c:pt>
                <c:pt idx="10">
                  <c:v>52.624619859843946</c:v>
                </c:pt>
                <c:pt idx="11">
                  <c:v>70.664831674782818</c:v>
                </c:pt>
                <c:pt idx="12">
                  <c:v>110.25416766054452</c:v>
                </c:pt>
                <c:pt idx="13">
                  <c:v>118.94015823288908</c:v>
                </c:pt>
                <c:pt idx="14">
                  <c:v>173.39964362649931</c:v>
                </c:pt>
              </c:numCache>
            </c:numRef>
          </c:val>
        </c:ser>
        <c:ser>
          <c:idx val="4"/>
          <c:order val="4"/>
          <c:tx>
            <c:strRef>
              <c:f>'Citations &amp; publications'!$O$5</c:f>
              <c:strCache>
                <c:ptCount val="1"/>
                <c:pt idx="0">
                  <c:v>Montenegro</c:v>
                </c:pt>
              </c:strCache>
            </c:strRef>
          </c:tx>
          <c:spPr>
            <a:ln cmpd="dbl">
              <a:solidFill>
                <a:schemeClr val="tx2">
                  <a:lumMod val="60000"/>
                  <a:lumOff val="40000"/>
                </a:schemeClr>
              </a:solidFill>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publications'!$O$6:$O$20</c:f>
              <c:numCache>
                <c:formatCode>General</c:formatCode>
                <c:ptCount val="15"/>
                <c:pt idx="6" formatCode="#,##0.0">
                  <c:v>13.844023996308264</c:v>
                </c:pt>
                <c:pt idx="7" formatCode="#,##0.0">
                  <c:v>1.5617679212869071</c:v>
                </c:pt>
                <c:pt idx="8" formatCode="#,##0.0">
                  <c:v>1.5842839036755505</c:v>
                </c:pt>
                <c:pt idx="9" formatCode="#,##0.0">
                  <c:v>11.207172590457848</c:v>
                </c:pt>
                <c:pt idx="10" formatCode="#,##0.0">
                  <c:v>32.1853878339234</c:v>
                </c:pt>
                <c:pt idx="11" formatCode="#,##0.0">
                  <c:v>54.759220486390554</c:v>
                </c:pt>
                <c:pt idx="12" formatCode="#,##0.0">
                  <c:v>144.62477904547654</c:v>
                </c:pt>
                <c:pt idx="13" formatCode="#,##0.0">
                  <c:v>157.00096123037412</c:v>
                </c:pt>
                <c:pt idx="14" formatCode="#,##0.0">
                  <c:v>251.78147268408551</c:v>
                </c:pt>
              </c:numCache>
            </c:numRef>
          </c:val>
        </c:ser>
        <c:ser>
          <c:idx val="5"/>
          <c:order val="5"/>
          <c:tx>
            <c:strRef>
              <c:f>'Citations &amp; publications'!$P$5</c:f>
              <c:strCache>
                <c:ptCount val="1"/>
                <c:pt idx="0">
                  <c:v>Serbia</c:v>
                </c:pt>
              </c:strCache>
            </c:strRef>
          </c:tx>
          <c:spPr>
            <a:ln w="22225">
              <a:solidFill>
                <a:schemeClr val="tx2">
                  <a:lumMod val="60000"/>
                  <a:lumOff val="40000"/>
                </a:schemeClr>
              </a:solidFill>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publications'!$P$6:$P$20</c:f>
              <c:numCache>
                <c:formatCode>General</c:formatCode>
                <c:ptCount val="15"/>
                <c:pt idx="6" formatCode="#,##0.0">
                  <c:v>15.6</c:v>
                </c:pt>
                <c:pt idx="7" formatCode="#,##0.0">
                  <c:v>4.8124481993422989</c:v>
                </c:pt>
                <c:pt idx="8" formatCode="#,##0.0">
                  <c:v>6.0295851645406797</c:v>
                </c:pt>
                <c:pt idx="9" formatCode="#,##0.0">
                  <c:v>17.605633802816886</c:v>
                </c:pt>
                <c:pt idx="10" formatCode="#,##0.0">
                  <c:v>43.310486264773836</c:v>
                </c:pt>
                <c:pt idx="11" formatCode="#,##0.0">
                  <c:v>215.94234312344199</c:v>
                </c:pt>
                <c:pt idx="12" formatCode="#,##0.0">
                  <c:v>473.32045386520065</c:v>
                </c:pt>
                <c:pt idx="13" formatCode="#,##0.0">
                  <c:v>578.71224230501241</c:v>
                </c:pt>
                <c:pt idx="14" formatCode="#,##0.0">
                  <c:v>664.09785261772254</c:v>
                </c:pt>
              </c:numCache>
            </c:numRef>
          </c:val>
        </c:ser>
        <c:marker val="1"/>
        <c:axId val="198284800"/>
        <c:axId val="198286336"/>
      </c:lineChart>
      <c:lineChart>
        <c:grouping val="standard"/>
        <c:ser>
          <c:idx val="3"/>
          <c:order val="3"/>
          <c:tx>
            <c:strRef>
              <c:f>'Citations &amp; publications'!$N$5</c:f>
              <c:strCache>
                <c:ptCount val="1"/>
                <c:pt idx="0">
                  <c:v>Croatia (right axis)</c:v>
                </c:pt>
              </c:strCache>
            </c:strRef>
          </c:tx>
          <c:spPr>
            <a:ln>
              <a:solidFill>
                <a:srgbClr val="1F497D">
                  <a:lumMod val="60000"/>
                  <a:lumOff val="40000"/>
                </a:srgbClr>
              </a:solidFill>
              <a:prstDash val="dashDot"/>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publications'!$N$6:$N$20</c:f>
              <c:numCache>
                <c:formatCode>#,##0.0</c:formatCode>
                <c:ptCount val="15"/>
                <c:pt idx="0">
                  <c:v>364.93101913662355</c:v>
                </c:pt>
                <c:pt idx="1">
                  <c:v>346.67541557305401</c:v>
                </c:pt>
                <c:pt idx="2">
                  <c:v>382.35947567207279</c:v>
                </c:pt>
                <c:pt idx="3">
                  <c:v>382.30127360562142</c:v>
                </c:pt>
                <c:pt idx="4">
                  <c:v>430.86308178942772</c:v>
                </c:pt>
                <c:pt idx="5">
                  <c:v>444.36936936937002</c:v>
                </c:pt>
                <c:pt idx="6">
                  <c:v>496.62162162162201</c:v>
                </c:pt>
                <c:pt idx="7">
                  <c:v>600.22522522522286</c:v>
                </c:pt>
                <c:pt idx="8">
                  <c:v>646.76728993016445</c:v>
                </c:pt>
                <c:pt idx="9">
                  <c:v>742.00810445745162</c:v>
                </c:pt>
                <c:pt idx="10">
                  <c:v>731.98198198198202</c:v>
                </c:pt>
                <c:pt idx="11">
                  <c:v>814.69792605951307</c:v>
                </c:pt>
                <c:pt idx="12">
                  <c:v>856.33739287325216</c:v>
                </c:pt>
                <c:pt idx="13">
                  <c:v>1013.312274368231</c:v>
                </c:pt>
                <c:pt idx="14">
                  <c:v>1174.2235884453701</c:v>
                </c:pt>
              </c:numCache>
            </c:numRef>
          </c:val>
        </c:ser>
        <c:ser>
          <c:idx val="6"/>
          <c:order val="6"/>
          <c:tx>
            <c:strRef>
              <c:f>'Citations &amp; publications'!$Q$5</c:f>
              <c:strCache>
                <c:ptCount val="1"/>
                <c:pt idx="0">
                  <c:v>Kosovo</c:v>
                </c:pt>
              </c:strCache>
            </c:strRef>
          </c:tx>
          <c:spPr>
            <a:ln>
              <a:prstDash val="lgDashDot"/>
            </a:ln>
          </c:spPr>
          <c:marker>
            <c:symbol val="none"/>
          </c:marker>
          <c:cat>
            <c:numRef>
              <c:f>'Citations &amp; publications'!$J$6:$J$20</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'Citations &amp; publications'!$Q$6:$Q$20</c:f>
              <c:numCache>
                <c:formatCode>General</c:formatCode>
                <c:ptCount val="15"/>
                <c:pt idx="0">
                  <c:v>1.0000000000000147E-5</c:v>
                </c:pt>
              </c:numCache>
            </c:numRef>
          </c:val>
        </c:ser>
        <c:marker val="1"/>
        <c:axId val="198302336"/>
        <c:axId val="198300800"/>
      </c:lineChart>
      <c:catAx>
        <c:axId val="198284800"/>
        <c:scaling>
          <c:orientation val="minMax"/>
        </c:scaling>
        <c:axPos val="b"/>
        <c:numFmt formatCode="General" sourceLinked="1"/>
        <c:tickLblPos val="nextTo"/>
        <c:crossAx val="198286336"/>
        <c:crosses val="autoZero"/>
        <c:auto val="1"/>
        <c:lblAlgn val="ctr"/>
        <c:lblOffset val="100"/>
        <c:tickLblSkip val="2"/>
        <c:tickMarkSkip val="2"/>
      </c:catAx>
      <c:valAx>
        <c:axId val="198286336"/>
        <c:scaling>
          <c:orientation val="minMax"/>
        </c:scaling>
        <c:axPos val="l"/>
        <c:majorGridlines>
          <c:spPr>
            <a:ln>
              <a:solidFill>
                <a:sysClr val="window" lastClr="FFFFFF"/>
              </a:solidFill>
            </a:ln>
          </c:spPr>
        </c:majorGridlines>
        <c:title>
          <c:tx>
            <c:rich>
              <a:bodyPr rot="-5400000" vert="horz"/>
              <a:lstStyle/>
              <a:p>
                <a:pPr>
                  <a:defRPr/>
                </a:pPr>
                <a:r>
                  <a:rPr lang="en-US"/>
                  <a:t>Publications per mln population</a:t>
                </a:r>
              </a:p>
            </c:rich>
          </c:tx>
          <c:layout>
            <c:manualLayout>
              <c:xMode val="edge"/>
              <c:yMode val="edge"/>
              <c:x val="1.9405419969450669E-2"/>
              <c:y val="5.1400679407261597E-2"/>
            </c:manualLayout>
          </c:layout>
        </c:title>
        <c:numFmt formatCode="#,##0" sourceLinked="0"/>
        <c:tickLblPos val="nextTo"/>
        <c:crossAx val="198284800"/>
        <c:crosses val="autoZero"/>
        <c:crossBetween val="between"/>
      </c:valAx>
      <c:valAx>
        <c:axId val="198300800"/>
        <c:scaling>
          <c:orientation val="minMax"/>
        </c:scaling>
        <c:axPos val="r"/>
        <c:numFmt formatCode="#,##0" sourceLinked="0"/>
        <c:tickLblPos val="nextTo"/>
        <c:crossAx val="198302336"/>
        <c:crosses val="max"/>
        <c:crossBetween val="between"/>
      </c:valAx>
      <c:catAx>
        <c:axId val="198302336"/>
        <c:scaling>
          <c:orientation val="minMax"/>
        </c:scaling>
        <c:delete val="1"/>
        <c:axPos val="b"/>
        <c:numFmt formatCode="General" sourceLinked="1"/>
        <c:tickLblPos val="none"/>
        <c:crossAx val="198300800"/>
        <c:crosses val="autoZero"/>
        <c:auto val="1"/>
        <c:lblAlgn val="ctr"/>
        <c:lblOffset val="100"/>
      </c:catAx>
    </c:plotArea>
    <c:legend>
      <c:legendPos val="b"/>
      <c:layout>
        <c:manualLayout>
          <c:xMode val="edge"/>
          <c:yMode val="edge"/>
          <c:x val="0"/>
          <c:y val="0.78048233472768236"/>
          <c:w val="0.9"/>
          <c:h val="0.167720978237095"/>
        </c:manualLayout>
      </c:layout>
    </c:legend>
    <c:plotVisOnly val="1"/>
    <c:dispBlanksAs val="gap"/>
  </c:chart>
  <c:spPr>
    <a:ln>
      <a:noFill/>
    </a:ln>
  </c:spPr>
  <c:txPr>
    <a:bodyPr/>
    <a:lstStyle/>
    <a:p>
      <a:pPr>
        <a:defRPr sz="700">
          <a:latin typeface="Calibri"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8037146021515588"/>
          <c:y val="5.9824876271278596E-2"/>
          <c:w val="0.77517731737622864"/>
          <c:h val="0.76855695289679604"/>
        </c:manualLayout>
      </c:layout>
      <c:barChart>
        <c:barDir val="col"/>
        <c:grouping val="clustered"/>
        <c:ser>
          <c:idx val="0"/>
          <c:order val="0"/>
          <c:dLbls>
            <c:dLbl>
              <c:idx val="6"/>
              <c:layout>
                <c:manualLayout>
                  <c:x val="7.1174377224199311E-3"/>
                  <c:y val="0"/>
                </c:manualLayout>
              </c:layout>
              <c:tx>
                <c:rich>
                  <a:bodyPr/>
                  <a:lstStyle/>
                  <a:p>
                    <a:r>
                      <a:rPr lang="en-US"/>
                      <a:t>N</a:t>
                    </a:r>
                    <a:r>
                      <a:rPr lang="pl-PL"/>
                      <a:t>A</a:t>
                    </a:r>
                    <a:endParaRPr lang="en-US"/>
                  </a:p>
                </c:rich>
              </c:tx>
              <c:showVal val="1"/>
            </c:dLbl>
            <c:showVal val="1"/>
          </c:dLbls>
          <c:cat>
            <c:strRef>
              <c:f>'Citations &amp; publications'!$B$31:$B$37</c:f>
              <c:strCache>
                <c:ptCount val="7"/>
                <c:pt idx="0">
                  <c:v>CRO</c:v>
                </c:pt>
                <c:pt idx="1">
                  <c:v>MKD</c:v>
                </c:pt>
                <c:pt idx="2">
                  <c:v>SRB</c:v>
                </c:pt>
                <c:pt idx="3">
                  <c:v>BIH</c:v>
                </c:pt>
                <c:pt idx="4">
                  <c:v>ALB</c:v>
                </c:pt>
                <c:pt idx="5">
                  <c:v>MNE</c:v>
                </c:pt>
                <c:pt idx="6">
                  <c:v>Kosovo</c:v>
                </c:pt>
              </c:strCache>
            </c:strRef>
          </c:cat>
          <c:val>
            <c:numRef>
              <c:f>'Citations &amp; publications'!$C$31:$C$37</c:f>
              <c:numCache>
                <c:formatCode>0.0</c:formatCode>
                <c:ptCount val="7"/>
                <c:pt idx="0">
                  <c:v>0.86000000000000165</c:v>
                </c:pt>
                <c:pt idx="1">
                  <c:v>0.8</c:v>
                </c:pt>
                <c:pt idx="2">
                  <c:v>0.74000000000000365</c:v>
                </c:pt>
                <c:pt idx="3">
                  <c:v>0.46</c:v>
                </c:pt>
                <c:pt idx="4">
                  <c:v>0.46</c:v>
                </c:pt>
                <c:pt idx="5">
                  <c:v>0.42000000000000032</c:v>
                </c:pt>
                <c:pt idx="6" formatCode="General">
                  <c:v>0</c:v>
                </c:pt>
              </c:numCache>
            </c:numRef>
          </c:val>
        </c:ser>
        <c:axId val="198392064"/>
        <c:axId val="198397952"/>
      </c:barChart>
      <c:catAx>
        <c:axId val="198392064"/>
        <c:scaling>
          <c:orientation val="minMax"/>
        </c:scaling>
        <c:axPos val="b"/>
        <c:tickLblPos val="nextTo"/>
        <c:crossAx val="198397952"/>
        <c:crosses val="autoZero"/>
        <c:auto val="1"/>
        <c:lblAlgn val="ctr"/>
        <c:lblOffset val="100"/>
      </c:catAx>
      <c:valAx>
        <c:axId val="198397952"/>
        <c:scaling>
          <c:orientation val="minMax"/>
        </c:scaling>
        <c:axPos val="l"/>
        <c:majorGridlines/>
        <c:title>
          <c:tx>
            <c:rich>
              <a:bodyPr rot="-5400000" vert="horz"/>
              <a:lstStyle/>
              <a:p>
                <a:pPr>
                  <a:defRPr/>
                </a:pPr>
                <a:r>
                  <a:rPr lang="en-US"/>
                  <a:t>Citations per document</a:t>
                </a:r>
              </a:p>
            </c:rich>
          </c:tx>
        </c:title>
        <c:numFmt formatCode="0.0" sourceLinked="1"/>
        <c:tickLblPos val="nextTo"/>
        <c:crossAx val="198392064"/>
        <c:crosses val="autoZero"/>
        <c:crossBetween val="between"/>
        <c:majorUnit val="0.2"/>
      </c:valAx>
    </c:plotArea>
    <c:plotVisOnly val="1"/>
    <c:dispBlanksAs val="gap"/>
  </c:chart>
  <c:spPr>
    <a:ln>
      <a:noFill/>
    </a:ln>
  </c:spPr>
  <c:txPr>
    <a:bodyPr/>
    <a:lstStyle/>
    <a:p>
      <a:pPr>
        <a:defRPr sz="700">
          <a:latin typeface="Calibri"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8.9547829010092783E-2"/>
          <c:y val="8.1962355986508223E-2"/>
          <c:w val="0.88638721832081901"/>
          <c:h val="0.60192696608448726"/>
        </c:manualLayout>
      </c:layout>
      <c:barChart>
        <c:barDir val="col"/>
        <c:grouping val="clustered"/>
        <c:ser>
          <c:idx val="0"/>
          <c:order val="0"/>
          <c:tx>
            <c:strRef>
              <c:f>'Researchers &amp; graduates'!$C$4</c:f>
              <c:strCache>
                <c:ptCount val="1"/>
                <c:pt idx="0">
                  <c:v>1997</c:v>
                </c:pt>
              </c:strCache>
            </c:strRef>
          </c:tx>
          <c:spPr>
            <a:solidFill>
              <a:schemeClr val="tx2">
                <a:lumMod val="40000"/>
                <a:lumOff val="60000"/>
              </a:schemeClr>
            </a:solidFill>
          </c:spPr>
          <c:dPt>
            <c:idx val="11"/>
            <c:spPr>
              <a:noFill/>
              <a:ln>
                <a:noFill/>
              </a:ln>
            </c:spPr>
          </c:dPt>
          <c:dLbls>
            <c:dLbl>
              <c:idx val="11"/>
              <c:layout>
                <c:manualLayout>
                  <c:x val="4.4544226629801434E-3"/>
                  <c:y val="6.71081689385601E-2"/>
                </c:manualLayout>
              </c:layout>
              <c:tx>
                <c:rich>
                  <a:bodyPr/>
                  <a:lstStyle/>
                  <a:p>
                    <a:r>
                      <a:rPr lang="pl-PL"/>
                      <a:t>NA</a:t>
                    </a:r>
                    <a:endParaRPr lang="en-US"/>
                  </a:p>
                </c:rich>
              </c:tx>
              <c:showVal val="1"/>
            </c:dLbl>
            <c:delete val="1"/>
          </c:dLbls>
          <c:cat>
            <c:strRef>
              <c:f>'Researchers &amp; graduates'!$B$5:$B$16</c:f>
              <c:strCache>
                <c:ptCount val="12"/>
                <c:pt idx="0">
                  <c:v>EU-15</c:v>
                </c:pt>
                <c:pt idx="1">
                  <c:v>EU-27</c:v>
                </c:pt>
                <c:pt idx="2">
                  <c:v>Czech Rep.</c:v>
                </c:pt>
                <c:pt idx="3">
                  <c:v>Hungary</c:v>
                </c:pt>
                <c:pt idx="4">
                  <c:v>FYR Macedonia*</c:v>
                </c:pt>
                <c:pt idx="5">
                  <c:v>Croatia</c:v>
                </c:pt>
                <c:pt idx="6">
                  <c:v>Poland</c:v>
                </c:pt>
                <c:pt idx="7">
                  <c:v>Bulgaria</c:v>
                </c:pt>
                <c:pt idx="8">
                  <c:v>Romania</c:v>
                </c:pt>
                <c:pt idx="9">
                  <c:v>BiH**</c:v>
                </c:pt>
                <c:pt idx="10">
                  <c:v>Albania***</c:v>
                </c:pt>
                <c:pt idx="11">
                  <c:v>Kosovo</c:v>
                </c:pt>
              </c:strCache>
            </c:strRef>
          </c:cat>
          <c:val>
            <c:numRef>
              <c:f>'Researchers &amp; graduates'!$C$5:$C$16</c:f>
              <c:numCache>
                <c:formatCode>0.00</c:formatCode>
                <c:ptCount val="12"/>
                <c:pt idx="0">
                  <c:v>5.8282475041347404</c:v>
                </c:pt>
                <c:pt idx="1">
                  <c:v>4.9240566995554298</c:v>
                </c:pt>
                <c:pt idx="2">
                  <c:v>2.58</c:v>
                </c:pt>
                <c:pt idx="3">
                  <c:v>3.04</c:v>
                </c:pt>
                <c:pt idx="4">
                  <c:v>2.3744359547295177</c:v>
                </c:pt>
                <c:pt idx="5">
                  <c:v>2.66</c:v>
                </c:pt>
                <c:pt idx="6">
                  <c:v>3.65</c:v>
                </c:pt>
                <c:pt idx="7">
                  <c:v>3.7600000000000002</c:v>
                </c:pt>
                <c:pt idx="8">
                  <c:v>2.5099999999999998</c:v>
                </c:pt>
                <c:pt idx="11" formatCode="General">
                  <c:v>1</c:v>
                </c:pt>
              </c:numCache>
            </c:numRef>
          </c:val>
        </c:ser>
        <c:ser>
          <c:idx val="1"/>
          <c:order val="1"/>
          <c:tx>
            <c:strRef>
              <c:f>'Researchers &amp; graduates'!$D$4</c:f>
              <c:strCache>
                <c:ptCount val="1"/>
                <c:pt idx="0">
                  <c:v>2009</c:v>
                </c:pt>
              </c:strCache>
            </c:strRef>
          </c:tx>
          <c:spPr>
            <a:solidFill>
              <a:schemeClr val="tx2"/>
            </a:solidFill>
          </c:spPr>
          <c:cat>
            <c:strRef>
              <c:f>'Researchers &amp; graduates'!$B$5:$B$16</c:f>
              <c:strCache>
                <c:ptCount val="12"/>
                <c:pt idx="0">
                  <c:v>EU-15</c:v>
                </c:pt>
                <c:pt idx="1">
                  <c:v>EU-27</c:v>
                </c:pt>
                <c:pt idx="2">
                  <c:v>Czech Rep.</c:v>
                </c:pt>
                <c:pt idx="3">
                  <c:v>Hungary</c:v>
                </c:pt>
                <c:pt idx="4">
                  <c:v>FYR Macedonia*</c:v>
                </c:pt>
                <c:pt idx="5">
                  <c:v>Croatia</c:v>
                </c:pt>
                <c:pt idx="6">
                  <c:v>Poland</c:v>
                </c:pt>
                <c:pt idx="7">
                  <c:v>Bulgaria</c:v>
                </c:pt>
                <c:pt idx="8">
                  <c:v>Romania</c:v>
                </c:pt>
                <c:pt idx="9">
                  <c:v>BiH**</c:v>
                </c:pt>
                <c:pt idx="10">
                  <c:v>Albania***</c:v>
                </c:pt>
                <c:pt idx="11">
                  <c:v>Kosovo</c:v>
                </c:pt>
              </c:strCache>
            </c:strRef>
          </c:cat>
          <c:val>
            <c:numRef>
              <c:f>'Researchers &amp; graduates'!$D$5:$D$16</c:f>
              <c:numCache>
                <c:formatCode>0.00</c:formatCode>
                <c:ptCount val="12"/>
                <c:pt idx="0">
                  <c:v>7.7505091286469066</c:v>
                </c:pt>
                <c:pt idx="1">
                  <c:v>6.9975423691669656</c:v>
                </c:pt>
                <c:pt idx="2">
                  <c:v>5.9300000000000024</c:v>
                </c:pt>
                <c:pt idx="3">
                  <c:v>5.22</c:v>
                </c:pt>
                <c:pt idx="4">
                  <c:v>3.9899999999999998</c:v>
                </c:pt>
                <c:pt idx="5">
                  <c:v>3.84</c:v>
                </c:pt>
                <c:pt idx="6">
                  <c:v>3.8099999999999987</c:v>
                </c:pt>
                <c:pt idx="7">
                  <c:v>3.62</c:v>
                </c:pt>
                <c:pt idx="8">
                  <c:v>2.16</c:v>
                </c:pt>
                <c:pt idx="9">
                  <c:v>0.54</c:v>
                </c:pt>
                <c:pt idx="10">
                  <c:v>0.41000000000000031</c:v>
                </c:pt>
              </c:numCache>
            </c:numRef>
          </c:val>
        </c:ser>
        <c:axId val="198426624"/>
        <c:axId val="198428160"/>
      </c:barChart>
      <c:catAx>
        <c:axId val="198426624"/>
        <c:scaling>
          <c:orientation val="minMax"/>
        </c:scaling>
        <c:axPos val="b"/>
        <c:majorTickMark val="none"/>
        <c:tickLblPos val="nextTo"/>
        <c:crossAx val="198428160"/>
        <c:crosses val="autoZero"/>
        <c:auto val="1"/>
        <c:lblAlgn val="ctr"/>
        <c:lblOffset val="0"/>
      </c:catAx>
      <c:valAx>
        <c:axId val="198428160"/>
        <c:scaling>
          <c:orientation val="minMax"/>
          <c:max val="8"/>
        </c:scaling>
        <c:axPos val="l"/>
        <c:majorGridlines/>
        <c:numFmt formatCode="0" sourceLinked="0"/>
        <c:majorTickMark val="none"/>
        <c:tickLblPos val="nextTo"/>
        <c:crossAx val="198426624"/>
        <c:crosses val="autoZero"/>
        <c:crossBetween val="between"/>
        <c:majorUnit val="2"/>
      </c:valAx>
    </c:plotArea>
    <c:legend>
      <c:legendPos val="r"/>
      <c:layout>
        <c:manualLayout>
          <c:xMode val="edge"/>
          <c:yMode val="edge"/>
          <c:x val="0.64843188836944365"/>
          <c:y val="0.13892237983010344"/>
          <c:w val="0.12429131712815122"/>
          <c:h val="0.21547827117512686"/>
        </c:manualLayout>
      </c:layout>
    </c:legend>
    <c:plotVisOnly val="1"/>
    <c:dispBlanksAs val="gap"/>
  </c:chart>
  <c:spPr>
    <a:ln>
      <a:noFill/>
    </a:ln>
  </c:spPr>
  <c:txPr>
    <a:bodyPr/>
    <a:lstStyle/>
    <a:p>
      <a:pPr>
        <a:defRPr sz="700">
          <a:latin typeface="Calibri"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2652157235168735"/>
          <c:y val="4.988662131519378E-2"/>
          <c:w val="0.72010520175721859"/>
          <c:h val="0.727280875604841"/>
        </c:manualLayout>
      </c:layout>
      <c:barChart>
        <c:barDir val="bar"/>
        <c:grouping val="stacked"/>
        <c:ser>
          <c:idx val="0"/>
          <c:order val="0"/>
          <c:tx>
            <c:strRef>
              <c:f>'Researchers &amp; graduates'!$C$22</c:f>
              <c:strCache>
                <c:ptCount val="1"/>
                <c:pt idx="0">
                  <c:v>Engineering</c:v>
                </c:pt>
              </c:strCache>
            </c:strRef>
          </c:tx>
          <c:spPr>
            <a:solidFill>
              <a:schemeClr val="tx2"/>
            </a:solidFill>
          </c:spPr>
          <c:dLbls>
            <c:dLbl>
              <c:idx val="10"/>
              <c:layout>
                <c:manualLayout>
                  <c:x val="2.9689608636977196E-2"/>
                  <c:y val="0"/>
                </c:manualLayout>
              </c:layout>
              <c:tx>
                <c:rich>
                  <a:bodyPr/>
                  <a:lstStyle/>
                  <a:p>
                    <a:r>
                      <a:rPr lang="pl-PL"/>
                      <a:t>NA</a:t>
                    </a:r>
                    <a:endParaRPr lang="en-US"/>
                  </a:p>
                </c:rich>
              </c:tx>
              <c:showVal val="1"/>
            </c:dLbl>
            <c:delete val="1"/>
          </c:dLbls>
          <c:cat>
            <c:strRef>
              <c:f>'Researchers &amp; graduates'!$B$23:$B$33</c:f>
              <c:strCache>
                <c:ptCount val="11"/>
                <c:pt idx="0">
                  <c:v>Croatia</c:v>
                </c:pt>
                <c:pt idx="1">
                  <c:v>EU-15*</c:v>
                </c:pt>
                <c:pt idx="2">
                  <c:v>Czech Rep.</c:v>
                </c:pt>
                <c:pt idx="3">
                  <c:v>EU-27*</c:v>
                </c:pt>
                <c:pt idx="4">
                  <c:v>Romania</c:v>
                </c:pt>
                <c:pt idx="5">
                  <c:v>Serbia</c:v>
                </c:pt>
                <c:pt idx="6">
                  <c:v>Bulgaria</c:v>
                </c:pt>
                <c:pt idx="7">
                  <c:v>FYR Macedonia (2007)</c:v>
                </c:pt>
                <c:pt idx="8">
                  <c:v>Poland</c:v>
                </c:pt>
                <c:pt idx="9">
                  <c:v>Hungary</c:v>
                </c:pt>
                <c:pt idx="10">
                  <c:v>Kosovo</c:v>
                </c:pt>
              </c:strCache>
            </c:strRef>
          </c:cat>
          <c:val>
            <c:numRef>
              <c:f>'Researchers &amp; graduates'!$C$23:$C$33</c:f>
              <c:numCache>
                <c:formatCode>0.0</c:formatCode>
                <c:ptCount val="11"/>
                <c:pt idx="0">
                  <c:v>15</c:v>
                </c:pt>
                <c:pt idx="1">
                  <c:v>14.3</c:v>
                </c:pt>
                <c:pt idx="2">
                  <c:v>14.3</c:v>
                </c:pt>
                <c:pt idx="3">
                  <c:v>12.9</c:v>
                </c:pt>
                <c:pt idx="4">
                  <c:v>17.29702</c:v>
                </c:pt>
                <c:pt idx="5">
                  <c:v>14.1</c:v>
                </c:pt>
                <c:pt idx="6">
                  <c:v>14.9</c:v>
                </c:pt>
                <c:pt idx="7">
                  <c:v>9.4578905063857341</c:v>
                </c:pt>
                <c:pt idx="8">
                  <c:v>8.8000000000000007</c:v>
                </c:pt>
                <c:pt idx="9">
                  <c:v>8.5</c:v>
                </c:pt>
                <c:pt idx="10" formatCode="General">
                  <c:v>0</c:v>
                </c:pt>
              </c:numCache>
            </c:numRef>
          </c:val>
        </c:ser>
        <c:ser>
          <c:idx val="1"/>
          <c:order val="1"/>
          <c:tx>
            <c:strRef>
              <c:f>'Researchers &amp; graduates'!$D$22</c:f>
              <c:strCache>
                <c:ptCount val="1"/>
                <c:pt idx="0">
                  <c:v>Science</c:v>
                </c:pt>
              </c:strCache>
            </c:strRef>
          </c:tx>
          <c:spPr>
            <a:solidFill>
              <a:schemeClr val="tx2">
                <a:lumMod val="40000"/>
                <a:lumOff val="60000"/>
              </a:schemeClr>
            </a:solidFill>
          </c:spPr>
          <c:cat>
            <c:strRef>
              <c:f>'Researchers &amp; graduates'!$B$23:$B$33</c:f>
              <c:strCache>
                <c:ptCount val="11"/>
                <c:pt idx="0">
                  <c:v>Croatia</c:v>
                </c:pt>
                <c:pt idx="1">
                  <c:v>EU-15*</c:v>
                </c:pt>
                <c:pt idx="2">
                  <c:v>Czech Rep.</c:v>
                </c:pt>
                <c:pt idx="3">
                  <c:v>EU-27*</c:v>
                </c:pt>
                <c:pt idx="4">
                  <c:v>Romania</c:v>
                </c:pt>
                <c:pt idx="5">
                  <c:v>Serbia</c:v>
                </c:pt>
                <c:pt idx="6">
                  <c:v>Bulgaria</c:v>
                </c:pt>
                <c:pt idx="7">
                  <c:v>FYR Macedonia (2007)</c:v>
                </c:pt>
                <c:pt idx="8">
                  <c:v>Poland</c:v>
                </c:pt>
                <c:pt idx="9">
                  <c:v>Hungary</c:v>
                </c:pt>
                <c:pt idx="10">
                  <c:v>Kosovo</c:v>
                </c:pt>
              </c:strCache>
            </c:strRef>
          </c:cat>
          <c:val>
            <c:numRef>
              <c:f>'Researchers &amp; graduates'!$D$23:$D$33</c:f>
              <c:numCache>
                <c:formatCode>0.0</c:formatCode>
                <c:ptCount val="11"/>
                <c:pt idx="0">
                  <c:v>9.3238300000000027</c:v>
                </c:pt>
                <c:pt idx="1">
                  <c:v>9.8000000000000007</c:v>
                </c:pt>
                <c:pt idx="2">
                  <c:v>9.3699878018437346</c:v>
                </c:pt>
                <c:pt idx="3">
                  <c:v>9.2000000000000011</c:v>
                </c:pt>
                <c:pt idx="4">
                  <c:v>4.4000000000000004</c:v>
                </c:pt>
                <c:pt idx="5">
                  <c:v>7.4</c:v>
                </c:pt>
                <c:pt idx="6">
                  <c:v>3.9</c:v>
                </c:pt>
                <c:pt idx="7">
                  <c:v>8.2164865588998222</c:v>
                </c:pt>
                <c:pt idx="8">
                  <c:v>6.8</c:v>
                </c:pt>
                <c:pt idx="9">
                  <c:v>6.3</c:v>
                </c:pt>
                <c:pt idx="10" formatCode="General">
                  <c:v>0</c:v>
                </c:pt>
              </c:numCache>
            </c:numRef>
          </c:val>
        </c:ser>
        <c:overlap val="100"/>
        <c:axId val="198522752"/>
        <c:axId val="198524288"/>
      </c:barChart>
      <c:catAx>
        <c:axId val="198522752"/>
        <c:scaling>
          <c:orientation val="minMax"/>
        </c:scaling>
        <c:axPos val="l"/>
        <c:tickLblPos val="nextTo"/>
        <c:crossAx val="198524288"/>
        <c:crosses val="autoZero"/>
        <c:auto val="1"/>
        <c:lblAlgn val="ctr"/>
        <c:lblOffset val="100"/>
      </c:catAx>
      <c:valAx>
        <c:axId val="198524288"/>
        <c:scaling>
          <c:orientation val="minMax"/>
          <c:max val="25"/>
        </c:scaling>
        <c:axPos val="b"/>
        <c:majorGridlines/>
        <c:numFmt formatCode="0.0" sourceLinked="1"/>
        <c:tickLblPos val="nextTo"/>
        <c:crossAx val="198522752"/>
        <c:crosses val="autoZero"/>
        <c:crossBetween val="between"/>
      </c:valAx>
    </c:plotArea>
    <c:legend>
      <c:legendPos val="b"/>
      <c:layout>
        <c:manualLayout>
          <c:xMode val="edge"/>
          <c:yMode val="edge"/>
          <c:x val="0.12398490813648302"/>
          <c:y val="0.88850503062118524"/>
          <c:w val="0.73536351706036696"/>
          <c:h val="8.3717191601050026E-2"/>
        </c:manualLayout>
      </c:layout>
    </c:legend>
    <c:plotVisOnly val="1"/>
    <c:dispBlanksAs val="gap"/>
  </c:chart>
  <c:spPr>
    <a:ln>
      <a:noFill/>
    </a:ln>
  </c:spPr>
  <c:txPr>
    <a:bodyPr/>
    <a:lstStyle/>
    <a:p>
      <a:pPr>
        <a:defRPr sz="700">
          <a:latin typeface="Calibri"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1827996500437395"/>
          <c:y val="5.6717852797136009E-2"/>
          <c:w val="0.86227559055118974"/>
          <c:h val="0.61776248637780062"/>
        </c:manualLayout>
      </c:layout>
      <c:barChart>
        <c:barDir val="col"/>
        <c:grouping val="clustered"/>
        <c:ser>
          <c:idx val="0"/>
          <c:order val="0"/>
          <c:dLbls>
            <c:dLbl>
              <c:idx val="6"/>
              <c:tx>
                <c:rich>
                  <a:bodyPr/>
                  <a:lstStyle/>
                  <a:p>
                    <a:r>
                      <a:rPr lang="pl-PL"/>
                      <a:t>4.77</a:t>
                    </a:r>
                    <a:endParaRPr lang="en-US"/>
                  </a:p>
                </c:rich>
              </c:tx>
              <c:showVal val="1"/>
            </c:dLbl>
            <c:dLbl>
              <c:idx val="9"/>
              <c:tx>
                <c:rich>
                  <a:bodyPr/>
                  <a:lstStyle/>
                  <a:p>
                    <a:r>
                      <a:rPr lang="pl-PL"/>
                      <a:t>3.96</a:t>
                    </a:r>
                    <a:endParaRPr lang="en-US"/>
                  </a:p>
                </c:rich>
              </c:tx>
              <c:showVal val="1"/>
            </c:dLbl>
            <c:dLbl>
              <c:idx val="10"/>
              <c:tx>
                <c:rich>
                  <a:bodyPr/>
                  <a:lstStyle/>
                  <a:p>
                    <a:r>
                      <a:rPr lang="pl-PL"/>
                      <a:t>NA</a:t>
                    </a:r>
                    <a:endParaRPr lang="en-US"/>
                  </a:p>
                </c:rich>
              </c:tx>
              <c:showVal val="1"/>
            </c:dLbl>
            <c:showVal val="1"/>
          </c:dLbls>
          <c:cat>
            <c:strRef>
              <c:f>'ICT usage'!$B$4:$B$14</c:f>
              <c:strCache>
                <c:ptCount val="11"/>
                <c:pt idx="0">
                  <c:v>Western Europe</c:v>
                </c:pt>
                <c:pt idx="1">
                  <c:v>Croatia</c:v>
                </c:pt>
                <c:pt idx="2">
                  <c:v>Serbia</c:v>
                </c:pt>
                <c:pt idx="3">
                  <c:v>FYR Macedonia</c:v>
                </c:pt>
                <c:pt idx="4">
                  <c:v>Bulgaria</c:v>
                </c:pt>
                <c:pt idx="5">
                  <c:v>Romania</c:v>
                </c:pt>
                <c:pt idx="6">
                  <c:v>ECA</c:v>
                </c:pt>
                <c:pt idx="7">
                  <c:v>BiH</c:v>
                </c:pt>
                <c:pt idx="8">
                  <c:v>BIH</c:v>
                </c:pt>
                <c:pt idx="9">
                  <c:v>Albania</c:v>
                </c:pt>
                <c:pt idx="10">
                  <c:v>Kosovo</c:v>
                </c:pt>
              </c:strCache>
            </c:strRef>
          </c:cat>
          <c:val>
            <c:numRef>
              <c:f>'ICT usage'!$C$4:$C$14</c:f>
              <c:numCache>
                <c:formatCode>General</c:formatCode>
                <c:ptCount val="11"/>
                <c:pt idx="0" formatCode="0.00">
                  <c:v>8.7800000000000011</c:v>
                </c:pt>
                <c:pt idx="1">
                  <c:v>7.6199999999999957</c:v>
                </c:pt>
                <c:pt idx="2" formatCode="0.00">
                  <c:v>6.99</c:v>
                </c:pt>
                <c:pt idx="3" formatCode="0.00">
                  <c:v>6.88</c:v>
                </c:pt>
                <c:pt idx="4" formatCode="0.00">
                  <c:v>6.74</c:v>
                </c:pt>
                <c:pt idx="5" formatCode="0.00">
                  <c:v>6.55</c:v>
                </c:pt>
                <c:pt idx="6" formatCode="0.00">
                  <c:v>6.46</c:v>
                </c:pt>
                <c:pt idx="7" formatCode="0.00">
                  <c:v>5.24</c:v>
                </c:pt>
                <c:pt idx="8" formatCode="0.00">
                  <c:v>4.7730000000000024</c:v>
                </c:pt>
                <c:pt idx="9" formatCode="0.00">
                  <c:v>3.96</c:v>
                </c:pt>
                <c:pt idx="10" formatCode="0.00">
                  <c:v>0</c:v>
                </c:pt>
              </c:numCache>
            </c:numRef>
          </c:val>
        </c:ser>
        <c:axId val="198552576"/>
        <c:axId val="200766208"/>
      </c:barChart>
      <c:catAx>
        <c:axId val="198552576"/>
        <c:scaling>
          <c:orientation val="minMax"/>
        </c:scaling>
        <c:axPos val="b"/>
        <c:tickLblPos val="nextTo"/>
        <c:crossAx val="200766208"/>
        <c:crosses val="autoZero"/>
        <c:auto val="1"/>
        <c:lblAlgn val="ctr"/>
        <c:lblOffset val="100"/>
      </c:catAx>
      <c:valAx>
        <c:axId val="200766208"/>
        <c:scaling>
          <c:orientation val="minMax"/>
        </c:scaling>
        <c:axPos val="l"/>
        <c:majorGridlines/>
        <c:numFmt formatCode="0" sourceLinked="0"/>
        <c:tickLblPos val="nextTo"/>
        <c:crossAx val="198552576"/>
        <c:crosses val="autoZero"/>
        <c:crossBetween val="between"/>
        <c:majorUnit val="2"/>
      </c:valAx>
    </c:plotArea>
    <c:plotVisOnly val="1"/>
    <c:dispBlanksAs val="gap"/>
  </c:chart>
  <c:txPr>
    <a:bodyPr/>
    <a:lstStyle/>
    <a:p>
      <a:pPr>
        <a:defRPr sz="700">
          <a:latin typeface="Calibri"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D084-017D-492D-88FE-AE12176F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12977</Words>
  <Characters>73973</Characters>
  <Application>Microsoft Office Word</Application>
  <DocSecurity>0</DocSecurity>
  <Lines>616</Lines>
  <Paragraphs>173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The World Bank Group</Company>
  <LinksUpToDate>false</LinksUpToDate>
  <CharactersWithSpaces>86777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wb359724</dc:creator>
  <cp:lastModifiedBy>wb20439</cp:lastModifiedBy>
  <cp:revision>2</cp:revision>
  <cp:lastPrinted>2012-10-11T18:41:00Z</cp:lastPrinted>
  <dcterms:created xsi:type="dcterms:W3CDTF">2012-11-07T19:56:00Z</dcterms:created>
  <dcterms:modified xsi:type="dcterms:W3CDTF">2012-11-07T19:56:00Z</dcterms:modified>
</cp:coreProperties>
</file>